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8F8F" w14:textId="2D37A76E" w:rsidR="00DD2E7C" w:rsidRPr="00D52D9F" w:rsidRDefault="00DD2E7C" w:rsidP="00DD2E7C">
      <w:pPr>
        <w:pStyle w:val="HeadA"/>
      </w:pPr>
      <w:r w:rsidRPr="00D52D9F">
        <w:rPr>
          <w:rFonts w:hint="eastAsia"/>
        </w:rPr>
        <w:t>課題</w:t>
      </w:r>
      <w:r w:rsidR="00B745C3">
        <w:rPr>
          <w:rFonts w:hint="eastAsia"/>
        </w:rPr>
        <w:t>五</w:t>
      </w:r>
      <w:r w:rsidRPr="00D52D9F">
        <w:rPr>
          <w:rFonts w:hint="eastAsia"/>
        </w:rPr>
        <w:t xml:space="preserve">  </w:t>
      </w:r>
      <w:r w:rsidR="00B745C3" w:rsidRPr="00B745C3">
        <w:rPr>
          <w:rFonts w:hint="eastAsia"/>
        </w:rPr>
        <w:t>明朝的國力象徵</w:t>
      </w:r>
    </w:p>
    <w:p w14:paraId="70D10912" w14:textId="77777777" w:rsidR="00CF208B" w:rsidRDefault="00CF208B" w:rsidP="00CF208B"/>
    <w:p w14:paraId="69524582" w14:textId="5C91A01F" w:rsidR="00CF208B" w:rsidRPr="007668CE" w:rsidRDefault="00CF208B" w:rsidP="00F43331">
      <w:pPr>
        <w:snapToGrid w:val="0"/>
        <w:rPr>
          <w:rFonts w:ascii="微軟正黑體" w:eastAsia="微軟正黑體" w:hAnsi="微軟正黑體"/>
          <w:b/>
          <w:bCs/>
          <w:sz w:val="32"/>
          <w:szCs w:val="28"/>
        </w:rPr>
      </w:pPr>
      <w:r w:rsidRPr="007668CE">
        <w:rPr>
          <w:rFonts w:ascii="微軟正黑體" w:eastAsia="微軟正黑體" w:hAnsi="微軟正黑體" w:hint="eastAsia"/>
          <w:b/>
          <w:bCs/>
          <w:sz w:val="32"/>
          <w:szCs w:val="28"/>
        </w:rPr>
        <w:t>學習目標</w:t>
      </w:r>
    </w:p>
    <w:p w14:paraId="35FD7418" w14:textId="168C03EC" w:rsidR="00E55053" w:rsidRPr="00AA7793" w:rsidRDefault="00362A1C" w:rsidP="00F43331">
      <w:pPr>
        <w:snapToGrid w:val="0"/>
        <w:jc w:val="both"/>
        <w:rPr>
          <w:rFonts w:ascii="微軟正黑體" w:eastAsia="微軟正黑體" w:hAnsi="微軟正黑體"/>
          <w:szCs w:val="24"/>
        </w:rPr>
      </w:pPr>
      <w:r w:rsidRPr="00AA7793">
        <w:rPr>
          <w:rFonts w:ascii="微軟正黑體" w:eastAsia="微軟正黑體" w:hAnsi="微軟正黑體" w:hint="eastAsia"/>
          <w:szCs w:val="24"/>
        </w:rPr>
        <w:t xml:space="preserve">　　</w:t>
      </w:r>
      <w:r w:rsidR="00B917FC" w:rsidRPr="00AA7793">
        <w:rPr>
          <w:rFonts w:ascii="微軟正黑體" w:eastAsia="微軟正黑體" w:hAnsi="微軟正黑體" w:hint="eastAsia"/>
          <w:szCs w:val="24"/>
        </w:rPr>
        <w:t>初中中國歷史科虛擬學習旅程教材套</w:t>
      </w:r>
      <w:r w:rsidR="002033C0" w:rsidRPr="00AA7793">
        <w:rPr>
          <w:rFonts w:ascii="微軟正黑體" w:eastAsia="微軟正黑體" w:hAnsi="微軟正黑體" w:hint="eastAsia"/>
          <w:szCs w:val="24"/>
        </w:rPr>
        <w:t>課題</w:t>
      </w:r>
      <w:r w:rsidR="00D1315E" w:rsidRPr="00AA7793">
        <w:rPr>
          <w:rFonts w:ascii="微軟正黑體" w:eastAsia="微軟正黑體" w:hAnsi="微軟正黑體" w:hint="eastAsia"/>
          <w:szCs w:val="24"/>
        </w:rPr>
        <w:t>五</w:t>
      </w:r>
      <w:r w:rsidR="002033C0" w:rsidRPr="00AA7793">
        <w:rPr>
          <w:rFonts w:ascii="微軟正黑體" w:eastAsia="微軟正黑體" w:hAnsi="微軟正黑體" w:hint="eastAsia"/>
          <w:szCs w:val="24"/>
        </w:rPr>
        <w:t>以</w:t>
      </w:r>
      <w:r w:rsidR="004D73BF" w:rsidRPr="00AA7793">
        <w:rPr>
          <w:rFonts w:ascii="微軟正黑體" w:eastAsia="微軟正黑體" w:hAnsi="微軟正黑體" w:hint="eastAsia"/>
          <w:szCs w:val="24"/>
        </w:rPr>
        <w:t>明朝國力象徵</w:t>
      </w:r>
      <w:r w:rsidR="002033C0" w:rsidRPr="00AA7793">
        <w:rPr>
          <w:rFonts w:ascii="微軟正黑體" w:eastAsia="微軟正黑體" w:hAnsi="微軟正黑體" w:hint="eastAsia"/>
          <w:szCs w:val="24"/>
        </w:rPr>
        <w:t>為</w:t>
      </w:r>
      <w:r w:rsidR="00746D46" w:rsidRPr="00AA7793">
        <w:rPr>
          <w:rFonts w:ascii="微軟正黑體" w:eastAsia="微軟正黑體" w:hAnsi="微軟正黑體" w:hint="eastAsia"/>
          <w:szCs w:val="24"/>
        </w:rPr>
        <w:t>設計主題，旨在通過</w:t>
      </w:r>
      <w:r w:rsidR="008E582B" w:rsidRPr="00AA7793">
        <w:rPr>
          <w:rFonts w:ascii="微軟正黑體" w:eastAsia="微軟正黑體" w:hAnsi="微軟正黑體"/>
          <w:szCs w:val="24"/>
        </w:rPr>
        <w:t>15</w:t>
      </w:r>
      <w:r w:rsidR="00746D46" w:rsidRPr="00AA7793">
        <w:rPr>
          <w:rFonts w:ascii="微軟正黑體" w:eastAsia="微軟正黑體" w:hAnsi="微軟正黑體" w:hint="eastAsia"/>
          <w:szCs w:val="24"/>
        </w:rPr>
        <w:t>張360全景圖</w:t>
      </w:r>
      <w:r w:rsidR="00D4107D" w:rsidRPr="00AA7793">
        <w:rPr>
          <w:rFonts w:ascii="微軟正黑體" w:eastAsia="微軟正黑體" w:hAnsi="微軟正黑體" w:hint="eastAsia"/>
          <w:szCs w:val="24"/>
        </w:rPr>
        <w:t>和一個虛擬實境(VR)展館，讓學生進行課堂或課後研習。完成後，學生將能夠：</w:t>
      </w:r>
    </w:p>
    <w:p w14:paraId="14417A73" w14:textId="61FE7767" w:rsidR="00CF208B" w:rsidRPr="00AA7793" w:rsidRDefault="0038163E" w:rsidP="0057781B">
      <w:pPr>
        <w:pStyle w:val="a3"/>
        <w:numPr>
          <w:ilvl w:val="0"/>
          <w:numId w:val="15"/>
        </w:numPr>
        <w:snapToGrid w:val="0"/>
        <w:ind w:leftChars="0"/>
        <w:jc w:val="both"/>
        <w:rPr>
          <w:rFonts w:ascii="微軟正黑體" w:eastAsia="微軟正黑體" w:hAnsi="微軟正黑體"/>
          <w:szCs w:val="24"/>
        </w:rPr>
      </w:pPr>
      <w:r w:rsidRPr="00AA7793">
        <w:rPr>
          <w:rFonts w:ascii="微軟正黑體" w:eastAsia="微軟正黑體" w:hAnsi="微軟正黑體" w:hint="eastAsia"/>
          <w:szCs w:val="24"/>
        </w:rPr>
        <w:t>了解</w:t>
      </w:r>
      <w:r w:rsidR="009B0958" w:rsidRPr="00AA7793">
        <w:rPr>
          <w:rFonts w:ascii="微軟正黑體" w:eastAsia="微軟正黑體" w:hAnsi="微軟正黑體" w:hint="eastAsia"/>
          <w:szCs w:val="24"/>
        </w:rPr>
        <w:t>長城各個建築</w:t>
      </w:r>
      <w:r w:rsidR="008F6D5F" w:rsidRPr="00AA7793">
        <w:rPr>
          <w:rFonts w:ascii="微軟正黑體" w:eastAsia="微軟正黑體" w:hAnsi="微軟正黑體" w:hint="eastAsia"/>
          <w:szCs w:val="24"/>
        </w:rPr>
        <w:t>部分</w:t>
      </w:r>
      <w:r w:rsidR="009B0958" w:rsidRPr="00AA7793">
        <w:rPr>
          <w:rFonts w:ascii="微軟正黑體" w:eastAsia="微軟正黑體" w:hAnsi="微軟正黑體" w:hint="eastAsia"/>
          <w:szCs w:val="24"/>
        </w:rPr>
        <w:t>的設計</w:t>
      </w:r>
      <w:r w:rsidR="00F7424C" w:rsidRPr="00AA7793">
        <w:rPr>
          <w:rFonts w:ascii="微軟正黑體" w:eastAsia="微軟正黑體" w:hAnsi="微軟正黑體" w:hint="eastAsia"/>
          <w:szCs w:val="24"/>
        </w:rPr>
        <w:t>樣式和軍事功能</w:t>
      </w:r>
      <w:r w:rsidR="005F48EA" w:rsidRPr="00AA7793">
        <w:rPr>
          <w:rFonts w:ascii="微軟正黑體" w:eastAsia="微軟正黑體" w:hAnsi="微軟正黑體" w:hint="eastAsia"/>
          <w:szCs w:val="24"/>
        </w:rPr>
        <w:t>。</w:t>
      </w:r>
    </w:p>
    <w:p w14:paraId="02AC1FB2" w14:textId="35E9061D" w:rsidR="004F16B2" w:rsidRPr="00AA7793" w:rsidRDefault="00991BB6" w:rsidP="00F43331">
      <w:pPr>
        <w:pStyle w:val="a3"/>
        <w:numPr>
          <w:ilvl w:val="0"/>
          <w:numId w:val="15"/>
        </w:numPr>
        <w:snapToGrid w:val="0"/>
        <w:ind w:leftChars="0"/>
        <w:jc w:val="both"/>
        <w:rPr>
          <w:rFonts w:ascii="微軟正黑體" w:eastAsia="微軟正黑體" w:hAnsi="微軟正黑體"/>
          <w:szCs w:val="24"/>
        </w:rPr>
      </w:pPr>
      <w:r w:rsidRPr="00AA7793">
        <w:rPr>
          <w:rFonts w:ascii="微軟正黑體" w:eastAsia="微軟正黑體" w:hAnsi="微軟正黑體" w:hint="eastAsia"/>
          <w:szCs w:val="24"/>
        </w:rPr>
        <w:t>認識明代北京城的</w:t>
      </w:r>
      <w:r w:rsidR="00702AD6" w:rsidRPr="00AA7793">
        <w:rPr>
          <w:rFonts w:ascii="微軟正黑體" w:eastAsia="微軟正黑體" w:hAnsi="微軟正黑體" w:hint="eastAsia"/>
          <w:szCs w:val="24"/>
        </w:rPr>
        <w:t>主要歷史建築，</w:t>
      </w:r>
      <w:r w:rsidR="00DC3B49" w:rsidRPr="00AA7793">
        <w:rPr>
          <w:rFonts w:ascii="微軟正黑體" w:eastAsia="微軟正黑體" w:hAnsi="微軟正黑體" w:hint="eastAsia"/>
          <w:szCs w:val="24"/>
        </w:rPr>
        <w:t>歸納</w:t>
      </w:r>
      <w:r w:rsidR="00A71237" w:rsidRPr="00AA7793">
        <w:rPr>
          <w:rFonts w:ascii="微軟正黑體" w:eastAsia="微軟正黑體" w:hAnsi="微軟正黑體" w:hint="eastAsia"/>
          <w:szCs w:val="24"/>
        </w:rPr>
        <w:t>明代北京城防布局的修建歷史</w:t>
      </w:r>
      <w:r w:rsidR="007B5F21" w:rsidRPr="00AA7793">
        <w:rPr>
          <w:rFonts w:ascii="微軟正黑體" w:eastAsia="微軟正黑體" w:hAnsi="微軟正黑體" w:hint="eastAsia"/>
          <w:szCs w:val="24"/>
        </w:rPr>
        <w:t>。</w:t>
      </w:r>
    </w:p>
    <w:p w14:paraId="2C07BF7C" w14:textId="701BF884" w:rsidR="00CF208B" w:rsidRPr="00AA7793" w:rsidRDefault="009E0D29" w:rsidP="00F43331">
      <w:pPr>
        <w:pStyle w:val="a3"/>
        <w:numPr>
          <w:ilvl w:val="0"/>
          <w:numId w:val="15"/>
        </w:numPr>
        <w:snapToGrid w:val="0"/>
        <w:ind w:leftChars="0"/>
        <w:jc w:val="both"/>
        <w:rPr>
          <w:rFonts w:ascii="微軟正黑體" w:eastAsia="微軟正黑體" w:hAnsi="微軟正黑體"/>
        </w:rPr>
      </w:pPr>
      <w:r w:rsidRPr="00AA7793">
        <w:rPr>
          <w:rFonts w:ascii="微軟正黑體" w:eastAsia="微軟正黑體" w:hAnsi="微軟正黑體" w:hint="eastAsia"/>
          <w:szCs w:val="24"/>
        </w:rPr>
        <w:t>了解鄭和下西洋的歷史背景、</w:t>
      </w:r>
      <w:r w:rsidR="00957145" w:rsidRPr="00AA7793">
        <w:rPr>
          <w:rFonts w:ascii="微軟正黑體" w:eastAsia="微軟正黑體" w:hAnsi="微軟正黑體" w:hint="eastAsia"/>
          <w:szCs w:val="24"/>
        </w:rPr>
        <w:t>船隊組成</w:t>
      </w:r>
      <w:r w:rsidR="007F4087" w:rsidRPr="00AA7793">
        <w:rPr>
          <w:rFonts w:ascii="微軟正黑體" w:eastAsia="微軟正黑體" w:hAnsi="微軟正黑體" w:hint="eastAsia"/>
          <w:szCs w:val="24"/>
        </w:rPr>
        <w:t>和交流</w:t>
      </w:r>
      <w:r w:rsidR="00241D3C" w:rsidRPr="00AA7793">
        <w:rPr>
          <w:rFonts w:ascii="微軟正黑體" w:eastAsia="微軟正黑體" w:hAnsi="微軟正黑體" w:hint="eastAsia"/>
          <w:szCs w:val="24"/>
        </w:rPr>
        <w:t>盛況，辨識下西洋的路線圖</w:t>
      </w:r>
      <w:r w:rsidR="00451EAE" w:rsidRPr="00AA7793">
        <w:rPr>
          <w:rFonts w:ascii="微軟正黑體" w:eastAsia="微軟正黑體" w:hAnsi="微軟正黑體" w:hint="eastAsia"/>
          <w:szCs w:val="24"/>
        </w:rPr>
        <w:t>。</w:t>
      </w:r>
    </w:p>
    <w:p w14:paraId="4211054C" w14:textId="3DF61D5A" w:rsidR="00CF208B" w:rsidRPr="00AA7793" w:rsidRDefault="00220D4E" w:rsidP="0057781B">
      <w:pPr>
        <w:pStyle w:val="a3"/>
        <w:numPr>
          <w:ilvl w:val="0"/>
          <w:numId w:val="15"/>
        </w:numPr>
        <w:snapToGrid w:val="0"/>
        <w:ind w:leftChars="0"/>
        <w:jc w:val="both"/>
        <w:rPr>
          <w:rFonts w:ascii="微軟正黑體" w:eastAsia="微軟正黑體" w:hAnsi="微軟正黑體"/>
          <w:szCs w:val="24"/>
        </w:rPr>
      </w:pPr>
      <w:r w:rsidRPr="00AA7793">
        <w:rPr>
          <w:rFonts w:ascii="微軟正黑體" w:eastAsia="微軟正黑體" w:hAnsi="微軟正黑體" w:hint="eastAsia"/>
          <w:szCs w:val="24"/>
        </w:rPr>
        <w:t>探究明代都城建設</w:t>
      </w:r>
      <w:r w:rsidR="00AA7793" w:rsidRPr="00AA7793">
        <w:rPr>
          <w:rFonts w:ascii="微軟正黑體" w:eastAsia="微軟正黑體" w:hAnsi="微軟正黑體" w:hint="eastAsia"/>
          <w:szCs w:val="24"/>
        </w:rPr>
        <w:t>中的政治和文化理念</w:t>
      </w:r>
      <w:r w:rsidR="00CF208B" w:rsidRPr="00AA7793">
        <w:rPr>
          <w:rFonts w:ascii="微軟正黑體" w:eastAsia="微軟正黑體" w:hAnsi="微軟正黑體" w:hint="eastAsia"/>
          <w:szCs w:val="24"/>
        </w:rPr>
        <w:t>。</w:t>
      </w:r>
    </w:p>
    <w:p w14:paraId="71E4F853" w14:textId="1510E874" w:rsidR="00AA64D7" w:rsidRPr="00AA7793" w:rsidRDefault="00E061F2" w:rsidP="00F43331">
      <w:pPr>
        <w:pStyle w:val="a3"/>
        <w:numPr>
          <w:ilvl w:val="0"/>
          <w:numId w:val="15"/>
        </w:numPr>
        <w:snapToGrid w:val="0"/>
        <w:ind w:leftChars="0"/>
        <w:jc w:val="both"/>
        <w:rPr>
          <w:rFonts w:ascii="微軟正黑體" w:eastAsia="微軟正黑體" w:hAnsi="微軟正黑體"/>
          <w:szCs w:val="24"/>
        </w:rPr>
      </w:pPr>
      <w:r w:rsidRPr="00AA7793">
        <w:rPr>
          <w:rFonts w:ascii="微軟正黑體" w:eastAsia="微軟正黑體" w:hAnsi="微軟正黑體" w:hint="eastAsia"/>
          <w:szCs w:val="24"/>
        </w:rPr>
        <w:t>欣賞鄭和船隊不畏</w:t>
      </w:r>
      <w:r w:rsidR="00D27308" w:rsidRPr="00AA7793">
        <w:rPr>
          <w:rFonts w:ascii="微軟正黑體" w:eastAsia="微軟正黑體" w:hAnsi="微軟正黑體" w:hint="eastAsia"/>
          <w:szCs w:val="24"/>
        </w:rPr>
        <w:t>艱辛</w:t>
      </w:r>
      <w:r w:rsidR="00A12141" w:rsidRPr="00AA7793">
        <w:rPr>
          <w:rFonts w:ascii="微軟正黑體" w:eastAsia="微軟正黑體" w:hAnsi="微軟正黑體" w:hint="eastAsia"/>
          <w:szCs w:val="24"/>
        </w:rPr>
        <w:t>和堅毅的精神，</w:t>
      </w:r>
      <w:r w:rsidR="000D3C86" w:rsidRPr="00AA7793">
        <w:rPr>
          <w:rFonts w:ascii="微軟正黑體" w:eastAsia="微軟正黑體" w:hAnsi="微軟正黑體" w:hint="eastAsia"/>
          <w:szCs w:val="24"/>
        </w:rPr>
        <w:t>以及和平</w:t>
      </w:r>
      <w:r w:rsidR="000402F9" w:rsidRPr="00AA7793">
        <w:rPr>
          <w:rFonts w:ascii="微軟正黑體" w:eastAsia="微軟正黑體" w:hAnsi="微軟正黑體" w:hint="eastAsia"/>
          <w:szCs w:val="24"/>
        </w:rPr>
        <w:t>交流、互相尊重</w:t>
      </w:r>
      <w:r w:rsidR="000D3C86" w:rsidRPr="00AA7793">
        <w:rPr>
          <w:rFonts w:ascii="微軟正黑體" w:eastAsia="微軟正黑體" w:hAnsi="微軟正黑體" w:hint="eastAsia"/>
          <w:szCs w:val="24"/>
        </w:rPr>
        <w:t>的</w:t>
      </w:r>
      <w:r w:rsidR="000402F9" w:rsidRPr="00AA7793">
        <w:rPr>
          <w:rFonts w:ascii="微軟正黑體" w:eastAsia="微軟正黑體" w:hAnsi="微軟正黑體" w:hint="eastAsia"/>
          <w:szCs w:val="24"/>
        </w:rPr>
        <w:t>品質</w:t>
      </w:r>
      <w:r w:rsidR="00AA64D7" w:rsidRPr="00AA7793">
        <w:rPr>
          <w:rFonts w:ascii="微軟正黑體" w:eastAsia="微軟正黑體" w:hAnsi="微軟正黑體" w:hint="eastAsia"/>
          <w:szCs w:val="24"/>
        </w:rPr>
        <w:t>。</w:t>
      </w:r>
    </w:p>
    <w:p w14:paraId="3F11146A" w14:textId="54A3B7D2" w:rsidR="00450617" w:rsidRPr="007354A3" w:rsidRDefault="00450617" w:rsidP="00F43331">
      <w:pPr>
        <w:snapToGrid w:val="0"/>
        <w:ind w:left="354" w:hangingChars="295" w:hanging="354"/>
        <w:rPr>
          <w:rFonts w:ascii="微軟正黑體" w:eastAsia="微軟正黑體" w:hAnsi="微軟正黑體"/>
          <w:sz w:val="12"/>
          <w:szCs w:val="12"/>
        </w:rPr>
      </w:pPr>
    </w:p>
    <w:p w14:paraId="63C81504" w14:textId="77777777" w:rsidR="00450617" w:rsidRPr="00D16456" w:rsidRDefault="00450617" w:rsidP="00450617">
      <w:pPr>
        <w:pStyle w:val="HeadB"/>
        <w:spacing w:beforeLines="0" w:before="0" w:afterLines="0" w:after="0"/>
        <w:rPr>
          <w:sz w:val="32"/>
          <w:szCs w:val="32"/>
        </w:rPr>
      </w:pPr>
      <w:r w:rsidRPr="00D16456">
        <w:rPr>
          <w:rFonts w:hint="eastAsia"/>
          <w:sz w:val="32"/>
          <w:szCs w:val="32"/>
        </w:rPr>
        <w:t>配合課程</w:t>
      </w:r>
    </w:p>
    <w:p w14:paraId="17D2D167" w14:textId="77777777" w:rsidR="00BB4406" w:rsidRPr="002D0B6F" w:rsidRDefault="00BB4406" w:rsidP="00BB4406">
      <w:pPr>
        <w:pStyle w:val="a3"/>
        <w:numPr>
          <w:ilvl w:val="0"/>
          <w:numId w:val="2"/>
        </w:numPr>
        <w:snapToGrid w:val="0"/>
        <w:ind w:leftChars="0" w:left="482" w:hanging="482"/>
        <w:rPr>
          <w:rFonts w:ascii="微軟正黑體" w:eastAsia="微軟正黑體" w:hAnsi="微軟正黑體"/>
          <w:szCs w:val="24"/>
        </w:rPr>
      </w:pPr>
      <w:r w:rsidRPr="002D0B6F">
        <w:rPr>
          <w:rFonts w:ascii="微軟正黑體" w:eastAsia="微軟正黑體" w:hAnsi="微軟正黑體" w:hint="eastAsia"/>
          <w:b/>
          <w:bCs/>
          <w:szCs w:val="24"/>
        </w:rPr>
        <w:t>歷史時期：</w:t>
      </w:r>
      <w:r w:rsidRPr="002D0B6F">
        <w:rPr>
          <w:rFonts w:ascii="微軟正黑體" w:eastAsia="微軟正黑體" w:hAnsi="微軟正黑體" w:hint="eastAsia"/>
          <w:szCs w:val="24"/>
          <w:lang w:eastAsia="zh-CN"/>
        </w:rPr>
        <w:t>明</w:t>
      </w:r>
    </w:p>
    <w:p w14:paraId="0DB80A6D" w14:textId="77777777" w:rsidR="00BB4406" w:rsidRPr="002D0B6F" w:rsidRDefault="00BB4406" w:rsidP="00BB4406">
      <w:pPr>
        <w:pStyle w:val="a3"/>
        <w:numPr>
          <w:ilvl w:val="0"/>
          <w:numId w:val="2"/>
        </w:numPr>
        <w:snapToGrid w:val="0"/>
        <w:ind w:leftChars="0" w:left="482" w:hanging="482"/>
        <w:rPr>
          <w:rFonts w:ascii="微軟正黑體" w:eastAsia="微軟正黑體" w:hAnsi="微軟正黑體"/>
          <w:szCs w:val="24"/>
        </w:rPr>
      </w:pPr>
      <w:r w:rsidRPr="002D0B6F">
        <w:rPr>
          <w:rFonts w:ascii="微軟正黑體" w:eastAsia="微軟正黑體" w:hAnsi="微軟正黑體" w:hint="eastAsia"/>
          <w:b/>
          <w:bCs/>
          <w:szCs w:val="24"/>
        </w:rPr>
        <w:t>學習重點：</w:t>
      </w:r>
      <w:r w:rsidRPr="002D0B6F">
        <w:rPr>
          <w:rFonts w:ascii="微軟正黑體" w:eastAsia="微軟正黑體" w:hAnsi="微軟正黑體" w:hint="eastAsia"/>
          <w:szCs w:val="24"/>
        </w:rPr>
        <w:t>君主集權國家的建立與國勢的張弛</w:t>
      </w:r>
    </w:p>
    <w:p w14:paraId="6874BF4D" w14:textId="77777777" w:rsidR="00BB4406" w:rsidRPr="002D0B6F" w:rsidRDefault="00BB4406" w:rsidP="00BB4406">
      <w:pPr>
        <w:pStyle w:val="a3"/>
        <w:numPr>
          <w:ilvl w:val="0"/>
          <w:numId w:val="2"/>
        </w:numPr>
        <w:snapToGrid w:val="0"/>
        <w:ind w:leftChars="0" w:left="482" w:hanging="482"/>
        <w:rPr>
          <w:rFonts w:ascii="微軟正黑體" w:eastAsia="微軟正黑體" w:hAnsi="微軟正黑體"/>
          <w:szCs w:val="24"/>
        </w:rPr>
      </w:pPr>
      <w:r w:rsidRPr="002D0B6F">
        <w:rPr>
          <w:rFonts w:ascii="微軟正黑體" w:eastAsia="微軟正黑體" w:hAnsi="微軟正黑體" w:hint="eastAsia"/>
          <w:b/>
          <w:bCs/>
          <w:szCs w:val="24"/>
        </w:rPr>
        <w:t>課題：</w:t>
      </w:r>
      <w:r w:rsidRPr="002D0B6F">
        <w:rPr>
          <w:rFonts w:ascii="微軟正黑體" w:eastAsia="微軟正黑體" w:hAnsi="微軟正黑體" w:hint="eastAsia"/>
          <w:szCs w:val="24"/>
          <w:lang w:eastAsia="zh-CN"/>
        </w:rPr>
        <w:t>明代</w:t>
      </w:r>
      <w:proofErr w:type="gramStart"/>
      <w:r w:rsidRPr="002D0B6F">
        <w:rPr>
          <w:rFonts w:ascii="微軟正黑體" w:eastAsia="微軟正黑體" w:hAnsi="微軟正黑體" w:hint="eastAsia"/>
          <w:szCs w:val="24"/>
          <w:lang w:eastAsia="zh-CN"/>
        </w:rPr>
        <w:t>國勢</w:t>
      </w:r>
      <w:proofErr w:type="gramEnd"/>
      <w:r w:rsidRPr="002D0B6F">
        <w:rPr>
          <w:rFonts w:ascii="微軟正黑體" w:eastAsia="微軟正黑體" w:hAnsi="微軟正黑體" w:hint="eastAsia"/>
          <w:szCs w:val="24"/>
          <w:lang w:eastAsia="zh-CN"/>
        </w:rPr>
        <w:t>的張</w:t>
      </w:r>
      <w:proofErr w:type="gramStart"/>
      <w:r w:rsidRPr="002D0B6F">
        <w:rPr>
          <w:rFonts w:ascii="微軟正黑體" w:eastAsia="微軟正黑體" w:hAnsi="微軟正黑體" w:hint="eastAsia"/>
          <w:szCs w:val="24"/>
          <w:lang w:eastAsia="zh-CN"/>
        </w:rPr>
        <w:t>弛</w:t>
      </w:r>
      <w:proofErr w:type="gramEnd"/>
    </w:p>
    <w:p w14:paraId="61DBE6A8" w14:textId="77777777" w:rsidR="00BB4406" w:rsidRPr="002D0B6F" w:rsidRDefault="00BB4406" w:rsidP="00BB4406">
      <w:pPr>
        <w:pStyle w:val="a3"/>
        <w:numPr>
          <w:ilvl w:val="0"/>
          <w:numId w:val="2"/>
        </w:numPr>
        <w:snapToGrid w:val="0"/>
        <w:ind w:leftChars="0" w:left="482" w:hanging="482"/>
        <w:rPr>
          <w:rFonts w:ascii="微軟正黑體" w:eastAsia="微軟正黑體" w:hAnsi="微軟正黑體"/>
          <w:szCs w:val="24"/>
        </w:rPr>
      </w:pPr>
      <w:r w:rsidRPr="002D0B6F">
        <w:rPr>
          <w:rFonts w:ascii="微軟正黑體" w:eastAsia="微軟正黑體" w:hAnsi="微軟正黑體" w:hint="eastAsia"/>
          <w:b/>
          <w:bCs/>
          <w:szCs w:val="24"/>
        </w:rPr>
        <w:t>適用年級：</w:t>
      </w:r>
      <w:r w:rsidRPr="002D0B6F">
        <w:rPr>
          <w:rFonts w:ascii="微軟正黑體" w:eastAsia="微軟正黑體" w:hAnsi="微軟正黑體" w:hint="eastAsia"/>
          <w:szCs w:val="24"/>
        </w:rPr>
        <w:t>中二上學期</w:t>
      </w:r>
    </w:p>
    <w:p w14:paraId="33F486E3" w14:textId="77777777" w:rsidR="00CF208B" w:rsidRPr="007354A3" w:rsidRDefault="00CF208B" w:rsidP="007354A3">
      <w:pPr>
        <w:snapToGrid w:val="0"/>
        <w:rPr>
          <w:rFonts w:ascii="微軟正黑體" w:eastAsia="微軟正黑體" w:hAnsi="微軟正黑體"/>
          <w:sz w:val="12"/>
          <w:szCs w:val="12"/>
        </w:rPr>
      </w:pPr>
    </w:p>
    <w:tbl>
      <w:tblPr>
        <w:tblStyle w:val="a5"/>
        <w:tblW w:w="0" w:type="auto"/>
        <w:tblLook w:val="04A0" w:firstRow="1" w:lastRow="0" w:firstColumn="1" w:lastColumn="0" w:noHBand="0" w:noVBand="1"/>
      </w:tblPr>
      <w:tblGrid>
        <w:gridCol w:w="895"/>
        <w:gridCol w:w="6897"/>
        <w:gridCol w:w="1836"/>
      </w:tblGrid>
      <w:tr w:rsidR="00CF208B" w:rsidRPr="00E8686B" w14:paraId="1A5D2D1B" w14:textId="77777777" w:rsidTr="00F43331">
        <w:trPr>
          <w:tblHeader/>
        </w:trPr>
        <w:tc>
          <w:tcPr>
            <w:tcW w:w="895" w:type="dxa"/>
          </w:tcPr>
          <w:p w14:paraId="46E77620" w14:textId="77777777" w:rsidR="00CF208B" w:rsidRPr="00295134" w:rsidRDefault="00CF208B" w:rsidP="00DE6961">
            <w:pPr>
              <w:snapToGrid w:val="0"/>
              <w:jc w:val="center"/>
              <w:rPr>
                <w:rFonts w:ascii="微軟正黑體" w:eastAsia="微軟正黑體" w:hAnsi="微軟正黑體"/>
                <w:b/>
                <w:bCs/>
                <w:szCs w:val="24"/>
              </w:rPr>
            </w:pPr>
            <w:r w:rsidRPr="00295134">
              <w:rPr>
                <w:rFonts w:ascii="微軟正黑體" w:eastAsia="微軟正黑體" w:hAnsi="微軟正黑體" w:hint="eastAsia"/>
                <w:b/>
                <w:bCs/>
                <w:szCs w:val="24"/>
              </w:rPr>
              <w:t>階段</w:t>
            </w:r>
          </w:p>
        </w:tc>
        <w:tc>
          <w:tcPr>
            <w:tcW w:w="6897" w:type="dxa"/>
          </w:tcPr>
          <w:p w14:paraId="38AB844A" w14:textId="53703040" w:rsidR="00CF208B" w:rsidRPr="00E8686B" w:rsidRDefault="00387343" w:rsidP="00DE6961">
            <w:pPr>
              <w:snapToGrid w:val="0"/>
              <w:jc w:val="center"/>
              <w:rPr>
                <w:rFonts w:ascii="微軟正黑體" w:eastAsia="微軟正黑體" w:hAnsi="微軟正黑體"/>
                <w:b/>
                <w:bCs/>
                <w:szCs w:val="24"/>
              </w:rPr>
            </w:pPr>
            <w:r>
              <w:rPr>
                <w:rFonts w:ascii="微軟正黑體" w:eastAsia="微軟正黑體" w:hAnsi="微軟正黑體" w:hint="eastAsia"/>
                <w:b/>
                <w:bCs/>
                <w:szCs w:val="24"/>
              </w:rPr>
              <w:t>教學流程建議</w:t>
            </w:r>
          </w:p>
        </w:tc>
        <w:tc>
          <w:tcPr>
            <w:tcW w:w="1836" w:type="dxa"/>
          </w:tcPr>
          <w:p w14:paraId="26FEDC7B" w14:textId="2E068558" w:rsidR="00CF208B" w:rsidRPr="00E8686B" w:rsidRDefault="00387343" w:rsidP="00DE6961">
            <w:pPr>
              <w:snapToGrid w:val="0"/>
              <w:jc w:val="center"/>
              <w:rPr>
                <w:rFonts w:ascii="微軟正黑體" w:eastAsia="微軟正黑體" w:hAnsi="微軟正黑體"/>
                <w:b/>
                <w:bCs/>
                <w:szCs w:val="24"/>
              </w:rPr>
            </w:pPr>
            <w:r>
              <w:rPr>
                <w:rFonts w:ascii="微軟正黑體" w:eastAsia="微軟正黑體" w:hAnsi="微軟正黑體" w:hint="eastAsia"/>
                <w:b/>
                <w:bCs/>
                <w:szCs w:val="24"/>
              </w:rPr>
              <w:t>教學</w:t>
            </w:r>
            <w:r w:rsidR="00CF208B" w:rsidRPr="00E8686B">
              <w:rPr>
                <w:rFonts w:ascii="微軟正黑體" w:eastAsia="微軟正黑體" w:hAnsi="微軟正黑體" w:hint="eastAsia"/>
                <w:b/>
                <w:bCs/>
                <w:szCs w:val="24"/>
              </w:rPr>
              <w:t>資源</w:t>
            </w:r>
          </w:p>
        </w:tc>
      </w:tr>
      <w:tr w:rsidR="00CF208B" w:rsidRPr="00AD4145" w14:paraId="73EC6632" w14:textId="77777777" w:rsidTr="00290C42">
        <w:tc>
          <w:tcPr>
            <w:tcW w:w="895" w:type="dxa"/>
            <w:vAlign w:val="center"/>
          </w:tcPr>
          <w:p w14:paraId="4E4086F7" w14:textId="77777777" w:rsidR="00976FB7" w:rsidRPr="00F43331" w:rsidRDefault="00CF208B" w:rsidP="00290C42">
            <w:pPr>
              <w:snapToGrid w:val="0"/>
              <w:jc w:val="center"/>
              <w:rPr>
                <w:rFonts w:ascii="微軟正黑體" w:eastAsia="微軟正黑體" w:hAnsi="微軟正黑體"/>
                <w:b/>
                <w:bCs/>
                <w:szCs w:val="24"/>
              </w:rPr>
            </w:pPr>
            <w:r w:rsidRPr="00F43331">
              <w:rPr>
                <w:rFonts w:ascii="微軟正黑體" w:eastAsia="微軟正黑體" w:hAnsi="微軟正黑體" w:hint="eastAsia"/>
                <w:b/>
                <w:bCs/>
                <w:szCs w:val="24"/>
              </w:rPr>
              <w:t>課</w:t>
            </w:r>
          </w:p>
          <w:p w14:paraId="72573E2E" w14:textId="77777777" w:rsidR="00976FB7" w:rsidRPr="00F43331" w:rsidRDefault="00CF208B" w:rsidP="00290C42">
            <w:pPr>
              <w:snapToGrid w:val="0"/>
              <w:jc w:val="center"/>
              <w:rPr>
                <w:rFonts w:ascii="微軟正黑體" w:eastAsia="微軟正黑體" w:hAnsi="微軟正黑體"/>
                <w:b/>
                <w:bCs/>
                <w:szCs w:val="24"/>
              </w:rPr>
            </w:pPr>
            <w:r w:rsidRPr="00F43331">
              <w:rPr>
                <w:rFonts w:ascii="微軟正黑體" w:eastAsia="微軟正黑體" w:hAnsi="微軟正黑體" w:hint="eastAsia"/>
                <w:b/>
                <w:bCs/>
                <w:szCs w:val="24"/>
              </w:rPr>
              <w:t>前</w:t>
            </w:r>
          </w:p>
          <w:p w14:paraId="55315412" w14:textId="77777777" w:rsidR="00976FB7" w:rsidRPr="00F43331" w:rsidRDefault="00CF208B" w:rsidP="00290C42">
            <w:pPr>
              <w:snapToGrid w:val="0"/>
              <w:jc w:val="center"/>
              <w:rPr>
                <w:rFonts w:ascii="微軟正黑體" w:eastAsia="微軟正黑體" w:hAnsi="微軟正黑體"/>
                <w:b/>
                <w:bCs/>
                <w:szCs w:val="24"/>
              </w:rPr>
            </w:pPr>
            <w:r w:rsidRPr="00F43331">
              <w:rPr>
                <w:rFonts w:ascii="微軟正黑體" w:eastAsia="微軟正黑體" w:hAnsi="微軟正黑體" w:hint="eastAsia"/>
                <w:b/>
                <w:bCs/>
                <w:szCs w:val="24"/>
              </w:rPr>
              <w:t>預</w:t>
            </w:r>
          </w:p>
          <w:p w14:paraId="03983729" w14:textId="17F96200" w:rsidR="00CF208B" w:rsidRPr="00F43331" w:rsidRDefault="00CF208B" w:rsidP="00290C42">
            <w:pPr>
              <w:snapToGrid w:val="0"/>
              <w:jc w:val="center"/>
              <w:rPr>
                <w:rFonts w:ascii="微軟正黑體" w:eastAsia="微軟正黑體" w:hAnsi="微軟正黑體"/>
                <w:b/>
                <w:bCs/>
                <w:szCs w:val="24"/>
              </w:rPr>
            </w:pPr>
            <w:r w:rsidRPr="00F43331">
              <w:rPr>
                <w:rFonts w:ascii="微軟正黑體" w:eastAsia="微軟正黑體" w:hAnsi="微軟正黑體" w:hint="eastAsia"/>
                <w:b/>
                <w:bCs/>
                <w:szCs w:val="24"/>
              </w:rPr>
              <w:t>習</w:t>
            </w:r>
          </w:p>
        </w:tc>
        <w:tc>
          <w:tcPr>
            <w:tcW w:w="6897" w:type="dxa"/>
          </w:tcPr>
          <w:p w14:paraId="0E2EFC9D" w14:textId="79E9C504" w:rsidR="00A92B32" w:rsidRPr="009150CF" w:rsidRDefault="00B70644" w:rsidP="009150CF">
            <w:pPr>
              <w:pStyle w:val="a3"/>
              <w:numPr>
                <w:ilvl w:val="0"/>
                <w:numId w:val="22"/>
              </w:numPr>
              <w:tabs>
                <w:tab w:val="left" w:pos="546"/>
              </w:tabs>
              <w:snapToGrid w:val="0"/>
              <w:ind w:leftChars="0"/>
              <w:jc w:val="both"/>
              <w:rPr>
                <w:rFonts w:ascii="微軟正黑體" w:eastAsia="微軟正黑體" w:hAnsi="微軟正黑體"/>
                <w:szCs w:val="24"/>
              </w:rPr>
            </w:pPr>
            <w:r w:rsidRPr="00326D52">
              <w:rPr>
                <w:rFonts w:ascii="微軟正黑體" w:eastAsia="微軟正黑體" w:hAnsi="微軟正黑體" w:hint="eastAsia"/>
                <w:szCs w:val="24"/>
              </w:rPr>
              <w:t>提問：「</w:t>
            </w:r>
            <w:r w:rsidR="00A428FE" w:rsidRPr="00A428FE">
              <w:rPr>
                <w:rFonts w:ascii="DFKai-SB" w:eastAsia="DFKai-SB" w:hAnsi="DFKai-SB" w:hint="eastAsia"/>
                <w:szCs w:val="24"/>
              </w:rPr>
              <w:t>講起中國具有代表性的古代建築，你能</w:t>
            </w:r>
            <w:r w:rsidR="00A428FE" w:rsidRPr="000657D1">
              <w:rPr>
                <w:rFonts w:ascii="DFKai-SB" w:eastAsia="DFKai-SB" w:hAnsi="DFKai-SB" w:hint="eastAsia"/>
                <w:szCs w:val="24"/>
              </w:rPr>
              <w:t>想</w:t>
            </w:r>
            <w:r w:rsidR="000657D1" w:rsidRPr="000657D1">
              <w:rPr>
                <w:rFonts w:ascii="DFKai-SB" w:eastAsia="DFKai-SB" w:hAnsi="DFKai-SB" w:hint="eastAsia"/>
                <w:szCs w:val="24"/>
              </w:rPr>
              <w:t>到</w:t>
            </w:r>
            <w:r w:rsidR="00A428FE" w:rsidRPr="00A428FE">
              <w:rPr>
                <w:rFonts w:ascii="DFKai-SB" w:eastAsia="DFKai-SB" w:hAnsi="DFKai-SB" w:hint="eastAsia"/>
                <w:szCs w:val="24"/>
              </w:rPr>
              <w:t>哪些</w:t>
            </w:r>
            <w:r w:rsidR="00EB006D" w:rsidRPr="00A428FE">
              <w:rPr>
                <w:rFonts w:ascii="DFKai-SB" w:eastAsia="DFKai-SB" w:hAnsi="DFKai-SB" w:hint="eastAsia"/>
                <w:szCs w:val="24"/>
              </w:rPr>
              <w:t>？</w:t>
            </w:r>
            <w:r w:rsidRPr="00326D52">
              <w:rPr>
                <w:rFonts w:ascii="微軟正黑體" w:eastAsia="微軟正黑體" w:hAnsi="微軟正黑體" w:hint="eastAsia"/>
                <w:szCs w:val="24"/>
              </w:rPr>
              <w:t>」</w:t>
            </w:r>
            <w:r w:rsidR="009150CF" w:rsidRPr="00B413D3">
              <w:rPr>
                <w:rFonts w:ascii="微軟正黑體" w:eastAsia="微軟正黑體" w:hAnsi="微軟正黑體" w:hint="eastAsia"/>
                <w:szCs w:val="24"/>
              </w:rPr>
              <w:t>教師引導</w:t>
            </w:r>
            <w:r w:rsidR="00D17053" w:rsidRPr="00B413D3">
              <w:rPr>
                <w:rFonts w:ascii="微軟正黑體" w:eastAsia="微軟正黑體" w:hAnsi="微軟正黑體" w:hint="eastAsia"/>
                <w:szCs w:val="24"/>
              </w:rPr>
              <w:t>學生作答：</w:t>
            </w:r>
            <w:r w:rsidR="00C42F6C" w:rsidRPr="00B413D3">
              <w:rPr>
                <w:rFonts w:ascii="微軟正黑體" w:eastAsia="微軟正黑體" w:hAnsi="微軟正黑體" w:hint="eastAsia"/>
                <w:szCs w:val="24"/>
              </w:rPr>
              <w:t>萬里長城、故宮、</w:t>
            </w:r>
            <w:r w:rsidR="00AB7FA4" w:rsidRPr="00B413D3">
              <w:rPr>
                <w:rFonts w:ascii="微軟正黑體" w:eastAsia="微軟正黑體" w:hAnsi="微軟正黑體" w:hint="eastAsia"/>
                <w:szCs w:val="24"/>
              </w:rPr>
              <w:t>莫高窟、</w:t>
            </w:r>
            <w:r w:rsidR="005C1F85" w:rsidRPr="00B413D3">
              <w:rPr>
                <w:rFonts w:ascii="微軟正黑體" w:eastAsia="微軟正黑體" w:hAnsi="微軟正黑體" w:hint="eastAsia"/>
                <w:szCs w:val="24"/>
              </w:rPr>
              <w:t>布達拉宮等</w:t>
            </w:r>
            <w:r w:rsidR="00335A85" w:rsidRPr="00335A85">
              <w:rPr>
                <w:rFonts w:ascii="微軟正黑體" w:eastAsia="微軟正黑體" w:hAnsi="微軟正黑體" w:hint="eastAsia"/>
                <w:szCs w:val="24"/>
              </w:rPr>
              <w:t>。</w:t>
            </w:r>
            <w:r w:rsidR="005C1F85" w:rsidRPr="00B413D3">
              <w:rPr>
                <w:rFonts w:ascii="微軟正黑體" w:eastAsia="微軟正黑體" w:hAnsi="微軟正黑體" w:hint="eastAsia"/>
                <w:szCs w:val="24"/>
              </w:rPr>
              <w:t>教師可以提醒學生，</w:t>
            </w:r>
            <w:r w:rsidR="00041715" w:rsidRPr="00B413D3">
              <w:rPr>
                <w:rFonts w:ascii="微軟正黑體" w:eastAsia="微軟正黑體" w:hAnsi="微軟正黑體" w:hint="eastAsia"/>
                <w:szCs w:val="24"/>
              </w:rPr>
              <w:t>這些建築都是古代人民的智慧結晶，特別是明長城和故宮更</w:t>
            </w:r>
            <w:r w:rsidR="00B413D3" w:rsidRPr="00B413D3">
              <w:rPr>
                <w:rFonts w:ascii="微軟正黑體" w:eastAsia="微軟正黑體" w:hAnsi="微軟正黑體" w:hint="eastAsia"/>
                <w:szCs w:val="24"/>
              </w:rPr>
              <w:t>是明朝國力的表現，</w:t>
            </w:r>
            <w:r w:rsidR="002E4D1D" w:rsidRPr="00B413D3">
              <w:rPr>
                <w:rFonts w:ascii="微軟正黑體" w:eastAsia="微軟正黑體" w:hAnsi="微軟正黑體" w:hint="eastAsia"/>
                <w:szCs w:val="24"/>
              </w:rPr>
              <w:t>藉此</w:t>
            </w:r>
            <w:r w:rsidR="00B413D3" w:rsidRPr="00B413D3">
              <w:rPr>
                <w:rFonts w:ascii="微軟正黑體" w:eastAsia="微軟正黑體" w:hAnsi="微軟正黑體" w:hint="eastAsia"/>
                <w:szCs w:val="24"/>
              </w:rPr>
              <w:t>引入本課題的主題</w:t>
            </w:r>
            <w:r w:rsidR="002E4D1D" w:rsidRPr="00B413D3">
              <w:rPr>
                <w:rFonts w:ascii="微軟正黑體" w:eastAsia="微軟正黑體" w:hAnsi="微軟正黑體" w:hint="eastAsia"/>
                <w:szCs w:val="24"/>
              </w:rPr>
              <w:t>。</w:t>
            </w:r>
          </w:p>
          <w:p w14:paraId="7FC4A4CD" w14:textId="4B2B622A" w:rsidR="00B70644" w:rsidRPr="00570043" w:rsidRDefault="009C41A3" w:rsidP="00D8586D">
            <w:pPr>
              <w:pStyle w:val="a3"/>
              <w:numPr>
                <w:ilvl w:val="0"/>
                <w:numId w:val="23"/>
              </w:numPr>
              <w:tabs>
                <w:tab w:val="left" w:pos="546"/>
              </w:tabs>
              <w:snapToGrid w:val="0"/>
              <w:ind w:leftChars="0"/>
              <w:jc w:val="both"/>
              <w:rPr>
                <w:rFonts w:ascii="微軟正黑體" w:eastAsia="微軟正黑體" w:hAnsi="微軟正黑體"/>
                <w:szCs w:val="24"/>
              </w:rPr>
            </w:pPr>
            <w:r w:rsidRPr="00705627">
              <w:rPr>
                <w:rFonts w:ascii="微軟正黑體" w:eastAsia="微軟正黑體" w:hAnsi="微軟正黑體" w:hint="eastAsia"/>
                <w:szCs w:val="24"/>
              </w:rPr>
              <w:t>介紹是次</w:t>
            </w:r>
            <w:r w:rsidR="00B70644" w:rsidRPr="00705627">
              <w:rPr>
                <w:rFonts w:ascii="微軟正黑體" w:eastAsia="微軟正黑體" w:hAnsi="微軟正黑體" w:hint="eastAsia"/>
                <w:szCs w:val="24"/>
              </w:rPr>
              <w:t>3</w:t>
            </w:r>
            <w:r w:rsidR="00B70644" w:rsidRPr="00705627">
              <w:rPr>
                <w:rFonts w:ascii="微軟正黑體" w:eastAsia="微軟正黑體" w:hAnsi="微軟正黑體"/>
                <w:szCs w:val="24"/>
              </w:rPr>
              <w:t>60</w:t>
            </w:r>
            <w:r w:rsidR="00B70644" w:rsidRPr="00705627">
              <w:rPr>
                <w:rFonts w:ascii="微軟正黑體" w:eastAsia="微軟正黑體" w:hAnsi="微軟正黑體" w:hint="eastAsia"/>
                <w:szCs w:val="24"/>
              </w:rPr>
              <w:t>全景圖</w:t>
            </w:r>
            <w:r w:rsidRPr="00705627">
              <w:rPr>
                <w:rFonts w:ascii="微軟正黑體" w:eastAsia="微軟正黑體" w:hAnsi="微軟正黑體" w:hint="eastAsia"/>
                <w:szCs w:val="24"/>
              </w:rPr>
              <w:t>虛擬</w:t>
            </w:r>
            <w:r w:rsidR="00B70644" w:rsidRPr="00705627">
              <w:rPr>
                <w:rFonts w:ascii="微軟正黑體" w:eastAsia="微軟正黑體" w:hAnsi="微軟正黑體" w:hint="eastAsia"/>
                <w:szCs w:val="24"/>
              </w:rPr>
              <w:t>考察</w:t>
            </w:r>
            <w:r w:rsidR="007C44AB" w:rsidRPr="00705627">
              <w:rPr>
                <w:rFonts w:ascii="微軟正黑體" w:eastAsia="微軟正黑體" w:hAnsi="微軟正黑體" w:hint="eastAsia"/>
                <w:szCs w:val="24"/>
              </w:rPr>
              <w:t>的內容和目的：</w:t>
            </w:r>
            <w:r w:rsidR="00B70644" w:rsidRPr="000E6D1E">
              <w:rPr>
                <w:rFonts w:ascii="微軟正黑體" w:eastAsia="微軟正黑體" w:hAnsi="微軟正黑體" w:hint="eastAsia"/>
                <w:szCs w:val="24"/>
              </w:rPr>
              <w:t>考察將</w:t>
            </w:r>
            <w:r w:rsidR="00D8586D" w:rsidRPr="000E6D1E">
              <w:rPr>
                <w:rFonts w:ascii="微軟正黑體" w:eastAsia="微軟正黑體" w:hAnsi="微軟正黑體" w:hint="eastAsia"/>
                <w:szCs w:val="24"/>
              </w:rPr>
              <w:t>帶領</w:t>
            </w:r>
            <w:r w:rsidR="00B70644" w:rsidRPr="00705627">
              <w:rPr>
                <w:rFonts w:ascii="微軟正黑體" w:eastAsia="微軟正黑體" w:hAnsi="微軟正黑體" w:hint="eastAsia"/>
                <w:szCs w:val="24"/>
              </w:rPr>
              <w:t>大家</w:t>
            </w:r>
            <w:r w:rsidR="00B70644" w:rsidRPr="000E6D1E">
              <w:rPr>
                <w:rFonts w:ascii="微軟正黑體" w:eastAsia="微軟正黑體" w:hAnsi="微軟正黑體" w:hint="eastAsia"/>
                <w:szCs w:val="24"/>
              </w:rPr>
              <w:t>走進</w:t>
            </w:r>
            <w:r w:rsidR="00DE3534">
              <w:rPr>
                <w:rFonts w:ascii="微軟正黑體" w:eastAsia="微軟正黑體" w:hAnsi="微軟正黑體" w:hint="eastAsia"/>
                <w:szCs w:val="24"/>
              </w:rPr>
              <w:t>兩個</w:t>
            </w:r>
            <w:r w:rsidR="00B70644" w:rsidRPr="00570043">
              <w:rPr>
                <w:rFonts w:ascii="微軟正黑體" w:eastAsia="微軟正黑體" w:hAnsi="微軟正黑體" w:hint="eastAsia"/>
                <w:szCs w:val="24"/>
              </w:rPr>
              <w:t>和</w:t>
            </w:r>
            <w:r w:rsidR="00335A85" w:rsidRPr="00570043">
              <w:rPr>
                <w:rFonts w:ascii="微軟正黑體" w:eastAsia="微軟正黑體" w:hAnsi="微軟正黑體" w:hint="eastAsia"/>
                <w:szCs w:val="24"/>
              </w:rPr>
              <w:t>明朝</w:t>
            </w:r>
            <w:r w:rsidR="00B70644" w:rsidRPr="00570043">
              <w:rPr>
                <w:rFonts w:ascii="微軟正黑體" w:eastAsia="微軟正黑體" w:hAnsi="微軟正黑體" w:hint="eastAsia"/>
                <w:szCs w:val="24"/>
              </w:rPr>
              <w:t>歷史有關的景點，更具體地</w:t>
            </w:r>
            <w:r w:rsidR="000E6D1E" w:rsidRPr="00570043">
              <w:rPr>
                <w:rFonts w:ascii="微軟正黑體" w:eastAsia="微軟正黑體" w:hAnsi="微軟正黑體" w:hint="eastAsia"/>
                <w:szCs w:val="24"/>
              </w:rPr>
              <w:t>了解</w:t>
            </w:r>
            <w:r w:rsidR="00335A85" w:rsidRPr="00570043">
              <w:rPr>
                <w:rFonts w:ascii="微軟正黑體" w:eastAsia="微軟正黑體" w:hAnsi="微軟正黑體" w:hint="eastAsia"/>
                <w:szCs w:val="24"/>
              </w:rPr>
              <w:t>明朝</w:t>
            </w:r>
            <w:r w:rsidR="00570043" w:rsidRPr="00570043">
              <w:rPr>
                <w:rFonts w:ascii="微軟正黑體" w:eastAsia="微軟正黑體" w:hAnsi="微軟正黑體" w:hint="eastAsia"/>
                <w:szCs w:val="24"/>
              </w:rPr>
              <w:t>在北方邊境和北京都城所進行的大型工程</w:t>
            </w:r>
            <w:r w:rsidR="00B70644" w:rsidRPr="00570043">
              <w:rPr>
                <w:rFonts w:ascii="微軟正黑體" w:eastAsia="微軟正黑體" w:hAnsi="微軟正黑體" w:hint="eastAsia"/>
                <w:szCs w:val="24"/>
              </w:rPr>
              <w:t>。</w:t>
            </w:r>
          </w:p>
          <w:p w14:paraId="64C209AF" w14:textId="77777777" w:rsidR="00C0602C" w:rsidRPr="00C0602C" w:rsidRDefault="00387343" w:rsidP="00C0602C">
            <w:pPr>
              <w:pStyle w:val="point"/>
              <w:ind w:left="442" w:hanging="357"/>
              <w:rPr>
                <w:rFonts w:asciiTheme="minorHAnsi" w:eastAsiaTheme="minorEastAsia" w:hAnsiTheme="minorHAnsi"/>
                <w:szCs w:val="22"/>
              </w:rPr>
            </w:pPr>
            <w:proofErr w:type="gramStart"/>
            <w:r w:rsidRPr="00C2176C">
              <w:rPr>
                <w:rFonts w:hint="eastAsia"/>
              </w:rPr>
              <w:t>上</w:t>
            </w:r>
            <w:r w:rsidR="00CF208B" w:rsidRPr="00F43331">
              <w:rPr>
                <w:rFonts w:hint="eastAsia"/>
              </w:rPr>
              <w:t>課前派發</w:t>
            </w:r>
            <w:proofErr w:type="gramEnd"/>
            <w:r w:rsidR="009429DD" w:rsidRPr="004E6310">
              <w:rPr>
                <w:rStyle w:val="highlight0"/>
                <w:rFonts w:hint="eastAsia"/>
              </w:rPr>
              <w:t>電子教材</w:t>
            </w:r>
            <w:r w:rsidR="004F6E55" w:rsidRPr="004E6310">
              <w:rPr>
                <w:rStyle w:val="highlight0"/>
                <w:rFonts w:hint="eastAsia"/>
              </w:rPr>
              <w:t>使用</w:t>
            </w:r>
            <w:r w:rsidR="00CF208B" w:rsidRPr="00F43331">
              <w:rPr>
                <w:rStyle w:val="highlight0"/>
                <w:rFonts w:hint="eastAsia"/>
              </w:rPr>
              <w:t>指南</w:t>
            </w:r>
            <w:r w:rsidR="00CF208B" w:rsidRPr="00C2176C">
              <w:rPr>
                <w:rFonts w:hint="eastAsia"/>
              </w:rPr>
              <w:t>及</w:t>
            </w:r>
            <w:r w:rsidR="00CF208B" w:rsidRPr="00F43331">
              <w:rPr>
                <w:rFonts w:hint="eastAsia"/>
                <w:b/>
                <w:bCs/>
                <w:color w:val="4472C4" w:themeColor="accent1"/>
              </w:rPr>
              <w:t>準備工作紙</w:t>
            </w:r>
            <w:r w:rsidR="00CF208B" w:rsidRPr="00C2176C">
              <w:rPr>
                <w:rFonts w:hint="eastAsia"/>
              </w:rPr>
              <w:t>，讓學生：</w:t>
            </w:r>
            <w:r w:rsidR="0076227B">
              <w:br/>
            </w:r>
            <w:r w:rsidR="0076227B">
              <w:rPr>
                <w:rFonts w:hint="eastAsia"/>
              </w:rPr>
              <w:t>(1)</w:t>
            </w:r>
            <w:r w:rsidR="0076227B">
              <w:t xml:space="preserve"> </w:t>
            </w:r>
            <w:proofErr w:type="gramStart"/>
            <w:r w:rsidR="00CF208B" w:rsidRPr="00C2176C">
              <w:rPr>
                <w:rFonts w:hint="eastAsia"/>
              </w:rPr>
              <w:t>熟悉</w:t>
            </w:r>
            <w:r w:rsidR="00CF208B" w:rsidRPr="00C2176C">
              <w:t>360</w:t>
            </w:r>
            <w:r w:rsidR="00CF208B" w:rsidRPr="00C2176C">
              <w:rPr>
                <w:rFonts w:hint="eastAsia"/>
              </w:rPr>
              <w:t>全景圖考察操作方法；</w:t>
            </w:r>
            <w:proofErr w:type="gramEnd"/>
          </w:p>
          <w:p w14:paraId="5064113B" w14:textId="19BCD5D5" w:rsidR="00CF208B" w:rsidRPr="00C0602C" w:rsidRDefault="0076227B" w:rsidP="00C0602C">
            <w:pPr>
              <w:pStyle w:val="point"/>
              <w:numPr>
                <w:ilvl w:val="0"/>
                <w:numId w:val="0"/>
              </w:numPr>
              <w:ind w:left="442"/>
              <w:rPr>
                <w:rFonts w:asciiTheme="minorHAnsi" w:eastAsiaTheme="minorEastAsia" w:hAnsiTheme="minorHAnsi"/>
                <w:szCs w:val="22"/>
              </w:rPr>
            </w:pPr>
            <w:r w:rsidRPr="00C0602C">
              <w:rPr>
                <w:rFonts w:hint="eastAsia"/>
              </w:rPr>
              <w:t>(2)</w:t>
            </w:r>
            <w:r w:rsidRPr="00C0602C">
              <w:t xml:space="preserve"> </w:t>
            </w:r>
            <w:r w:rsidR="00CF208B" w:rsidRPr="00C0602C">
              <w:rPr>
                <w:rFonts w:hint="eastAsia"/>
              </w:rPr>
              <w:t>完成準備工作紙，初步</w:t>
            </w:r>
            <w:r w:rsidR="00C04B85" w:rsidRPr="00C0602C">
              <w:rPr>
                <w:rFonts w:hint="eastAsia"/>
              </w:rPr>
              <w:t>了解</w:t>
            </w:r>
            <w:r w:rsidR="00DE3534">
              <w:rPr>
                <w:rFonts w:hint="eastAsia"/>
              </w:rPr>
              <w:t>兩</w:t>
            </w:r>
            <w:r w:rsidR="00907AD9" w:rsidRPr="00C0602C">
              <w:rPr>
                <w:rFonts w:hint="eastAsia"/>
              </w:rPr>
              <w:t>個行程</w:t>
            </w:r>
            <w:r w:rsidR="00EC190F" w:rsidRPr="00C0602C">
              <w:rPr>
                <w:rFonts w:hint="eastAsia"/>
              </w:rPr>
              <w:t>的數處</w:t>
            </w:r>
            <w:r w:rsidR="00CF208B" w:rsidRPr="00C0602C">
              <w:rPr>
                <w:rFonts w:hint="eastAsia"/>
              </w:rPr>
              <w:t>考察地點。</w:t>
            </w:r>
          </w:p>
          <w:p w14:paraId="7A1AD090" w14:textId="063CFF24" w:rsidR="0076227B" w:rsidRPr="00413826" w:rsidRDefault="00282C15" w:rsidP="00413826">
            <w:pPr>
              <w:pStyle w:val="a3"/>
              <w:tabs>
                <w:tab w:val="left" w:pos="546"/>
              </w:tabs>
              <w:snapToGrid w:val="0"/>
              <w:spacing w:line="240" w:lineRule="atLeast"/>
              <w:ind w:leftChars="0" w:left="829"/>
              <w:jc w:val="both"/>
              <w:rPr>
                <w:rFonts w:ascii="微軟正黑體" w:eastAsia="微軟正黑體" w:hAnsi="微軟正黑體"/>
                <w:szCs w:val="24"/>
              </w:rPr>
            </w:pPr>
            <w:r w:rsidRPr="00F43331">
              <w:rPr>
                <w:rFonts w:ascii="微軟正黑體" w:eastAsia="微軟正黑體" w:hAnsi="微軟正黑體"/>
                <w:color w:val="C00000"/>
                <w:szCs w:val="24"/>
              </w:rPr>
              <w:sym w:font="Webdings" w:char="F055"/>
            </w:r>
            <w:r>
              <w:rPr>
                <w:rFonts w:ascii="微軟正黑體" w:eastAsia="微軟正黑體" w:hAnsi="微軟正黑體" w:hint="eastAsia"/>
                <w:szCs w:val="24"/>
              </w:rPr>
              <w:t xml:space="preserve">　</w:t>
            </w:r>
            <w:r w:rsidR="000D493A" w:rsidRPr="0068446F">
              <w:rPr>
                <w:rFonts w:ascii="微軟正黑體" w:eastAsia="微軟正黑體" w:hAnsi="微軟正黑體" w:hint="eastAsia"/>
                <w:szCs w:val="24"/>
              </w:rPr>
              <w:t>可按課程內容、學生興趣等，選擇</w:t>
            </w:r>
            <w:r w:rsidR="00CB4C34" w:rsidRPr="0068446F">
              <w:rPr>
                <w:rFonts w:ascii="微軟正黑體" w:eastAsia="微軟正黑體" w:hAnsi="微軟正黑體" w:hint="eastAsia"/>
                <w:szCs w:val="24"/>
              </w:rPr>
              <w:t>考</w:t>
            </w:r>
            <w:r w:rsidR="00CB4C34" w:rsidRPr="00177765">
              <w:rPr>
                <w:rFonts w:ascii="微軟正黑體" w:eastAsia="微軟正黑體" w:hAnsi="微軟正黑體" w:hint="eastAsia"/>
                <w:szCs w:val="24"/>
              </w:rPr>
              <w:t>察</w:t>
            </w:r>
            <w:r w:rsidR="00177765" w:rsidRPr="00177765">
              <w:rPr>
                <w:rFonts w:ascii="微軟正黑體" w:eastAsia="微軟正黑體" w:hAnsi="微軟正黑體" w:hint="eastAsia"/>
                <w:szCs w:val="24"/>
              </w:rPr>
              <w:t>兩</w:t>
            </w:r>
            <w:r w:rsidR="00CB4C34" w:rsidRPr="00177765">
              <w:rPr>
                <w:rFonts w:ascii="微軟正黑體" w:eastAsia="微軟正黑體" w:hAnsi="微軟正黑體" w:hint="eastAsia"/>
                <w:szCs w:val="24"/>
              </w:rPr>
              <w:t>個</w:t>
            </w:r>
            <w:r w:rsidR="00CB4C34" w:rsidRPr="0068446F">
              <w:rPr>
                <w:rFonts w:ascii="微軟正黑體" w:eastAsia="微軟正黑體" w:hAnsi="微軟正黑體" w:hint="eastAsia"/>
                <w:szCs w:val="24"/>
              </w:rPr>
              <w:t>行程或</w:t>
            </w:r>
            <w:r w:rsidR="000D493A" w:rsidRPr="0068446F">
              <w:rPr>
                <w:rFonts w:ascii="微軟正黑體" w:eastAsia="微軟正黑體" w:hAnsi="微軟正黑體" w:hint="eastAsia"/>
                <w:szCs w:val="24"/>
              </w:rPr>
              <w:t>只</w:t>
            </w:r>
            <w:r w:rsidR="0068446F" w:rsidRPr="0068446F">
              <w:rPr>
                <w:rFonts w:ascii="微軟正黑體" w:eastAsia="微軟正黑體" w:hAnsi="微軟正黑體" w:hint="eastAsia"/>
                <w:szCs w:val="24"/>
              </w:rPr>
              <w:t>考察</w:t>
            </w:r>
            <w:r w:rsidR="00705627" w:rsidRPr="0068446F">
              <w:rPr>
                <w:rFonts w:ascii="微軟正黑體" w:eastAsia="微軟正黑體" w:hAnsi="微軟正黑體" w:hint="eastAsia"/>
                <w:szCs w:val="24"/>
              </w:rPr>
              <w:t>單</w:t>
            </w:r>
            <w:proofErr w:type="gramStart"/>
            <w:r w:rsidR="00705627" w:rsidRPr="0068446F">
              <w:rPr>
                <w:rFonts w:ascii="微軟正黑體" w:eastAsia="微軟正黑體" w:hAnsi="微軟正黑體" w:hint="eastAsia"/>
                <w:szCs w:val="24"/>
              </w:rPr>
              <w:t>個</w:t>
            </w:r>
            <w:proofErr w:type="gramEnd"/>
            <w:r w:rsidR="000D493A" w:rsidRPr="0068446F">
              <w:rPr>
                <w:rFonts w:ascii="微軟正黑體" w:eastAsia="微軟正黑體" w:hAnsi="微軟正黑體" w:hint="eastAsia"/>
                <w:szCs w:val="24"/>
              </w:rPr>
              <w:t>行程。</w:t>
            </w:r>
          </w:p>
        </w:tc>
        <w:tc>
          <w:tcPr>
            <w:tcW w:w="1836" w:type="dxa"/>
          </w:tcPr>
          <w:p w14:paraId="6CC7CC06" w14:textId="77777777" w:rsidR="00B70644" w:rsidRDefault="00B70644" w:rsidP="00DE6961">
            <w:pPr>
              <w:snapToGrid w:val="0"/>
              <w:rPr>
                <w:rFonts w:ascii="微軟正黑體" w:eastAsia="微軟正黑體" w:hAnsi="微軟正黑體"/>
                <w:szCs w:val="24"/>
              </w:rPr>
            </w:pPr>
          </w:p>
          <w:p w14:paraId="1A6EA1E4" w14:textId="77777777" w:rsidR="00B70644" w:rsidRDefault="00B70644" w:rsidP="00DE6961">
            <w:pPr>
              <w:snapToGrid w:val="0"/>
              <w:rPr>
                <w:rFonts w:ascii="微軟正黑體" w:eastAsia="微軟正黑體" w:hAnsi="微軟正黑體"/>
                <w:szCs w:val="24"/>
              </w:rPr>
            </w:pPr>
          </w:p>
          <w:p w14:paraId="7DD7E4FA" w14:textId="7CF8D7E9" w:rsidR="00B70644" w:rsidRDefault="00B70644" w:rsidP="00DE6961">
            <w:pPr>
              <w:snapToGrid w:val="0"/>
              <w:rPr>
                <w:rFonts w:ascii="微軟正黑體" w:eastAsia="微軟正黑體" w:hAnsi="微軟正黑體"/>
                <w:szCs w:val="24"/>
              </w:rPr>
            </w:pPr>
          </w:p>
          <w:p w14:paraId="717FEF37" w14:textId="54090EA2" w:rsidR="00D17053" w:rsidRDefault="00D17053" w:rsidP="00DE6961">
            <w:pPr>
              <w:snapToGrid w:val="0"/>
              <w:rPr>
                <w:rFonts w:ascii="微軟正黑體" w:eastAsia="微軟正黑體" w:hAnsi="微軟正黑體"/>
                <w:szCs w:val="24"/>
              </w:rPr>
            </w:pPr>
          </w:p>
          <w:p w14:paraId="7A834E37" w14:textId="77777777" w:rsidR="00D17053" w:rsidRDefault="00D17053" w:rsidP="00DE6961">
            <w:pPr>
              <w:snapToGrid w:val="0"/>
              <w:rPr>
                <w:rFonts w:ascii="微軟正黑體" w:eastAsia="微軟正黑體" w:hAnsi="微軟正黑體"/>
                <w:szCs w:val="24"/>
              </w:rPr>
            </w:pPr>
          </w:p>
          <w:p w14:paraId="72C41D42" w14:textId="6A1EAB31" w:rsidR="00B70644" w:rsidRPr="004E6310" w:rsidRDefault="004519C2" w:rsidP="004E6310">
            <w:pPr>
              <w:snapToGrid w:val="0"/>
              <w:spacing w:line="240" w:lineRule="atLeast"/>
              <w:rPr>
                <w:rFonts w:ascii="微軟正黑體" w:eastAsia="微軟正黑體" w:hAnsi="微軟正黑體"/>
                <w:sz w:val="20"/>
                <w:szCs w:val="20"/>
              </w:rPr>
            </w:pPr>
            <w:r w:rsidRPr="008D1AAF">
              <w:rPr>
                <w:rFonts w:ascii="微軟正黑體" w:eastAsia="微軟正黑體" w:hAnsi="微軟正黑體"/>
                <w:sz w:val="20"/>
                <w:szCs w:val="20"/>
              </w:rPr>
              <w:sym w:font="Wingdings" w:char="F032"/>
            </w:r>
            <w:r>
              <w:rPr>
                <w:rFonts w:ascii="微軟正黑體" w:eastAsia="微軟正黑體" w:hAnsi="微軟正黑體"/>
                <w:sz w:val="20"/>
                <w:szCs w:val="20"/>
              </w:rPr>
              <w:t xml:space="preserve"> </w:t>
            </w:r>
            <w:r w:rsidRPr="004E6310">
              <w:rPr>
                <w:rFonts w:ascii="微軟正黑體" w:eastAsia="微軟正黑體" w:hAnsi="微軟正黑體" w:hint="eastAsia"/>
                <w:sz w:val="20"/>
                <w:szCs w:val="20"/>
              </w:rPr>
              <w:t>360全景圖考察指南</w:t>
            </w:r>
          </w:p>
          <w:p w14:paraId="466C7210" w14:textId="19EA3830" w:rsidR="00AF6A5E" w:rsidRDefault="00AF6A5E" w:rsidP="00AF6A5E">
            <w:pPr>
              <w:snapToGrid w:val="0"/>
              <w:spacing w:line="240" w:lineRule="atLeast"/>
              <w:rPr>
                <w:rFonts w:ascii="微軟正黑體" w:eastAsia="微軟正黑體" w:hAnsi="微軟正黑體"/>
                <w:sz w:val="20"/>
                <w:szCs w:val="20"/>
              </w:rPr>
            </w:pPr>
          </w:p>
          <w:p w14:paraId="497A45AF" w14:textId="77777777" w:rsidR="00F602AB" w:rsidRDefault="00F602AB" w:rsidP="00AF6A5E">
            <w:pPr>
              <w:snapToGrid w:val="0"/>
              <w:spacing w:line="240" w:lineRule="atLeast"/>
              <w:rPr>
                <w:rFonts w:ascii="微軟正黑體" w:eastAsia="微軟正黑體" w:hAnsi="微軟正黑體"/>
                <w:sz w:val="20"/>
                <w:szCs w:val="20"/>
              </w:rPr>
            </w:pPr>
          </w:p>
          <w:p w14:paraId="7429F7EF" w14:textId="77777777" w:rsidR="004519C2" w:rsidRDefault="004519C2" w:rsidP="00AF6A5E">
            <w:pPr>
              <w:snapToGrid w:val="0"/>
              <w:spacing w:line="240" w:lineRule="atLeast"/>
              <w:rPr>
                <w:rFonts w:ascii="微軟正黑體" w:eastAsia="微軟正黑體" w:hAnsi="微軟正黑體"/>
                <w:sz w:val="20"/>
                <w:szCs w:val="20"/>
              </w:rPr>
            </w:pPr>
          </w:p>
          <w:p w14:paraId="6900DAA6" w14:textId="43D75B3B" w:rsidR="004F6E55" w:rsidRDefault="00024920" w:rsidP="00F43331">
            <w:pPr>
              <w:pStyle w:val="resourcename"/>
            </w:pPr>
            <w:r w:rsidRPr="008D1AAF">
              <w:sym w:font="Wingdings" w:char="F032"/>
            </w:r>
            <w:r>
              <w:t xml:space="preserve"> </w:t>
            </w:r>
            <w:r w:rsidR="004F6E55" w:rsidRPr="004F6E55">
              <w:rPr>
                <w:rFonts w:hint="eastAsia"/>
              </w:rPr>
              <w:t>電子教材</w:t>
            </w:r>
            <w:r w:rsidR="004F6E55" w:rsidRPr="004E6310">
              <w:rPr>
                <w:rFonts w:hint="eastAsia"/>
              </w:rPr>
              <w:t>使用</w:t>
            </w:r>
            <w:r w:rsidR="004F6E55" w:rsidRPr="004F6E55">
              <w:rPr>
                <w:rFonts w:hint="eastAsia"/>
              </w:rPr>
              <w:t>指南</w:t>
            </w:r>
          </w:p>
          <w:p w14:paraId="71C028DC" w14:textId="68BE5647" w:rsidR="00CF208B" w:rsidRPr="00F43331" w:rsidRDefault="00AF6A5E" w:rsidP="00F43331">
            <w:pPr>
              <w:pStyle w:val="resourcename"/>
            </w:pPr>
            <w:r w:rsidRPr="00C2176C">
              <w:sym w:font="Wingdings" w:char="F032"/>
            </w:r>
            <w:r w:rsidRPr="00C2176C">
              <w:t xml:space="preserve"> </w:t>
            </w:r>
            <w:r w:rsidR="00CF208B" w:rsidRPr="00C2176C">
              <w:t>360</w:t>
            </w:r>
            <w:r w:rsidR="00CF208B" w:rsidRPr="00C2176C">
              <w:rPr>
                <w:rFonts w:hint="eastAsia"/>
              </w:rPr>
              <w:t>考察準備工作紙</w:t>
            </w:r>
          </w:p>
        </w:tc>
      </w:tr>
      <w:tr w:rsidR="00CF208B" w:rsidRPr="00AD4145" w14:paraId="2BA3D027" w14:textId="77777777" w:rsidTr="00F43331">
        <w:tc>
          <w:tcPr>
            <w:tcW w:w="895" w:type="dxa"/>
          </w:tcPr>
          <w:p w14:paraId="37F7DA0B" w14:textId="77777777" w:rsidR="00976FB7" w:rsidRPr="00F43331" w:rsidRDefault="00CF208B" w:rsidP="00DE6961">
            <w:pPr>
              <w:snapToGrid w:val="0"/>
              <w:jc w:val="center"/>
              <w:rPr>
                <w:rFonts w:ascii="微軟正黑體" w:eastAsia="微軟正黑體" w:hAnsi="微軟正黑體"/>
                <w:b/>
                <w:bCs/>
                <w:szCs w:val="24"/>
              </w:rPr>
            </w:pPr>
            <w:r w:rsidRPr="00F43331">
              <w:rPr>
                <w:rFonts w:ascii="微軟正黑體" w:eastAsia="微軟正黑體" w:hAnsi="微軟正黑體" w:hint="eastAsia"/>
                <w:b/>
                <w:bCs/>
                <w:szCs w:val="24"/>
              </w:rPr>
              <w:t>引</w:t>
            </w:r>
          </w:p>
          <w:p w14:paraId="4F198A1E" w14:textId="3D522650" w:rsidR="00CF208B" w:rsidRPr="00F43331" w:rsidRDefault="00976FB7" w:rsidP="00DE6961">
            <w:pPr>
              <w:snapToGrid w:val="0"/>
              <w:jc w:val="center"/>
              <w:rPr>
                <w:rFonts w:ascii="微軟正黑體" w:eastAsia="微軟正黑體" w:hAnsi="微軟正黑體"/>
                <w:b/>
                <w:bCs/>
                <w:szCs w:val="24"/>
              </w:rPr>
            </w:pPr>
            <w:r w:rsidRPr="00F43331">
              <w:rPr>
                <w:rFonts w:ascii="微軟正黑體" w:eastAsia="微軟正黑體" w:hAnsi="微軟正黑體" w:hint="eastAsia"/>
                <w:b/>
                <w:bCs/>
                <w:szCs w:val="24"/>
              </w:rPr>
              <w:lastRenderedPageBreak/>
              <w:t>入</w:t>
            </w:r>
          </w:p>
        </w:tc>
        <w:tc>
          <w:tcPr>
            <w:tcW w:w="6897" w:type="dxa"/>
          </w:tcPr>
          <w:p w14:paraId="1A777A85" w14:textId="6C2DAD66" w:rsidR="0040767D" w:rsidRDefault="0016501A" w:rsidP="0016501A">
            <w:pPr>
              <w:pStyle w:val="a3"/>
              <w:numPr>
                <w:ilvl w:val="0"/>
                <w:numId w:val="12"/>
              </w:numPr>
              <w:snapToGrid w:val="0"/>
              <w:ind w:leftChars="0" w:left="404"/>
              <w:jc w:val="both"/>
              <w:rPr>
                <w:rFonts w:ascii="微軟正黑體" w:eastAsia="微軟正黑體" w:hAnsi="微軟正黑體"/>
                <w:color w:val="000000" w:themeColor="text1"/>
                <w:szCs w:val="24"/>
              </w:rPr>
            </w:pPr>
            <w:r w:rsidRPr="00F43331">
              <w:rPr>
                <w:rFonts w:ascii="微軟正黑體" w:eastAsia="微軟正黑體" w:hAnsi="微軟正黑體" w:hint="eastAsia"/>
                <w:color w:val="000000" w:themeColor="text1"/>
                <w:szCs w:val="24"/>
              </w:rPr>
              <w:lastRenderedPageBreak/>
              <w:t>在課堂上，問：「</w:t>
            </w:r>
            <w:r w:rsidR="002D5F6E">
              <w:rPr>
                <w:rFonts w:ascii="DFKai-SB" w:eastAsia="DFKai-SB" w:hAnsi="DFKai-SB" w:hint="eastAsia"/>
                <w:color w:val="000000" w:themeColor="text1"/>
                <w:szCs w:val="24"/>
              </w:rPr>
              <w:t>你對萬里長城和故宮的認識有多深</w:t>
            </w:r>
            <w:r w:rsidRPr="00806C61">
              <w:rPr>
                <w:rFonts w:ascii="DFKai-SB" w:eastAsia="DFKai-SB" w:hAnsi="DFKai-SB" w:hint="eastAsia"/>
                <w:color w:val="000000" w:themeColor="text1"/>
                <w:szCs w:val="24"/>
              </w:rPr>
              <w:t>？</w:t>
            </w:r>
            <w:r w:rsidRPr="00F43331">
              <w:rPr>
                <w:rFonts w:ascii="微軟正黑體" w:eastAsia="微軟正黑體" w:hAnsi="微軟正黑體" w:hint="eastAsia"/>
                <w:color w:val="000000" w:themeColor="text1"/>
                <w:szCs w:val="24"/>
              </w:rPr>
              <w:t>」</w:t>
            </w:r>
            <w:r w:rsidR="009325E7" w:rsidRPr="009325E7">
              <w:rPr>
                <w:rFonts w:ascii="微軟正黑體" w:eastAsia="微軟正黑體" w:hAnsi="微軟正黑體" w:hint="eastAsia"/>
                <w:color w:val="000000" w:themeColor="text1"/>
                <w:szCs w:val="24"/>
              </w:rPr>
              <w:t>然後</w:t>
            </w:r>
            <w:r w:rsidR="003C3BB8">
              <w:rPr>
                <w:rFonts w:ascii="微軟正黑體" w:eastAsia="微軟正黑體" w:hAnsi="微軟正黑體" w:hint="eastAsia"/>
                <w:color w:val="000000" w:themeColor="text1"/>
                <w:szCs w:val="24"/>
              </w:rPr>
              <w:lastRenderedPageBreak/>
              <w:t>請</w:t>
            </w:r>
            <w:r w:rsidRPr="00587A45">
              <w:rPr>
                <w:rFonts w:ascii="微軟正黑體" w:eastAsia="微軟正黑體" w:hAnsi="微軟正黑體" w:hint="eastAsia"/>
                <w:color w:val="000000" w:themeColor="text1"/>
                <w:szCs w:val="24"/>
              </w:rPr>
              <w:t>學生按</w:t>
            </w:r>
            <w:r w:rsidR="009325E7" w:rsidRPr="009325E7">
              <w:rPr>
                <w:rFonts w:ascii="微軟正黑體" w:eastAsia="微軟正黑體" w:hAnsi="微軟正黑體" w:hint="eastAsia"/>
                <w:color w:val="000000" w:themeColor="text1"/>
                <w:szCs w:val="24"/>
              </w:rPr>
              <w:t>已</w:t>
            </w:r>
            <w:r w:rsidR="003C3BB8" w:rsidRPr="009325E7">
              <w:rPr>
                <w:rFonts w:ascii="微軟正黑體" w:eastAsia="微軟正黑體" w:hAnsi="微軟正黑體" w:hint="eastAsia"/>
                <w:color w:val="000000" w:themeColor="text1"/>
                <w:szCs w:val="24"/>
              </w:rPr>
              <w:t>完成</w:t>
            </w:r>
            <w:r w:rsidR="009325E7" w:rsidRPr="009325E7">
              <w:rPr>
                <w:rFonts w:ascii="微軟正黑體" w:eastAsia="微軟正黑體" w:hAnsi="微軟正黑體" w:hint="eastAsia"/>
                <w:color w:val="000000" w:themeColor="text1"/>
                <w:szCs w:val="24"/>
              </w:rPr>
              <w:t>的</w:t>
            </w:r>
            <w:r w:rsidR="00AD06FD" w:rsidRPr="00587A45">
              <w:rPr>
                <w:rFonts w:ascii="微軟正黑體" w:eastAsia="微軟正黑體" w:hAnsi="微軟正黑體" w:hint="eastAsia"/>
                <w:color w:val="000000" w:themeColor="text1"/>
                <w:szCs w:val="24"/>
              </w:rPr>
              <w:t>準備工作紙</w:t>
            </w:r>
            <w:r w:rsidR="003C3BB8">
              <w:rPr>
                <w:rFonts w:ascii="微軟正黑體" w:eastAsia="微軟正黑體" w:hAnsi="微軟正黑體" w:hint="eastAsia"/>
                <w:color w:val="000000" w:themeColor="text1"/>
                <w:szCs w:val="24"/>
              </w:rPr>
              <w:t>，</w:t>
            </w:r>
            <w:r w:rsidR="0040767D">
              <w:rPr>
                <w:rFonts w:ascii="微軟正黑體" w:eastAsia="微軟正黑體" w:hAnsi="微軟正黑體" w:hint="eastAsia"/>
                <w:color w:val="000000" w:themeColor="text1"/>
                <w:szCs w:val="24"/>
              </w:rPr>
              <w:t>報告第1至2題的答案，初步掌握明長城和北京城的基本知識。</w:t>
            </w:r>
          </w:p>
          <w:p w14:paraId="655F6AA7" w14:textId="0907ADEE" w:rsidR="00313492" w:rsidRDefault="00E40CC2" w:rsidP="0016501A">
            <w:pPr>
              <w:pStyle w:val="a3"/>
              <w:numPr>
                <w:ilvl w:val="0"/>
                <w:numId w:val="12"/>
              </w:numPr>
              <w:snapToGrid w:val="0"/>
              <w:ind w:leftChars="0" w:left="404"/>
              <w:jc w:val="both"/>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請學生分組，</w:t>
            </w:r>
            <w:r w:rsidR="009325E7" w:rsidRPr="009325E7">
              <w:rPr>
                <w:rFonts w:ascii="微軟正黑體" w:eastAsia="微軟正黑體" w:hAnsi="微軟正黑體" w:hint="eastAsia"/>
                <w:color w:val="000000" w:themeColor="text1"/>
                <w:szCs w:val="24"/>
              </w:rPr>
              <w:t>結合</w:t>
            </w:r>
            <w:proofErr w:type="gramStart"/>
            <w:r>
              <w:rPr>
                <w:rFonts w:ascii="微軟正黑體" w:eastAsia="微軟正黑體" w:hAnsi="微軟正黑體" w:hint="eastAsia"/>
                <w:color w:val="000000" w:themeColor="text1"/>
                <w:szCs w:val="24"/>
              </w:rPr>
              <w:t>工作紙中所</w:t>
            </w:r>
            <w:proofErr w:type="gramEnd"/>
            <w:r>
              <w:rPr>
                <w:rFonts w:ascii="微軟正黑體" w:eastAsia="微軟正黑體" w:hAnsi="微軟正黑體" w:hint="eastAsia"/>
                <w:color w:val="000000" w:themeColor="text1"/>
                <w:szCs w:val="24"/>
              </w:rPr>
              <w:t>學和已有知識</w:t>
            </w:r>
            <w:r w:rsidR="00110F96">
              <w:rPr>
                <w:rFonts w:ascii="微軟正黑體" w:eastAsia="微軟正黑體" w:hAnsi="微軟正黑體" w:hint="eastAsia"/>
                <w:color w:val="000000" w:themeColor="text1"/>
                <w:szCs w:val="24"/>
              </w:rPr>
              <w:t>，</w:t>
            </w:r>
            <w:r>
              <w:rPr>
                <w:rFonts w:ascii="微軟正黑體" w:eastAsia="微軟正黑體" w:hAnsi="微軟正黑體" w:hint="eastAsia"/>
                <w:color w:val="000000" w:themeColor="text1"/>
                <w:szCs w:val="24"/>
              </w:rPr>
              <w:t>簡單介紹明長城和北京城，</w:t>
            </w:r>
            <w:r w:rsidR="003025CB">
              <w:rPr>
                <w:rFonts w:ascii="微軟正黑體" w:eastAsia="微軟正黑體" w:hAnsi="微軟正黑體" w:hint="eastAsia"/>
                <w:color w:val="000000" w:themeColor="text1"/>
                <w:szCs w:val="24"/>
              </w:rPr>
              <w:t>示例如下</w:t>
            </w:r>
            <w:r w:rsidR="00902DE9">
              <w:rPr>
                <w:rFonts w:ascii="微軟正黑體" w:eastAsia="微軟正黑體" w:hAnsi="微軟正黑體" w:hint="eastAsia"/>
                <w:color w:val="000000" w:themeColor="text1"/>
                <w:szCs w:val="24"/>
              </w:rPr>
              <w:t>：</w:t>
            </w:r>
          </w:p>
          <w:p w14:paraId="047C2566" w14:textId="7BDF2118" w:rsidR="0038303E" w:rsidRPr="00B11A7B" w:rsidRDefault="000D25F7" w:rsidP="00313492">
            <w:pPr>
              <w:pStyle w:val="a3"/>
              <w:snapToGrid w:val="0"/>
              <w:ind w:leftChars="0" w:left="404"/>
              <w:jc w:val="both"/>
              <w:rPr>
                <w:rFonts w:ascii="微軟正黑體" w:eastAsia="微軟正黑體" w:hAnsi="微軟正黑體"/>
                <w:color w:val="000000" w:themeColor="text1"/>
                <w:szCs w:val="24"/>
              </w:rPr>
            </w:pPr>
            <w:r w:rsidRPr="00B11A7B">
              <w:rPr>
                <w:rFonts w:ascii="微軟正黑體" w:eastAsia="微軟正黑體" w:hAnsi="微軟正黑體" w:hint="eastAsia"/>
                <w:color w:val="000000" w:themeColor="text1"/>
                <w:szCs w:val="24"/>
              </w:rPr>
              <w:sym w:font="Wingdings" w:char="F0A7"/>
            </w:r>
            <w:r w:rsidRPr="00B11A7B">
              <w:rPr>
                <w:rFonts w:ascii="微軟正黑體" w:eastAsia="微軟正黑體" w:hAnsi="微軟正黑體"/>
                <w:color w:val="000000" w:themeColor="text1"/>
                <w:szCs w:val="24"/>
              </w:rPr>
              <w:t xml:space="preserve">  </w:t>
            </w:r>
            <w:r w:rsidR="000176D2" w:rsidRPr="00B11A7B">
              <w:rPr>
                <w:rFonts w:ascii="微軟正黑體" w:eastAsia="微軟正黑體" w:hAnsi="微軟正黑體" w:hint="eastAsia"/>
                <w:color w:val="000000" w:themeColor="text1"/>
                <w:szCs w:val="24"/>
              </w:rPr>
              <w:t>長城</w:t>
            </w:r>
            <w:r w:rsidRPr="00B11A7B">
              <w:rPr>
                <w:rFonts w:ascii="微軟正黑體" w:eastAsia="微軟正黑體" w:hAnsi="微軟正黑體" w:hint="eastAsia"/>
                <w:color w:val="000000" w:themeColor="text1"/>
                <w:szCs w:val="24"/>
              </w:rPr>
              <w:t>：</w:t>
            </w:r>
            <w:r w:rsidR="000176D2" w:rsidRPr="00B11A7B">
              <w:rPr>
                <w:rFonts w:ascii="微軟正黑體" w:eastAsia="微軟正黑體" w:hAnsi="微軟正黑體" w:hint="eastAsia"/>
                <w:color w:val="000000" w:themeColor="text1"/>
                <w:szCs w:val="24"/>
              </w:rPr>
              <w:t>歷史已多達二</w:t>
            </w:r>
            <w:r w:rsidR="0027141C" w:rsidRPr="00B11A7B">
              <w:rPr>
                <w:rFonts w:ascii="微軟正黑體" w:eastAsia="微軟正黑體" w:hAnsi="微軟正黑體" w:hint="eastAsia"/>
                <w:color w:val="000000" w:themeColor="text1"/>
                <w:szCs w:val="24"/>
              </w:rPr>
              <w:t>千多年，</w:t>
            </w:r>
            <w:r w:rsidR="0038303E" w:rsidRPr="00B11A7B">
              <w:rPr>
                <w:rFonts w:ascii="微軟正黑體" w:eastAsia="微軟正黑體" w:hAnsi="微軟正黑體" w:hint="eastAsia"/>
                <w:color w:val="000000" w:themeColor="text1"/>
                <w:szCs w:val="24"/>
              </w:rPr>
              <w:t>最早於春秋戰國時興建，現存</w:t>
            </w:r>
            <w:r w:rsidR="00626DCB" w:rsidRPr="00B11A7B">
              <w:rPr>
                <w:rFonts w:ascii="微軟正黑體" w:eastAsia="微軟正黑體" w:hAnsi="微軟正黑體" w:hint="eastAsia"/>
                <w:color w:val="000000" w:themeColor="text1"/>
                <w:szCs w:val="24"/>
              </w:rPr>
              <w:t>遺址最多</w:t>
            </w:r>
            <w:r w:rsidR="0038303E" w:rsidRPr="00B11A7B">
              <w:rPr>
                <w:rFonts w:ascii="微軟正黑體" w:eastAsia="微軟正黑體" w:hAnsi="微軟正黑體" w:hint="eastAsia"/>
                <w:color w:val="000000" w:themeColor="text1"/>
                <w:szCs w:val="24"/>
              </w:rPr>
              <w:t>的是</w:t>
            </w:r>
            <w:r w:rsidR="0038303E" w:rsidRPr="00660D1E">
              <w:rPr>
                <w:rFonts w:ascii="微軟正黑體" w:eastAsia="微軟正黑體" w:hAnsi="微軟正黑體" w:hint="eastAsia"/>
                <w:color w:val="000000" w:themeColor="text1"/>
                <w:szCs w:val="24"/>
              </w:rPr>
              <w:t>明</w:t>
            </w:r>
            <w:r w:rsidR="00660D1E" w:rsidRPr="00660D1E">
              <w:rPr>
                <w:rFonts w:ascii="微軟正黑體" w:eastAsia="微軟正黑體" w:hAnsi="微軟正黑體" w:hint="eastAsia"/>
                <w:color w:val="000000" w:themeColor="text1"/>
                <w:szCs w:val="24"/>
              </w:rPr>
              <w:t>代興建</w:t>
            </w:r>
            <w:r w:rsidR="0038303E" w:rsidRPr="00B11A7B">
              <w:rPr>
                <w:rFonts w:ascii="微軟正黑體" w:eastAsia="微軟正黑體" w:hAnsi="微軟正黑體" w:hint="eastAsia"/>
                <w:color w:val="000000" w:themeColor="text1"/>
                <w:szCs w:val="24"/>
              </w:rPr>
              <w:t>。</w:t>
            </w:r>
          </w:p>
          <w:p w14:paraId="45ACD5FD" w14:textId="564BEB26" w:rsidR="00B11A7B" w:rsidRPr="00B11A7B" w:rsidRDefault="0038303E" w:rsidP="00313492">
            <w:pPr>
              <w:pStyle w:val="a3"/>
              <w:snapToGrid w:val="0"/>
              <w:ind w:leftChars="0" w:left="404"/>
              <w:jc w:val="both"/>
              <w:rPr>
                <w:rFonts w:ascii="微軟正黑體" w:eastAsia="微軟正黑體" w:hAnsi="微軟正黑體"/>
                <w:szCs w:val="24"/>
              </w:rPr>
            </w:pPr>
            <w:r w:rsidRPr="00B11A7B">
              <w:rPr>
                <w:rFonts w:ascii="微軟正黑體" w:eastAsia="微軟正黑體" w:hAnsi="微軟正黑體" w:hint="eastAsia"/>
                <w:color w:val="000000" w:themeColor="text1"/>
                <w:szCs w:val="24"/>
              </w:rPr>
              <w:sym w:font="Wingdings" w:char="F0A7"/>
            </w:r>
            <w:r w:rsidRPr="00B11A7B">
              <w:rPr>
                <w:rFonts w:ascii="微軟正黑體" w:eastAsia="微軟正黑體" w:hAnsi="微軟正黑體"/>
                <w:color w:val="000000" w:themeColor="text1"/>
                <w:szCs w:val="24"/>
              </w:rPr>
              <w:t xml:space="preserve">  </w:t>
            </w:r>
            <w:r w:rsidR="00401EDA" w:rsidRPr="00B11A7B">
              <w:rPr>
                <w:rFonts w:ascii="微軟正黑體" w:eastAsia="微軟正黑體" w:hAnsi="微軟正黑體" w:hint="eastAsia"/>
                <w:color w:val="000000" w:themeColor="text1"/>
                <w:szCs w:val="24"/>
              </w:rPr>
              <w:t>北京城</w:t>
            </w:r>
            <w:r w:rsidRPr="00B11A7B">
              <w:rPr>
                <w:rFonts w:ascii="微軟正黑體" w:eastAsia="微軟正黑體" w:hAnsi="微軟正黑體" w:hint="eastAsia"/>
                <w:color w:val="000000" w:themeColor="text1"/>
                <w:szCs w:val="24"/>
              </w:rPr>
              <w:t>：</w:t>
            </w:r>
            <w:r w:rsidR="00B11A7B" w:rsidRPr="00B11A7B">
              <w:rPr>
                <w:rFonts w:ascii="Microsoft JhengHei UI" w:eastAsia="Microsoft JhengHei UI" w:hAnsi="Microsoft JhengHei UI" w:cs="Arial"/>
                <w:color w:val="0A0A0A"/>
                <w:szCs w:val="24"/>
                <w:shd w:val="clear" w:color="auto" w:fill="FEFEFE"/>
              </w:rPr>
              <w:t>明成祖自1406年開始營建</w:t>
            </w:r>
            <w:r w:rsidR="00660D1E" w:rsidRPr="00B11A7B">
              <w:rPr>
                <w:rFonts w:ascii="Microsoft JhengHei UI" w:eastAsia="Microsoft JhengHei UI" w:hAnsi="Microsoft JhengHei UI" w:cs="Arial"/>
                <w:color w:val="0A0A0A"/>
                <w:szCs w:val="24"/>
                <w:shd w:val="clear" w:color="auto" w:fill="FEFEFE"/>
              </w:rPr>
              <w:t>北京城</w:t>
            </w:r>
            <w:r w:rsidR="00B11A7B" w:rsidRPr="00B11A7B">
              <w:rPr>
                <w:rFonts w:ascii="Microsoft JhengHei UI" w:eastAsia="Microsoft JhengHei UI" w:hAnsi="Microsoft JhengHei UI" w:cs="Arial"/>
                <w:color w:val="0A0A0A"/>
                <w:szCs w:val="24"/>
                <w:shd w:val="clear" w:color="auto" w:fill="FEFEFE"/>
              </w:rPr>
              <w:t>，至1420年</w:t>
            </w:r>
            <w:r w:rsidR="0010044F" w:rsidRPr="002F1A15">
              <w:rPr>
                <w:rFonts w:ascii="微軟正黑體" w:eastAsia="微軟正黑體" w:hAnsi="微軟正黑體" w:cs="Arial" w:hint="eastAsia"/>
                <w:color w:val="0A0A0A"/>
                <w:szCs w:val="24"/>
                <w:shd w:val="clear" w:color="auto" w:fill="FEFEFE"/>
              </w:rPr>
              <w:t>內城輪廓形成，此後又不斷</w:t>
            </w:r>
            <w:r w:rsidR="002F1A15" w:rsidRPr="002F1A15">
              <w:rPr>
                <w:rFonts w:ascii="微軟正黑體" w:eastAsia="微軟正黑體" w:hAnsi="微軟正黑體" w:cs="Arial" w:hint="eastAsia"/>
                <w:color w:val="0A0A0A"/>
                <w:szCs w:val="24"/>
                <w:shd w:val="clear" w:color="auto" w:fill="FEFEFE"/>
              </w:rPr>
              <w:t>增修</w:t>
            </w:r>
            <w:r w:rsidR="00B11A7B" w:rsidRPr="002F1A15">
              <w:rPr>
                <w:rFonts w:ascii="微軟正黑體" w:eastAsia="微軟正黑體" w:hAnsi="微軟正黑體" w:cs="Arial"/>
                <w:color w:val="0A0A0A"/>
                <w:szCs w:val="24"/>
                <w:shd w:val="clear" w:color="auto" w:fill="FEFEFE"/>
              </w:rPr>
              <w:t>。</w:t>
            </w:r>
            <w:r w:rsidR="00B11A7B" w:rsidRPr="00B11A7B">
              <w:rPr>
                <w:rFonts w:ascii="Microsoft JhengHei UI" w:eastAsia="Microsoft JhengHei UI" w:hAnsi="Microsoft JhengHei UI" w:cs="Arial"/>
                <w:color w:val="0A0A0A"/>
                <w:szCs w:val="24"/>
                <w:shd w:val="clear" w:color="auto" w:fill="FEFEFE"/>
              </w:rPr>
              <w:t>它的規劃</w:t>
            </w:r>
            <w:r w:rsidR="00615698" w:rsidRPr="00615698">
              <w:rPr>
                <w:rFonts w:ascii="微軟正黑體" w:eastAsia="微軟正黑體" w:hAnsi="微軟正黑體" w:cs="Arial" w:hint="eastAsia"/>
                <w:color w:val="0A0A0A"/>
                <w:szCs w:val="24"/>
                <w:shd w:val="clear" w:color="auto" w:fill="FEFEFE"/>
              </w:rPr>
              <w:t>布</w:t>
            </w:r>
            <w:r w:rsidR="00B11A7B" w:rsidRPr="00615698">
              <w:rPr>
                <w:rFonts w:ascii="微軟正黑體" w:eastAsia="微軟正黑體" w:hAnsi="微軟正黑體" w:cs="Arial"/>
                <w:color w:val="0A0A0A"/>
                <w:szCs w:val="24"/>
                <w:shd w:val="clear" w:color="auto" w:fill="FEFEFE"/>
              </w:rPr>
              <w:t>局</w:t>
            </w:r>
            <w:r w:rsidR="00B11A7B" w:rsidRPr="00B11A7B">
              <w:rPr>
                <w:rFonts w:ascii="Microsoft JhengHei UI" w:eastAsia="Microsoft JhengHei UI" w:hAnsi="Microsoft JhengHei UI" w:cs="Arial"/>
                <w:color w:val="0A0A0A"/>
                <w:szCs w:val="24"/>
                <w:shd w:val="clear" w:color="auto" w:fill="FEFEFE"/>
              </w:rPr>
              <w:t>嚴謹整齊，是中國古代京城規劃的傑作</w:t>
            </w:r>
            <w:r w:rsidR="00B11A7B" w:rsidRPr="00B11A7B">
              <w:rPr>
                <w:rFonts w:ascii="Microsoft JhengHei UI" w:eastAsia="Microsoft JhengHei UI" w:hAnsi="Microsoft JhengHei UI" w:cs="微軟正黑體" w:hint="eastAsia"/>
                <w:color w:val="0A0A0A"/>
                <w:szCs w:val="24"/>
                <w:shd w:val="clear" w:color="auto" w:fill="FEFEFE"/>
              </w:rPr>
              <w:t>。</w:t>
            </w:r>
          </w:p>
          <w:p w14:paraId="7C256D3E" w14:textId="450AA36B" w:rsidR="000F72E0" w:rsidRPr="00AD4145" w:rsidRDefault="0016501A" w:rsidP="00F72C3C">
            <w:pPr>
              <w:pStyle w:val="point"/>
              <w:ind w:left="404"/>
            </w:pPr>
            <w:r w:rsidRPr="00381C0E">
              <w:rPr>
                <w:rFonts w:hint="eastAsia"/>
              </w:rPr>
              <w:t>小結：</w:t>
            </w:r>
            <w:r w:rsidR="00F72C3C" w:rsidRPr="00F72C3C">
              <w:rPr>
                <w:rFonts w:hint="eastAsia"/>
              </w:rPr>
              <w:t>明長城是明朝為了防止北方蒙古等游牧民族騷擾而修築的軍事防禦設施，明代北京都城建設則是當時結合國防及皇權統治需要所進行的重要建築工程。兩者顯示了統治者對國防安全和國家治理的關注，亦是明朝國力的象徵。</w:t>
            </w:r>
          </w:p>
        </w:tc>
        <w:tc>
          <w:tcPr>
            <w:tcW w:w="1836" w:type="dxa"/>
          </w:tcPr>
          <w:p w14:paraId="140555A9" w14:textId="59E38C6A" w:rsidR="00B70644" w:rsidRPr="00F43331" w:rsidRDefault="00024920" w:rsidP="00F43331">
            <w:pPr>
              <w:pStyle w:val="resourcename"/>
              <w:rPr>
                <w:b/>
                <w:bCs/>
              </w:rPr>
            </w:pPr>
            <w:r w:rsidRPr="008D1AAF">
              <w:lastRenderedPageBreak/>
              <w:sym w:font="Wingdings" w:char="F032"/>
            </w:r>
            <w:r w:rsidRPr="008D1AAF">
              <w:rPr>
                <w:rFonts w:hint="eastAsia"/>
              </w:rPr>
              <w:t xml:space="preserve"> </w:t>
            </w:r>
            <w:r w:rsidR="00B70644" w:rsidRPr="00AD4145">
              <w:t>360</w:t>
            </w:r>
            <w:r w:rsidR="00B70644" w:rsidRPr="00AD4145">
              <w:rPr>
                <w:rFonts w:hint="eastAsia"/>
              </w:rPr>
              <w:t>考察準備工</w:t>
            </w:r>
            <w:r w:rsidR="00B70644" w:rsidRPr="00AD4145">
              <w:rPr>
                <w:rFonts w:hint="eastAsia"/>
              </w:rPr>
              <w:lastRenderedPageBreak/>
              <w:t>作紙</w:t>
            </w:r>
          </w:p>
          <w:p w14:paraId="328AC863" w14:textId="77777777" w:rsidR="00B70644" w:rsidRDefault="00B70644" w:rsidP="00DE6961">
            <w:pPr>
              <w:snapToGrid w:val="0"/>
              <w:rPr>
                <w:rFonts w:ascii="微軟正黑體" w:eastAsia="微軟正黑體" w:hAnsi="微軟正黑體"/>
                <w:szCs w:val="24"/>
              </w:rPr>
            </w:pPr>
          </w:p>
          <w:p w14:paraId="42DCCCA6" w14:textId="6C21D90C" w:rsidR="00CF208B" w:rsidRPr="00AD4145" w:rsidRDefault="00CF208B" w:rsidP="00DE6961">
            <w:pPr>
              <w:snapToGrid w:val="0"/>
              <w:rPr>
                <w:rFonts w:ascii="微軟正黑體" w:eastAsia="微軟正黑體" w:hAnsi="微軟正黑體"/>
                <w:szCs w:val="24"/>
              </w:rPr>
            </w:pPr>
          </w:p>
        </w:tc>
      </w:tr>
      <w:tr w:rsidR="00CF208B" w:rsidRPr="00AD4145" w14:paraId="3B9902E4" w14:textId="77777777" w:rsidTr="00F43331">
        <w:tc>
          <w:tcPr>
            <w:tcW w:w="895" w:type="dxa"/>
          </w:tcPr>
          <w:p w14:paraId="29E22D28" w14:textId="77777777" w:rsidR="00976FB7" w:rsidRPr="00F43331" w:rsidRDefault="00CF208B" w:rsidP="00DE6961">
            <w:pPr>
              <w:snapToGrid w:val="0"/>
              <w:jc w:val="center"/>
              <w:rPr>
                <w:rFonts w:ascii="微軟正黑體" w:eastAsia="微軟正黑體" w:hAnsi="微軟正黑體"/>
                <w:b/>
                <w:bCs/>
                <w:szCs w:val="24"/>
              </w:rPr>
            </w:pPr>
            <w:r w:rsidRPr="00F43331">
              <w:rPr>
                <w:rFonts w:ascii="微軟正黑體" w:eastAsia="微軟正黑體" w:hAnsi="微軟正黑體" w:hint="eastAsia"/>
                <w:b/>
                <w:bCs/>
                <w:szCs w:val="24"/>
              </w:rPr>
              <w:lastRenderedPageBreak/>
              <w:t>發</w:t>
            </w:r>
          </w:p>
          <w:p w14:paraId="46752576" w14:textId="51223F45" w:rsidR="00CF208B" w:rsidRPr="00F43331" w:rsidRDefault="00CF208B" w:rsidP="00DE6961">
            <w:pPr>
              <w:snapToGrid w:val="0"/>
              <w:jc w:val="center"/>
              <w:rPr>
                <w:rFonts w:ascii="微軟正黑體" w:eastAsia="微軟正黑體" w:hAnsi="微軟正黑體"/>
                <w:b/>
                <w:bCs/>
                <w:szCs w:val="24"/>
              </w:rPr>
            </w:pPr>
            <w:r w:rsidRPr="00F43331">
              <w:rPr>
                <w:rFonts w:ascii="微軟正黑體" w:eastAsia="微軟正黑體" w:hAnsi="微軟正黑體" w:hint="eastAsia"/>
                <w:b/>
                <w:bCs/>
                <w:szCs w:val="24"/>
              </w:rPr>
              <w:t>展</w:t>
            </w:r>
          </w:p>
        </w:tc>
        <w:tc>
          <w:tcPr>
            <w:tcW w:w="6897" w:type="dxa"/>
          </w:tcPr>
          <w:p w14:paraId="7CFF05AC" w14:textId="3FB82938" w:rsidR="002131DE" w:rsidRDefault="002131DE">
            <w:pPr>
              <w:pStyle w:val="a3"/>
              <w:numPr>
                <w:ilvl w:val="0"/>
                <w:numId w:val="12"/>
              </w:numPr>
              <w:snapToGrid w:val="0"/>
              <w:ind w:leftChars="0" w:left="404"/>
              <w:jc w:val="both"/>
              <w:rPr>
                <w:rFonts w:ascii="微軟正黑體" w:eastAsia="微軟正黑體" w:hAnsi="微軟正黑體"/>
                <w:szCs w:val="24"/>
              </w:rPr>
            </w:pPr>
            <w:r>
              <w:rPr>
                <w:rFonts w:ascii="微軟正黑體" w:eastAsia="微軟正黑體" w:hAnsi="微軟正黑體" w:hint="eastAsia"/>
                <w:szCs w:val="24"/>
              </w:rPr>
              <w:t>按學生能力，派發</w:t>
            </w:r>
            <w:r w:rsidR="00B35380">
              <w:rPr>
                <w:rFonts w:ascii="微軟正黑體" w:eastAsia="微軟正黑體" w:hAnsi="微軟正黑體" w:hint="eastAsia"/>
                <w:szCs w:val="24"/>
              </w:rPr>
              <w:t>相關考察行程的</w:t>
            </w:r>
            <w:r w:rsidRPr="00F43331">
              <w:rPr>
                <w:rStyle w:val="highlight0"/>
                <w:rFonts w:hint="eastAsia"/>
              </w:rPr>
              <w:t>簡易版</w:t>
            </w:r>
            <w:r>
              <w:rPr>
                <w:rFonts w:ascii="微軟正黑體" w:eastAsia="微軟正黑體" w:hAnsi="微軟正黑體" w:hint="eastAsia"/>
                <w:szCs w:val="24"/>
              </w:rPr>
              <w:t>或</w:t>
            </w:r>
            <w:r w:rsidRPr="00F43331">
              <w:rPr>
                <w:rStyle w:val="highlight0"/>
                <w:rFonts w:hint="eastAsia"/>
              </w:rPr>
              <w:t>進階版</w:t>
            </w:r>
            <w:r w:rsidRPr="00F43331">
              <w:rPr>
                <w:rStyle w:val="highlight0"/>
              </w:rPr>
              <w:t>360</w:t>
            </w:r>
            <w:r w:rsidRPr="00F43331">
              <w:rPr>
                <w:rStyle w:val="highlight0"/>
                <w:rFonts w:hint="eastAsia"/>
              </w:rPr>
              <w:t>考察工作紙</w:t>
            </w:r>
            <w:r>
              <w:rPr>
                <w:rFonts w:ascii="微軟正黑體" w:eastAsia="微軟正黑體" w:hAnsi="微軟正黑體" w:hint="eastAsia"/>
                <w:szCs w:val="24"/>
              </w:rPr>
              <w:t>。</w:t>
            </w:r>
          </w:p>
          <w:p w14:paraId="57E899FA" w14:textId="77777777" w:rsidR="00625D43" w:rsidRDefault="002954AC" w:rsidP="00F43331">
            <w:pPr>
              <w:pStyle w:val="point"/>
              <w:numPr>
                <w:ilvl w:val="0"/>
                <w:numId w:val="0"/>
              </w:numPr>
              <w:ind w:left="404"/>
            </w:pPr>
            <w:r w:rsidRPr="008D1AAF">
              <w:rPr>
                <w:rFonts w:hint="eastAsia"/>
                <w:color w:val="C00000"/>
              </w:rPr>
              <w:sym w:font="Webdings" w:char="F055"/>
            </w:r>
            <w:r>
              <w:rPr>
                <w:rFonts w:hint="eastAsia"/>
              </w:rPr>
              <w:t xml:space="preserve">　</w:t>
            </w:r>
            <w:r w:rsidR="007363FE">
              <w:rPr>
                <w:rFonts w:hint="eastAsia"/>
              </w:rPr>
              <w:t>可以因應學生興趣和習慣，選擇是否使用虛擬眼鏡作為考察工具</w:t>
            </w:r>
            <w:r>
              <w:rPr>
                <w:rFonts w:hint="eastAsia"/>
              </w:rPr>
              <w:t>。</w:t>
            </w:r>
          </w:p>
          <w:p w14:paraId="75023DFE" w14:textId="19D71372" w:rsidR="00625D43" w:rsidRDefault="00625D43" w:rsidP="00153118">
            <w:pPr>
              <w:pStyle w:val="point"/>
              <w:ind w:left="442" w:hanging="357"/>
            </w:pPr>
            <w:r w:rsidRPr="00EC3754">
              <w:rPr>
                <w:rFonts w:hint="eastAsia"/>
              </w:rPr>
              <w:t>帶領學生進行虛擬考察</w:t>
            </w:r>
            <w:r>
              <w:rPr>
                <w:rFonts w:hint="eastAsia"/>
              </w:rPr>
              <w:t>。考察過程中，學生按「思考點」和「</w:t>
            </w:r>
            <w:r w:rsidRPr="004C563F">
              <w:rPr>
                <w:rFonts w:hint="eastAsia"/>
              </w:rPr>
              <w:t>知識</w:t>
            </w:r>
            <w:r w:rsidR="004C563F" w:rsidRPr="004C563F">
              <w:rPr>
                <w:rFonts w:hint="eastAsia"/>
              </w:rPr>
              <w:t>站</w:t>
            </w:r>
            <w:r>
              <w:rPr>
                <w:rFonts w:hint="eastAsia"/>
              </w:rPr>
              <w:t>」的提示或補充資料，從相片中找出或推測答案。</w:t>
            </w:r>
          </w:p>
          <w:p w14:paraId="171212B4" w14:textId="72112F95" w:rsidR="002954AC" w:rsidRDefault="002954AC" w:rsidP="00F43331">
            <w:pPr>
              <w:pStyle w:val="a3"/>
              <w:tabs>
                <w:tab w:val="left" w:pos="546"/>
              </w:tabs>
              <w:snapToGrid w:val="0"/>
              <w:spacing w:line="240" w:lineRule="atLeast"/>
              <w:ind w:leftChars="0" w:left="404"/>
              <w:jc w:val="both"/>
              <w:rPr>
                <w:rFonts w:ascii="微軟正黑體" w:eastAsia="微軟正黑體" w:hAnsi="微軟正黑體"/>
                <w:szCs w:val="24"/>
              </w:rPr>
            </w:pPr>
          </w:p>
          <w:p w14:paraId="5DCCA0DC" w14:textId="5E00FBFE" w:rsidR="002131DE" w:rsidRPr="00F6608A" w:rsidRDefault="00B35380" w:rsidP="00F43331">
            <w:pPr>
              <w:pStyle w:val="tourname"/>
              <w:rPr>
                <w:b w:val="0"/>
              </w:rPr>
            </w:pPr>
            <w:r w:rsidRPr="00F43331">
              <w:rPr>
                <w:rFonts w:hint="eastAsia"/>
              </w:rPr>
              <w:t>行程</w:t>
            </w:r>
            <w:r w:rsidRPr="00F43331">
              <w:t>A</w:t>
            </w:r>
            <w:r w:rsidRPr="00F43331">
              <w:rPr>
                <w:rFonts w:hint="eastAsia"/>
              </w:rPr>
              <w:t xml:space="preserve">　</w:t>
            </w:r>
            <w:r w:rsidR="00F6608A">
              <w:rPr>
                <w:rFonts w:hint="eastAsia"/>
              </w:rPr>
              <w:t>雄關萬里：長城</w:t>
            </w:r>
          </w:p>
          <w:p w14:paraId="26FD699A" w14:textId="21F64091" w:rsidR="006621F2" w:rsidRPr="00D16E77" w:rsidRDefault="001F5A17" w:rsidP="007F4824">
            <w:pPr>
              <w:pStyle w:val="point"/>
              <w:ind w:left="442" w:hanging="357"/>
            </w:pPr>
            <w:r w:rsidRPr="00D16E77">
              <w:rPr>
                <w:rFonts w:hint="eastAsia"/>
              </w:rPr>
              <w:t>提醒學生留意</w:t>
            </w:r>
            <w:r w:rsidR="00CF208B" w:rsidRPr="00D16E77">
              <w:rPr>
                <w:rFonts w:hint="eastAsia"/>
              </w:rPr>
              <w:t>：</w:t>
            </w:r>
          </w:p>
          <w:p w14:paraId="3633E0BB" w14:textId="3A3C431E" w:rsidR="0029275C" w:rsidRDefault="0030204A" w:rsidP="0029275C">
            <w:pPr>
              <w:pStyle w:val="point21"/>
              <w:numPr>
                <w:ilvl w:val="0"/>
                <w:numId w:val="24"/>
              </w:numPr>
              <w:ind w:leftChars="0"/>
            </w:pPr>
            <w:r w:rsidRPr="0030204A">
              <w:rPr>
                <w:rFonts w:hint="eastAsia"/>
              </w:rPr>
              <w:t>明朝</w:t>
            </w:r>
            <w:r w:rsidR="00E77600">
              <w:rPr>
                <w:rFonts w:hint="eastAsia"/>
              </w:rPr>
              <w:t>選擇在居</w:t>
            </w:r>
            <w:r w:rsidR="00E5607D">
              <w:rPr>
                <w:rFonts w:hint="eastAsia"/>
              </w:rPr>
              <w:t>庸關</w:t>
            </w:r>
            <w:r w:rsidR="0029275C">
              <w:rPr>
                <w:rFonts w:hint="eastAsia"/>
              </w:rPr>
              <w:t>興建長城關口的原因。</w:t>
            </w:r>
          </w:p>
          <w:p w14:paraId="24C3CFB4" w14:textId="0742A5A1" w:rsidR="006621F2" w:rsidRPr="00B3042A" w:rsidRDefault="00B752A0" w:rsidP="0029275C">
            <w:pPr>
              <w:pStyle w:val="point21"/>
              <w:numPr>
                <w:ilvl w:val="0"/>
                <w:numId w:val="24"/>
              </w:numPr>
              <w:ind w:leftChars="0"/>
            </w:pPr>
            <w:r>
              <w:rPr>
                <w:rFonts w:hint="eastAsia"/>
              </w:rPr>
              <w:t>居庸關長城的</w:t>
            </w:r>
            <w:r w:rsidR="002B0796">
              <w:rPr>
                <w:rFonts w:hint="eastAsia"/>
              </w:rPr>
              <w:t>主要</w:t>
            </w:r>
            <w:r w:rsidR="006A5843" w:rsidRPr="00B3042A">
              <w:rPr>
                <w:rFonts w:hint="eastAsia"/>
              </w:rPr>
              <w:t>建築</w:t>
            </w:r>
            <w:r w:rsidR="002B0796">
              <w:rPr>
                <w:rFonts w:hint="eastAsia"/>
              </w:rPr>
              <w:t>物及其構造</w:t>
            </w:r>
            <w:r w:rsidR="00CF208B" w:rsidRPr="00B3042A">
              <w:rPr>
                <w:rFonts w:hint="eastAsia"/>
              </w:rPr>
              <w:t>。</w:t>
            </w:r>
          </w:p>
          <w:p w14:paraId="677D78BE" w14:textId="0B33B5EF" w:rsidR="00CF208B" w:rsidRPr="00B3042A" w:rsidRDefault="006621F2" w:rsidP="00F43331">
            <w:pPr>
              <w:pStyle w:val="point21"/>
            </w:pPr>
            <w:r w:rsidRPr="00B3042A">
              <w:rPr>
                <w:rFonts w:hint="eastAsia"/>
              </w:rPr>
              <w:t>(</w:t>
            </w:r>
            <w:r w:rsidR="002B0796">
              <w:rPr>
                <w:rFonts w:hint="eastAsia"/>
              </w:rPr>
              <w:t>3</w:t>
            </w:r>
            <w:r w:rsidRPr="00B3042A">
              <w:t>)</w:t>
            </w:r>
            <w:r w:rsidR="000A163D" w:rsidRPr="00B3042A">
              <w:t xml:space="preserve"> </w:t>
            </w:r>
            <w:r w:rsidR="002B0796">
              <w:rPr>
                <w:rFonts w:hint="eastAsia"/>
              </w:rPr>
              <w:t>分析明長城的設計理念</w:t>
            </w:r>
            <w:r w:rsidR="00444362">
              <w:rPr>
                <w:rFonts w:hint="eastAsia"/>
              </w:rPr>
              <w:t>和防禦作用</w:t>
            </w:r>
            <w:r w:rsidR="00A37110" w:rsidRPr="00B3042A">
              <w:rPr>
                <w:rFonts w:hint="eastAsia"/>
              </w:rPr>
              <w:t>。</w:t>
            </w:r>
          </w:p>
          <w:p w14:paraId="1420066F" w14:textId="2C82928C" w:rsidR="00106573" w:rsidRPr="002E5B78" w:rsidRDefault="00EA3C6E" w:rsidP="007F4824">
            <w:pPr>
              <w:pStyle w:val="point"/>
              <w:ind w:left="442" w:hanging="357"/>
            </w:pPr>
            <w:r w:rsidRPr="002E5B78">
              <w:rPr>
                <w:rFonts w:hint="eastAsia"/>
              </w:rPr>
              <w:t>讓學生完成360考察工作紙，綜合重温是次考察的重點。</w:t>
            </w:r>
          </w:p>
          <w:p w14:paraId="76F55808" w14:textId="77777777" w:rsidR="004E040F" w:rsidRPr="00F43331" w:rsidRDefault="004E040F" w:rsidP="00F43331">
            <w:pPr>
              <w:snapToGrid w:val="0"/>
              <w:rPr>
                <w:rFonts w:ascii="微軟正黑體" w:eastAsia="微軟正黑體" w:hAnsi="微軟正黑體"/>
                <w:szCs w:val="24"/>
              </w:rPr>
            </w:pPr>
          </w:p>
          <w:p w14:paraId="538DF580" w14:textId="7748FC24" w:rsidR="00CF208B" w:rsidRPr="00AD4145" w:rsidRDefault="00106573" w:rsidP="00F43331">
            <w:pPr>
              <w:pStyle w:val="tourname"/>
            </w:pPr>
            <w:r w:rsidRPr="00AD4145">
              <w:rPr>
                <w:rFonts w:hint="eastAsia"/>
              </w:rPr>
              <w:t xml:space="preserve">行程B　</w:t>
            </w:r>
            <w:r w:rsidR="00036947" w:rsidRPr="00036947">
              <w:rPr>
                <w:rFonts w:hint="eastAsia"/>
              </w:rPr>
              <w:t>宏麗</w:t>
            </w:r>
            <w:proofErr w:type="gramStart"/>
            <w:r w:rsidR="00036947" w:rsidRPr="00036947">
              <w:rPr>
                <w:rFonts w:hint="eastAsia"/>
              </w:rPr>
              <w:t>規</w:t>
            </w:r>
            <w:proofErr w:type="gramEnd"/>
            <w:r w:rsidR="00036947" w:rsidRPr="00036947">
              <w:rPr>
                <w:rFonts w:hint="eastAsia"/>
              </w:rPr>
              <w:t>整的明代北京城</w:t>
            </w:r>
          </w:p>
          <w:p w14:paraId="32B35228" w14:textId="7F17ACB9" w:rsidR="00EB3125" w:rsidRPr="007F6BF0" w:rsidRDefault="00EB3125" w:rsidP="00451605">
            <w:pPr>
              <w:pStyle w:val="point"/>
              <w:ind w:left="442" w:hanging="357"/>
            </w:pPr>
            <w:r w:rsidRPr="007F6BF0">
              <w:rPr>
                <w:rFonts w:hint="eastAsia"/>
              </w:rPr>
              <w:t>提醒學生留意：</w:t>
            </w:r>
          </w:p>
          <w:p w14:paraId="2463A512" w14:textId="350A9F20" w:rsidR="00EB3125" w:rsidRPr="007F6BF0" w:rsidRDefault="00EB3125" w:rsidP="00EB3125">
            <w:pPr>
              <w:pStyle w:val="point21"/>
            </w:pPr>
            <w:r w:rsidRPr="007F6BF0">
              <w:rPr>
                <w:rFonts w:hint="eastAsia"/>
              </w:rPr>
              <w:t>(</w:t>
            </w:r>
            <w:r w:rsidRPr="007F6BF0">
              <w:t>1)</w:t>
            </w:r>
            <w:r w:rsidR="00681B2B">
              <w:t xml:space="preserve"> </w:t>
            </w:r>
            <w:r w:rsidR="00E50399">
              <w:rPr>
                <w:rFonts w:hint="eastAsia"/>
              </w:rPr>
              <w:t>現存明代北京都城建築的樣式、作用和地理位置</w:t>
            </w:r>
            <w:r w:rsidRPr="00A142D2">
              <w:rPr>
                <w:rFonts w:hint="eastAsia"/>
              </w:rPr>
              <w:t>。</w:t>
            </w:r>
          </w:p>
          <w:p w14:paraId="1DC06388" w14:textId="0A2D1B29" w:rsidR="00EB3125" w:rsidRPr="00DF1F39" w:rsidRDefault="00EB3125" w:rsidP="00EB3125">
            <w:pPr>
              <w:pStyle w:val="point21"/>
            </w:pPr>
            <w:r w:rsidRPr="007F6BF0">
              <w:rPr>
                <w:rFonts w:hint="eastAsia"/>
              </w:rPr>
              <w:t>(</w:t>
            </w:r>
            <w:r w:rsidRPr="007F6BF0">
              <w:t>2)</w:t>
            </w:r>
            <w:r w:rsidR="00A142D2">
              <w:rPr>
                <w:rFonts w:eastAsia="DengXian" w:hint="eastAsia"/>
              </w:rPr>
              <w:t xml:space="preserve"> </w:t>
            </w:r>
            <w:r w:rsidR="00A87AD0">
              <w:rPr>
                <w:rFonts w:hint="eastAsia"/>
              </w:rPr>
              <w:t>明代北京城市的平面布局和建造歷史</w:t>
            </w:r>
            <w:r w:rsidR="00D45895" w:rsidRPr="00DF1F39">
              <w:rPr>
                <w:rFonts w:hint="eastAsia"/>
              </w:rPr>
              <w:t>。</w:t>
            </w:r>
          </w:p>
          <w:p w14:paraId="78B71086" w14:textId="5322F53C" w:rsidR="00EB3125" w:rsidRPr="007F6BF0" w:rsidRDefault="00EB3125" w:rsidP="00EB3125">
            <w:pPr>
              <w:pStyle w:val="point21"/>
            </w:pPr>
            <w:r w:rsidRPr="007F6BF0">
              <w:rPr>
                <w:rFonts w:hint="eastAsia"/>
              </w:rPr>
              <w:t>(</w:t>
            </w:r>
            <w:r w:rsidRPr="007F6BF0">
              <w:t>3)</w:t>
            </w:r>
            <w:r w:rsidR="000322F6">
              <w:t xml:space="preserve"> </w:t>
            </w:r>
            <w:r w:rsidR="00A87AD0">
              <w:rPr>
                <w:rFonts w:hint="eastAsia"/>
              </w:rPr>
              <w:t>分析北京都城建築的設計理念</w:t>
            </w:r>
            <w:r w:rsidRPr="000322F6">
              <w:rPr>
                <w:rFonts w:hint="eastAsia"/>
              </w:rPr>
              <w:t>。</w:t>
            </w:r>
          </w:p>
          <w:p w14:paraId="1A8060F2" w14:textId="77777777" w:rsidR="00A5520A" w:rsidRDefault="00EB3125" w:rsidP="007D4073">
            <w:pPr>
              <w:pStyle w:val="point"/>
              <w:ind w:left="442" w:hanging="357"/>
            </w:pPr>
            <w:r>
              <w:rPr>
                <w:rFonts w:hint="eastAsia"/>
              </w:rPr>
              <w:lastRenderedPageBreak/>
              <w:t>讓學生完成360考察工作紙，綜合重温是次考察的重點。</w:t>
            </w:r>
          </w:p>
          <w:p w14:paraId="24D42BFC" w14:textId="668F175E" w:rsidR="00B04345" w:rsidRPr="00AD4145" w:rsidRDefault="00B04345" w:rsidP="00B04345">
            <w:pPr>
              <w:pStyle w:val="point"/>
              <w:numPr>
                <w:ilvl w:val="0"/>
                <w:numId w:val="0"/>
              </w:numPr>
              <w:ind w:left="85"/>
            </w:pPr>
          </w:p>
        </w:tc>
        <w:tc>
          <w:tcPr>
            <w:tcW w:w="1836" w:type="dxa"/>
          </w:tcPr>
          <w:p w14:paraId="74C57A05" w14:textId="77777777" w:rsidR="00080469" w:rsidRDefault="00080469" w:rsidP="005731E0">
            <w:pPr>
              <w:pStyle w:val="resourcename"/>
            </w:pPr>
          </w:p>
          <w:p w14:paraId="77103990" w14:textId="77777777" w:rsidR="00080469" w:rsidRDefault="00080469" w:rsidP="005731E0">
            <w:pPr>
              <w:pStyle w:val="resourcename"/>
            </w:pPr>
          </w:p>
          <w:p w14:paraId="160138B3" w14:textId="77777777" w:rsidR="00080469" w:rsidRDefault="00080469" w:rsidP="005731E0">
            <w:pPr>
              <w:pStyle w:val="resourcename"/>
            </w:pPr>
          </w:p>
          <w:p w14:paraId="4D6A587D" w14:textId="77777777" w:rsidR="00080469" w:rsidRDefault="00080469" w:rsidP="005731E0">
            <w:pPr>
              <w:pStyle w:val="resourcename"/>
            </w:pPr>
          </w:p>
          <w:p w14:paraId="1B15EB8D" w14:textId="77777777" w:rsidR="00080469" w:rsidRDefault="00080469" w:rsidP="005731E0">
            <w:pPr>
              <w:pStyle w:val="resourcename"/>
            </w:pPr>
          </w:p>
          <w:p w14:paraId="5DA26ADF" w14:textId="77777777" w:rsidR="00625D43" w:rsidRDefault="00625D43" w:rsidP="005731E0">
            <w:pPr>
              <w:pStyle w:val="resourcename"/>
            </w:pPr>
          </w:p>
          <w:p w14:paraId="64FD96FB" w14:textId="687C7DC0" w:rsidR="00625D43" w:rsidRDefault="00625D43" w:rsidP="005731E0">
            <w:pPr>
              <w:pStyle w:val="resourcename"/>
            </w:pPr>
          </w:p>
          <w:p w14:paraId="0AF12EA8" w14:textId="77777777" w:rsidR="00DA0904" w:rsidRDefault="00DA0904" w:rsidP="005731E0">
            <w:pPr>
              <w:pStyle w:val="resourcename"/>
            </w:pPr>
          </w:p>
          <w:p w14:paraId="7AA82588" w14:textId="2F92C5A5" w:rsidR="00CF208B" w:rsidRPr="00AD4145" w:rsidRDefault="00080469" w:rsidP="00F43331">
            <w:pPr>
              <w:pStyle w:val="resourcename"/>
            </w:pPr>
            <w:r>
              <w:rPr>
                <w:rFonts w:hint="eastAsia"/>
              </w:rPr>
              <w:sym w:font="Wingdings" w:char="F032"/>
            </w:r>
            <w:r>
              <w:rPr>
                <w:rFonts w:hint="eastAsia"/>
              </w:rPr>
              <w:t xml:space="preserve"> 360考察工作紙</w:t>
            </w:r>
            <w:r w:rsidR="00DA0904">
              <w:rPr>
                <w:rFonts w:hint="eastAsia"/>
              </w:rPr>
              <w:t>(簡易版)</w:t>
            </w:r>
            <w:r w:rsidR="00CF208B" w:rsidRPr="00AD4145">
              <w:rPr>
                <w:rFonts w:hint="eastAsia"/>
              </w:rPr>
              <w:t>行程A</w:t>
            </w:r>
            <w:r w:rsidR="00DA0904" w:rsidRPr="00AD4145">
              <w:t xml:space="preserve"> </w:t>
            </w:r>
          </w:p>
          <w:p w14:paraId="079A4812" w14:textId="2F2AC923" w:rsidR="004F41DA" w:rsidRDefault="00080469" w:rsidP="003C4825">
            <w:pPr>
              <w:pStyle w:val="resourcename"/>
            </w:pPr>
            <w:r>
              <w:rPr>
                <w:rFonts w:hint="eastAsia"/>
              </w:rPr>
              <w:sym w:font="Wingdings" w:char="F032"/>
            </w:r>
            <w:r>
              <w:rPr>
                <w:rFonts w:hint="eastAsia"/>
              </w:rPr>
              <w:t xml:space="preserve"> 360考察工作紙</w:t>
            </w:r>
            <w:r w:rsidR="00DA0904">
              <w:rPr>
                <w:rFonts w:hint="eastAsia"/>
              </w:rPr>
              <w:t>(進階版)</w:t>
            </w:r>
            <w:r w:rsidRPr="00AD4145">
              <w:rPr>
                <w:rFonts w:hint="eastAsia"/>
              </w:rPr>
              <w:t>行程A</w:t>
            </w:r>
          </w:p>
          <w:p w14:paraId="33C1FA02" w14:textId="33A0F126" w:rsidR="00080469" w:rsidRDefault="00080469" w:rsidP="005731E0">
            <w:pPr>
              <w:pStyle w:val="resourcename"/>
            </w:pPr>
          </w:p>
          <w:p w14:paraId="7F835A5B" w14:textId="6D2E4A8B" w:rsidR="00080469" w:rsidRDefault="00080469" w:rsidP="005731E0">
            <w:pPr>
              <w:pStyle w:val="resourcename"/>
            </w:pPr>
          </w:p>
          <w:p w14:paraId="6135C4F2" w14:textId="77777777" w:rsidR="00C0602C" w:rsidRDefault="00C0602C" w:rsidP="005731E0">
            <w:pPr>
              <w:pStyle w:val="resourcename"/>
            </w:pPr>
          </w:p>
          <w:p w14:paraId="63E062AF" w14:textId="1956EB52" w:rsidR="00EB3125" w:rsidRPr="00AD4145" w:rsidRDefault="00EB3125" w:rsidP="00EB3125">
            <w:pPr>
              <w:pStyle w:val="resourcename"/>
            </w:pPr>
            <w:r>
              <w:rPr>
                <w:rFonts w:hint="eastAsia"/>
              </w:rPr>
              <w:sym w:font="Wingdings" w:char="F032"/>
            </w:r>
            <w:r>
              <w:rPr>
                <w:rFonts w:hint="eastAsia"/>
              </w:rPr>
              <w:t xml:space="preserve"> 360考察工作紙</w:t>
            </w:r>
            <w:r w:rsidR="00DA0904">
              <w:rPr>
                <w:rFonts w:hint="eastAsia"/>
              </w:rPr>
              <w:t xml:space="preserve"> (</w:t>
            </w:r>
            <w:r>
              <w:rPr>
                <w:rFonts w:hint="eastAsia"/>
              </w:rPr>
              <w:t>簡易版</w:t>
            </w:r>
            <w:r w:rsidR="00DA0904">
              <w:rPr>
                <w:rFonts w:hint="eastAsia"/>
              </w:rPr>
              <w:t>)</w:t>
            </w:r>
            <w:r w:rsidR="00DA0904" w:rsidRPr="00AD4145">
              <w:rPr>
                <w:rFonts w:hint="eastAsia"/>
              </w:rPr>
              <w:t xml:space="preserve"> 行程</w:t>
            </w:r>
            <w:r w:rsidR="00DA0904">
              <w:rPr>
                <w:rFonts w:hint="eastAsia"/>
              </w:rPr>
              <w:t>Ｂ</w:t>
            </w:r>
          </w:p>
          <w:p w14:paraId="7DA8462C" w14:textId="290EF8D7" w:rsidR="00B23DD1" w:rsidRPr="00AD4145" w:rsidRDefault="00EB3125" w:rsidP="00DA0904">
            <w:pPr>
              <w:pStyle w:val="resourcename"/>
            </w:pPr>
            <w:r>
              <w:rPr>
                <w:rFonts w:hint="eastAsia"/>
              </w:rPr>
              <w:sym w:font="Wingdings" w:char="F032"/>
            </w:r>
            <w:r>
              <w:rPr>
                <w:rFonts w:hint="eastAsia"/>
              </w:rPr>
              <w:t xml:space="preserve"> 360考察工作紙</w:t>
            </w:r>
            <w:r w:rsidR="00DA0904">
              <w:rPr>
                <w:rFonts w:hint="eastAsia"/>
              </w:rPr>
              <w:t>(進階版)</w:t>
            </w:r>
            <w:r w:rsidRPr="00AD4145">
              <w:rPr>
                <w:rFonts w:hint="eastAsia"/>
              </w:rPr>
              <w:t>行程</w:t>
            </w:r>
            <w:r>
              <w:rPr>
                <w:rFonts w:hint="eastAsia"/>
              </w:rPr>
              <w:t>Ｂ</w:t>
            </w:r>
          </w:p>
        </w:tc>
      </w:tr>
      <w:tr w:rsidR="00CF208B" w:rsidRPr="00AD4145" w14:paraId="3A2FC322" w14:textId="77777777" w:rsidTr="00F43331">
        <w:tc>
          <w:tcPr>
            <w:tcW w:w="895" w:type="dxa"/>
          </w:tcPr>
          <w:p w14:paraId="2DD1DB2F" w14:textId="77777777" w:rsidR="00976FB7" w:rsidRPr="00F43331" w:rsidRDefault="00CF208B" w:rsidP="00DE6961">
            <w:pPr>
              <w:snapToGrid w:val="0"/>
              <w:jc w:val="center"/>
              <w:rPr>
                <w:rFonts w:ascii="微軟正黑體" w:eastAsia="微軟正黑體" w:hAnsi="微軟正黑體"/>
                <w:b/>
                <w:bCs/>
                <w:szCs w:val="24"/>
              </w:rPr>
            </w:pPr>
            <w:r w:rsidRPr="00F43331">
              <w:rPr>
                <w:rFonts w:ascii="微軟正黑體" w:eastAsia="微軟正黑體" w:hAnsi="微軟正黑體" w:hint="eastAsia"/>
                <w:b/>
                <w:bCs/>
                <w:szCs w:val="24"/>
              </w:rPr>
              <w:t>總</w:t>
            </w:r>
          </w:p>
          <w:p w14:paraId="7810B6DF" w14:textId="64EB315E" w:rsidR="00CF208B" w:rsidRPr="00F43331" w:rsidRDefault="00CF208B" w:rsidP="00DE6961">
            <w:pPr>
              <w:snapToGrid w:val="0"/>
              <w:jc w:val="center"/>
              <w:rPr>
                <w:rFonts w:ascii="微軟正黑體" w:eastAsia="微軟正黑體" w:hAnsi="微軟正黑體"/>
                <w:b/>
                <w:bCs/>
                <w:szCs w:val="24"/>
              </w:rPr>
            </w:pPr>
            <w:r w:rsidRPr="00F43331">
              <w:rPr>
                <w:rFonts w:ascii="微軟正黑體" w:eastAsia="微軟正黑體" w:hAnsi="微軟正黑體" w:hint="eastAsia"/>
                <w:b/>
                <w:bCs/>
                <w:szCs w:val="24"/>
              </w:rPr>
              <w:t>結</w:t>
            </w:r>
          </w:p>
        </w:tc>
        <w:tc>
          <w:tcPr>
            <w:tcW w:w="6897" w:type="dxa"/>
          </w:tcPr>
          <w:p w14:paraId="6A0A6D7E" w14:textId="2D99AF3A" w:rsidR="00777059" w:rsidRPr="00CD0384" w:rsidRDefault="006C6E30" w:rsidP="00451605">
            <w:pPr>
              <w:pStyle w:val="point"/>
              <w:ind w:left="442" w:hanging="357"/>
            </w:pPr>
            <w:r w:rsidRPr="00CD0384">
              <w:rPr>
                <w:rFonts w:hint="eastAsia"/>
              </w:rPr>
              <w:t>通過提問，引導學生</w:t>
            </w:r>
            <w:r w:rsidR="00971408" w:rsidRPr="00CD0384">
              <w:rPr>
                <w:rFonts w:hint="eastAsia"/>
              </w:rPr>
              <w:t>說出從這次考察中，如何看到以下重點：</w:t>
            </w:r>
          </w:p>
          <w:p w14:paraId="3444853E" w14:textId="1B415D82" w:rsidR="00CF208B" w:rsidRPr="00CD0384" w:rsidRDefault="00971408" w:rsidP="00F43331">
            <w:pPr>
              <w:pStyle w:val="point21"/>
            </w:pPr>
            <w:r w:rsidRPr="00CD0384">
              <w:rPr>
                <w:rFonts w:hint="eastAsia"/>
              </w:rPr>
              <w:t>(1)</w:t>
            </w:r>
            <w:r w:rsidRPr="00CD0384">
              <w:t xml:space="preserve"> </w:t>
            </w:r>
            <w:r w:rsidR="00DD08D0">
              <w:rPr>
                <w:rFonts w:hint="eastAsia"/>
              </w:rPr>
              <w:t>居庸關長城</w:t>
            </w:r>
            <w:r w:rsidR="00CF208B" w:rsidRPr="00CD0384">
              <w:rPr>
                <w:rFonts w:hint="eastAsia"/>
              </w:rPr>
              <w:t>：</w:t>
            </w:r>
          </w:p>
          <w:p w14:paraId="2BFEA01C" w14:textId="0F90C3F0" w:rsidR="00C97A8A" w:rsidRPr="00CD0384" w:rsidRDefault="002D76D5" w:rsidP="00F31632">
            <w:pPr>
              <w:pStyle w:val="a3"/>
              <w:numPr>
                <w:ilvl w:val="0"/>
                <w:numId w:val="16"/>
              </w:numPr>
              <w:snapToGrid w:val="0"/>
              <w:ind w:leftChars="0" w:left="1254"/>
              <w:jc w:val="both"/>
              <w:rPr>
                <w:rFonts w:ascii="微軟正黑體" w:eastAsia="微軟正黑體" w:hAnsi="微軟正黑體"/>
                <w:szCs w:val="24"/>
              </w:rPr>
            </w:pPr>
            <w:r>
              <w:rPr>
                <w:rFonts w:ascii="微軟正黑體" w:eastAsia="微軟正黑體" w:hAnsi="微軟正黑體" w:hint="eastAsia"/>
                <w:szCs w:val="24"/>
              </w:rPr>
              <w:t>在居庸關興建</w:t>
            </w:r>
            <w:r w:rsidR="00B32CBD">
              <w:rPr>
                <w:rFonts w:ascii="微軟正黑體" w:eastAsia="微軟正黑體" w:hAnsi="微軟正黑體" w:hint="eastAsia"/>
                <w:szCs w:val="24"/>
              </w:rPr>
              <w:t>關口，</w:t>
            </w:r>
            <w:r w:rsidR="0007151F">
              <w:rPr>
                <w:rFonts w:ascii="微軟正黑體" w:eastAsia="微軟正黑體" w:hAnsi="微軟正黑體" w:hint="eastAsia"/>
                <w:szCs w:val="24"/>
              </w:rPr>
              <w:t>能夠對抗蒙古，守衞京師</w:t>
            </w:r>
            <w:r w:rsidR="00CF208B" w:rsidRPr="00CD0384">
              <w:rPr>
                <w:rFonts w:ascii="微軟正黑體" w:eastAsia="微軟正黑體" w:hAnsi="微軟正黑體" w:hint="eastAsia"/>
                <w:szCs w:val="24"/>
              </w:rPr>
              <w:t>。</w:t>
            </w:r>
          </w:p>
          <w:p w14:paraId="151E8ED2" w14:textId="02DC9B79" w:rsidR="003E2885" w:rsidRPr="00A41413" w:rsidRDefault="000D7B6D" w:rsidP="00A41413">
            <w:pPr>
              <w:pStyle w:val="a3"/>
              <w:numPr>
                <w:ilvl w:val="0"/>
                <w:numId w:val="16"/>
              </w:numPr>
              <w:snapToGrid w:val="0"/>
              <w:ind w:leftChars="0" w:left="1254"/>
              <w:rPr>
                <w:rFonts w:ascii="微軟正黑體" w:eastAsia="微軟正黑體" w:hAnsi="微軟正黑體"/>
                <w:szCs w:val="24"/>
              </w:rPr>
            </w:pPr>
            <w:r w:rsidRPr="005B2762">
              <w:rPr>
                <w:rFonts w:ascii="微軟正黑體" w:eastAsia="微軟正黑體" w:hAnsi="微軟正黑體" w:hint="eastAsia"/>
                <w:szCs w:val="24"/>
              </w:rPr>
              <w:t>居庸關</w:t>
            </w:r>
            <w:r w:rsidR="00252140">
              <w:rPr>
                <w:rFonts w:ascii="微軟正黑體" w:eastAsia="微軟正黑體" w:hAnsi="微軟正黑體" w:hint="eastAsia"/>
                <w:szCs w:val="24"/>
              </w:rPr>
              <w:t>的</w:t>
            </w:r>
            <w:r w:rsidRPr="005B2762">
              <w:rPr>
                <w:rFonts w:ascii="微軟正黑體" w:eastAsia="微軟正黑體" w:hAnsi="微軟正黑體" w:hint="eastAsia"/>
                <w:szCs w:val="24"/>
              </w:rPr>
              <w:t>城樓、</w:t>
            </w:r>
            <w:proofErr w:type="gramStart"/>
            <w:r w:rsidRPr="005B2762">
              <w:rPr>
                <w:rFonts w:ascii="微軟正黑體" w:eastAsia="微軟正黑體" w:hAnsi="微軟正黑體" w:hint="eastAsia"/>
                <w:szCs w:val="24"/>
              </w:rPr>
              <w:t>甕城、</w:t>
            </w:r>
            <w:r w:rsidR="00987CF7" w:rsidRPr="00987CF7">
              <w:rPr>
                <w:rFonts w:ascii="微軟正黑體" w:eastAsia="微軟正黑體" w:hAnsi="微軟正黑體" w:hint="eastAsia"/>
                <w:szCs w:val="24"/>
              </w:rPr>
              <w:t>敵台</w:t>
            </w:r>
            <w:proofErr w:type="gramEnd"/>
            <w:r w:rsidRPr="005156E5">
              <w:rPr>
                <w:rFonts w:ascii="微軟正黑體" w:eastAsia="微軟正黑體" w:hAnsi="微軟正黑體" w:hint="eastAsia"/>
                <w:szCs w:val="24"/>
              </w:rPr>
              <w:t>等相互配合</w:t>
            </w:r>
            <w:r>
              <w:rPr>
                <w:rFonts w:ascii="微軟正黑體" w:eastAsia="微軟正黑體" w:hAnsi="微軟正黑體" w:hint="eastAsia"/>
                <w:szCs w:val="24"/>
              </w:rPr>
              <w:t>，</w:t>
            </w:r>
            <w:r w:rsidR="00252140">
              <w:rPr>
                <w:rFonts w:ascii="微軟正黑體" w:eastAsia="微軟正黑體" w:hAnsi="微軟正黑體" w:hint="eastAsia"/>
                <w:szCs w:val="24"/>
              </w:rPr>
              <w:t>形成</w:t>
            </w:r>
            <w:r w:rsidR="00252140" w:rsidRPr="005B2762">
              <w:rPr>
                <w:rFonts w:ascii="微軟正黑體" w:eastAsia="微軟正黑體" w:hAnsi="微軟正黑體" w:hint="eastAsia"/>
                <w:szCs w:val="24"/>
              </w:rPr>
              <w:t>完備的防禦體系，</w:t>
            </w:r>
            <w:r w:rsidR="00252140">
              <w:rPr>
                <w:rFonts w:ascii="微軟正黑體" w:eastAsia="微軟正黑體" w:hAnsi="微軟正黑體" w:hint="eastAsia"/>
                <w:szCs w:val="24"/>
              </w:rPr>
              <w:t>大大增強了防禦效果</w:t>
            </w:r>
            <w:r w:rsidR="00CF208B" w:rsidRPr="00CD0384">
              <w:rPr>
                <w:rFonts w:ascii="微軟正黑體" w:eastAsia="微軟正黑體" w:hAnsi="微軟正黑體" w:hint="eastAsia"/>
                <w:szCs w:val="24"/>
              </w:rPr>
              <w:t>。</w:t>
            </w:r>
          </w:p>
          <w:p w14:paraId="600B359E" w14:textId="59C6563A" w:rsidR="00CF208B" w:rsidRPr="00CD0384" w:rsidRDefault="00685130" w:rsidP="00F43331">
            <w:pPr>
              <w:pStyle w:val="point21"/>
            </w:pPr>
            <w:r w:rsidRPr="00CD0384">
              <w:rPr>
                <w:rFonts w:hint="eastAsia"/>
              </w:rPr>
              <w:t>(2)</w:t>
            </w:r>
            <w:r w:rsidR="0070117D" w:rsidRPr="00CD0384">
              <w:t xml:space="preserve"> </w:t>
            </w:r>
            <w:r w:rsidR="000858A9">
              <w:rPr>
                <w:rFonts w:hint="eastAsia"/>
              </w:rPr>
              <w:t>北京城</w:t>
            </w:r>
            <w:r w:rsidR="00CF208B" w:rsidRPr="00CD0384">
              <w:rPr>
                <w:rFonts w:hint="eastAsia"/>
              </w:rPr>
              <w:t>：</w:t>
            </w:r>
          </w:p>
          <w:p w14:paraId="1C52D500" w14:textId="77777777" w:rsidR="00D003B7" w:rsidRDefault="007D4D10" w:rsidP="00DA6CA1">
            <w:pPr>
              <w:pStyle w:val="a3"/>
              <w:numPr>
                <w:ilvl w:val="0"/>
                <w:numId w:val="16"/>
              </w:numPr>
              <w:snapToGrid w:val="0"/>
              <w:ind w:leftChars="0" w:left="1254"/>
              <w:rPr>
                <w:rFonts w:ascii="微軟正黑體" w:eastAsia="微軟正黑體" w:hAnsi="微軟正黑體"/>
                <w:szCs w:val="24"/>
              </w:rPr>
            </w:pPr>
            <w:r w:rsidRPr="6BB6E964">
              <w:rPr>
                <w:rFonts w:ascii="微軟正黑體" w:eastAsia="微軟正黑體" w:hAnsi="微軟正黑體"/>
              </w:rPr>
              <w:t>北京城的平面布局</w:t>
            </w:r>
            <w:r>
              <w:rPr>
                <w:rFonts w:ascii="微軟正黑體" w:eastAsia="微軟正黑體" w:hAnsi="微軟正黑體" w:hint="eastAsia"/>
              </w:rPr>
              <w:t>呈</w:t>
            </w:r>
            <w:r w:rsidRPr="6BB6E964">
              <w:rPr>
                <w:rFonts w:ascii="微軟正黑體" w:eastAsia="微軟正黑體" w:hAnsi="微軟正黑體"/>
              </w:rPr>
              <w:t>「</w:t>
            </w:r>
            <w:proofErr w:type="gramStart"/>
            <w:r w:rsidRPr="6BB6E964">
              <w:rPr>
                <w:rFonts w:ascii="微軟正黑體" w:eastAsia="微軟正黑體" w:hAnsi="微軟正黑體"/>
              </w:rPr>
              <w:t>凸</w:t>
            </w:r>
            <w:proofErr w:type="gramEnd"/>
            <w:r w:rsidRPr="6BB6E964">
              <w:rPr>
                <w:rFonts w:ascii="微軟正黑體" w:eastAsia="微軟正黑體" w:hAnsi="微軟正黑體"/>
              </w:rPr>
              <w:t>」字型</w:t>
            </w:r>
            <w:r w:rsidR="00CF208B" w:rsidRPr="00CD0384">
              <w:rPr>
                <w:rFonts w:ascii="微軟正黑體" w:eastAsia="微軟正黑體" w:hAnsi="微軟正黑體" w:hint="eastAsia"/>
                <w:szCs w:val="24"/>
              </w:rPr>
              <w:t>。</w:t>
            </w:r>
          </w:p>
          <w:p w14:paraId="6729F7F6" w14:textId="69B217AC" w:rsidR="009612C3" w:rsidRPr="00A41413" w:rsidRDefault="00B20FF4" w:rsidP="00DA6CA1">
            <w:pPr>
              <w:pStyle w:val="a3"/>
              <w:numPr>
                <w:ilvl w:val="0"/>
                <w:numId w:val="16"/>
              </w:numPr>
              <w:snapToGrid w:val="0"/>
              <w:ind w:leftChars="0" w:left="1254"/>
              <w:rPr>
                <w:rFonts w:ascii="微軟正黑體" w:eastAsia="微軟正黑體" w:hAnsi="微軟正黑體"/>
                <w:szCs w:val="24"/>
              </w:rPr>
            </w:pPr>
            <w:r>
              <w:rPr>
                <w:rFonts w:ascii="Microsoft JhengHei UI" w:eastAsia="Microsoft JhengHei UI" w:hAnsi="Microsoft JhengHei UI" w:hint="eastAsia"/>
                <w:szCs w:val="24"/>
              </w:rPr>
              <w:t>宮殿建築風格華麗</w:t>
            </w:r>
            <w:r>
              <w:rPr>
                <w:rFonts w:ascii="DengXian" w:eastAsia="DengXian" w:hAnsi="DengXian" w:hint="eastAsia"/>
                <w:szCs w:val="24"/>
              </w:rPr>
              <w:t>，</w:t>
            </w:r>
            <w:r w:rsidR="009707D5">
              <w:rPr>
                <w:rFonts w:ascii="Microsoft JhengHei UI" w:eastAsia="Microsoft JhengHei UI" w:hAnsi="Microsoft JhengHei UI" w:hint="eastAsia"/>
                <w:szCs w:val="24"/>
              </w:rPr>
              <w:t>在宮</w:t>
            </w:r>
            <w:r w:rsidR="00A41413">
              <w:rPr>
                <w:rFonts w:ascii="DengXian" w:eastAsia="DengXian" w:hAnsi="DengXian" w:hint="eastAsia"/>
                <w:szCs w:val="24"/>
              </w:rPr>
              <w:t>城</w:t>
            </w:r>
            <w:proofErr w:type="gramStart"/>
            <w:r w:rsidR="009707D5">
              <w:rPr>
                <w:rFonts w:ascii="Microsoft JhengHei UI" w:eastAsia="Microsoft JhengHei UI" w:hAnsi="Microsoft JhengHei UI" w:hint="eastAsia"/>
                <w:szCs w:val="24"/>
              </w:rPr>
              <w:t>以外，</w:t>
            </w:r>
            <w:proofErr w:type="gramEnd"/>
            <w:r w:rsidR="00827403" w:rsidRPr="00A41413">
              <w:rPr>
                <w:rFonts w:ascii="微軟正黑體" w:eastAsia="微軟正黑體" w:hAnsi="微軟正黑體" w:hint="eastAsia"/>
                <w:szCs w:val="24"/>
              </w:rPr>
              <w:t>也興建了</w:t>
            </w:r>
            <w:r w:rsidR="00A41413" w:rsidRPr="00A41413">
              <w:rPr>
                <w:rFonts w:ascii="微軟正黑體" w:eastAsia="微軟正黑體" w:hAnsi="微軟正黑體" w:hint="eastAsia"/>
                <w:szCs w:val="24"/>
              </w:rPr>
              <w:t>內外</w:t>
            </w:r>
            <w:r w:rsidR="00B42B7E" w:rsidRPr="00A41413">
              <w:rPr>
                <w:rFonts w:ascii="微軟正黑體" w:eastAsia="微軟正黑體" w:hAnsi="微軟正黑體" w:hint="eastAsia"/>
                <w:szCs w:val="24"/>
              </w:rPr>
              <w:t>城牆、</w:t>
            </w:r>
            <w:proofErr w:type="gramStart"/>
            <w:r w:rsidR="00827403" w:rsidRPr="00A41413">
              <w:rPr>
                <w:rFonts w:ascii="微軟正黑體" w:eastAsia="微軟正黑體" w:hAnsi="微軟正黑體" w:hint="eastAsia"/>
                <w:szCs w:val="24"/>
              </w:rPr>
              <w:t>箭樓</w:t>
            </w:r>
            <w:proofErr w:type="gramEnd"/>
            <w:r w:rsidR="00827403" w:rsidRPr="00A41413">
              <w:rPr>
                <w:rFonts w:ascii="微軟正黑體" w:eastAsia="微軟正黑體" w:hAnsi="微軟正黑體" w:hint="eastAsia"/>
                <w:szCs w:val="24"/>
              </w:rPr>
              <w:t>、</w:t>
            </w:r>
            <w:r w:rsidR="009F6DD5" w:rsidRPr="00A41413">
              <w:rPr>
                <w:rFonts w:ascii="微軟正黑體" w:eastAsia="微軟正黑體" w:hAnsi="微軟正黑體" w:hint="eastAsia"/>
                <w:szCs w:val="24"/>
              </w:rPr>
              <w:t>角樓</w:t>
            </w:r>
            <w:r w:rsidR="009F6DD5" w:rsidRPr="004F52C9">
              <w:rPr>
                <w:rFonts w:ascii="微軟正黑體" w:eastAsia="微軟正黑體" w:hAnsi="微軟正黑體" w:hint="eastAsia"/>
                <w:szCs w:val="24"/>
              </w:rPr>
              <w:t>等</w:t>
            </w:r>
            <w:r w:rsidR="004F52C9" w:rsidRPr="004F52C9">
              <w:rPr>
                <w:rFonts w:ascii="微軟正黑體" w:eastAsia="微軟正黑體" w:hAnsi="微軟正黑體" w:hint="eastAsia"/>
                <w:szCs w:val="24"/>
              </w:rPr>
              <w:t>設施</w:t>
            </w:r>
            <w:r w:rsidR="009F6DD5" w:rsidRPr="00A41413">
              <w:rPr>
                <w:rFonts w:ascii="微軟正黑體" w:eastAsia="微軟正黑體" w:hAnsi="微軟正黑體" w:hint="eastAsia"/>
                <w:szCs w:val="24"/>
              </w:rPr>
              <w:t>，</w:t>
            </w:r>
            <w:r w:rsidR="00B42B7E" w:rsidRPr="00A41413">
              <w:rPr>
                <w:rFonts w:ascii="微軟正黑體" w:eastAsia="微軟正黑體" w:hAnsi="微軟正黑體" w:hint="eastAsia"/>
                <w:szCs w:val="24"/>
              </w:rPr>
              <w:t>形成</w:t>
            </w:r>
            <w:r w:rsidR="009541E1" w:rsidRPr="00A41413">
              <w:rPr>
                <w:rFonts w:ascii="微軟正黑體" w:eastAsia="微軟正黑體" w:hAnsi="微軟正黑體" w:hint="eastAsia"/>
                <w:szCs w:val="24"/>
              </w:rPr>
              <w:t>宮城、皇城、</w:t>
            </w:r>
            <w:r w:rsidR="00060B65" w:rsidRPr="00A41413">
              <w:rPr>
                <w:rFonts w:ascii="微軟正黑體" w:eastAsia="微軟正黑體" w:hAnsi="微軟正黑體" w:hint="eastAsia"/>
                <w:szCs w:val="24"/>
              </w:rPr>
              <w:t>內城、外城</w:t>
            </w:r>
            <w:r w:rsidR="00B42B7E" w:rsidRPr="00A41413">
              <w:rPr>
                <w:rFonts w:ascii="微軟正黑體" w:eastAsia="微軟正黑體" w:hAnsi="微軟正黑體" w:hint="eastAsia"/>
                <w:szCs w:val="24"/>
              </w:rPr>
              <w:t>的防禦體系。</w:t>
            </w:r>
          </w:p>
          <w:p w14:paraId="20201742" w14:textId="54017711" w:rsidR="006B096B" w:rsidRPr="00A41413" w:rsidRDefault="008B21D0" w:rsidP="00B42B7E">
            <w:pPr>
              <w:pStyle w:val="a3"/>
              <w:numPr>
                <w:ilvl w:val="0"/>
                <w:numId w:val="16"/>
              </w:numPr>
              <w:snapToGrid w:val="0"/>
              <w:ind w:leftChars="0" w:left="1254"/>
              <w:rPr>
                <w:rFonts w:ascii="微軟正黑體" w:eastAsia="微軟正黑體" w:hAnsi="微軟正黑體"/>
                <w:szCs w:val="24"/>
              </w:rPr>
            </w:pPr>
            <w:r w:rsidRPr="00A41413">
              <w:rPr>
                <w:rFonts w:ascii="微軟正黑體" w:eastAsia="微軟正黑體" w:hAnsi="微軟正黑體" w:cs="Arial"/>
                <w:color w:val="0A0A0A"/>
                <w:szCs w:val="24"/>
                <w:shd w:val="clear" w:color="auto" w:fill="FEFEFE"/>
              </w:rPr>
              <w:t>城中</w:t>
            </w:r>
            <w:r w:rsidR="00A41413" w:rsidRPr="00A41413">
              <w:rPr>
                <w:rFonts w:ascii="微軟正黑體" w:eastAsia="微軟正黑體" w:hAnsi="微軟正黑體" w:cs="Arial" w:hint="eastAsia"/>
                <w:color w:val="0A0A0A"/>
                <w:szCs w:val="24"/>
                <w:shd w:val="clear" w:color="auto" w:fill="FEFEFE"/>
              </w:rPr>
              <w:t>最高等級的</w:t>
            </w:r>
            <w:r w:rsidRPr="00A41413">
              <w:rPr>
                <w:rFonts w:ascii="微軟正黑體" w:eastAsia="微軟正黑體" w:hAnsi="微軟正黑體" w:cs="Arial"/>
                <w:color w:val="0A0A0A"/>
                <w:szCs w:val="24"/>
                <w:shd w:val="clear" w:color="auto" w:fill="FEFEFE"/>
              </w:rPr>
              <w:t>建築物都建於中軸線上，</w:t>
            </w:r>
            <w:r w:rsidR="00E572F3" w:rsidRPr="00A41413">
              <w:rPr>
                <w:rFonts w:ascii="微軟正黑體" w:eastAsia="微軟正黑體" w:hAnsi="微軟正黑體" w:hint="eastAsia"/>
                <w:color w:val="000000" w:themeColor="text1"/>
                <w:szCs w:val="24"/>
              </w:rPr>
              <w:t>突出體現以帝王為中心的地位</w:t>
            </w:r>
            <w:r w:rsidRPr="00A41413">
              <w:rPr>
                <w:rFonts w:ascii="微軟正黑體" w:eastAsia="微軟正黑體" w:hAnsi="微軟正黑體" w:hint="eastAsia"/>
                <w:color w:val="000000" w:themeColor="text1"/>
                <w:szCs w:val="24"/>
              </w:rPr>
              <w:t>。</w:t>
            </w:r>
          </w:p>
          <w:p w14:paraId="79FB95F2" w14:textId="13E97E6E" w:rsidR="00695E30" w:rsidRPr="00D16E77" w:rsidRDefault="00695E30" w:rsidP="00695E30">
            <w:pPr>
              <w:pStyle w:val="point"/>
              <w:ind w:left="442" w:hanging="357"/>
            </w:pPr>
            <w:r>
              <w:rPr>
                <w:rFonts w:hint="eastAsia"/>
              </w:rPr>
              <w:t>如學生能力較高，可以温氏圖作為總結，</w:t>
            </w:r>
            <w:r w:rsidR="00E34538">
              <w:rPr>
                <w:rFonts w:hint="eastAsia"/>
              </w:rPr>
              <w:t>歸納居庸關和北京城相同或相異的地方</w:t>
            </w:r>
            <w:r w:rsidR="007225B4">
              <w:rPr>
                <w:rFonts w:hint="eastAsia"/>
              </w:rPr>
              <w:t>，以下為示例</w:t>
            </w:r>
            <w:r w:rsidRPr="00D16E77">
              <w:rPr>
                <w:rFonts w:hint="eastAsia"/>
              </w:rPr>
              <w:t>：</w:t>
            </w:r>
          </w:p>
          <w:p w14:paraId="64AE75CD" w14:textId="02761F53" w:rsidR="001E3AA2" w:rsidRPr="001E3AA2" w:rsidRDefault="00E34538" w:rsidP="001E3AA2">
            <w:pPr>
              <w:pStyle w:val="a3"/>
              <w:snapToGrid w:val="0"/>
              <w:ind w:leftChars="0" w:left="404"/>
              <w:jc w:val="both"/>
              <w:rPr>
                <w:rFonts w:ascii="微軟正黑體" w:eastAsia="微軟正黑體" w:hAnsi="微軟正黑體"/>
                <w:color w:val="000000" w:themeColor="text1"/>
                <w:szCs w:val="24"/>
              </w:rPr>
            </w:pPr>
            <w:r w:rsidRPr="00B11A7B">
              <w:rPr>
                <w:rFonts w:ascii="微軟正黑體" w:eastAsia="微軟正黑體" w:hAnsi="微軟正黑體" w:hint="eastAsia"/>
                <w:color w:val="000000" w:themeColor="text1"/>
                <w:szCs w:val="24"/>
              </w:rPr>
              <w:sym w:font="Wingdings" w:char="F0A7"/>
            </w:r>
            <w:r w:rsidRPr="00B11A7B">
              <w:rPr>
                <w:rFonts w:ascii="微軟正黑體" w:eastAsia="微軟正黑體" w:hAnsi="微軟正黑體"/>
                <w:color w:val="000000" w:themeColor="text1"/>
                <w:szCs w:val="24"/>
              </w:rPr>
              <w:t xml:space="preserve">  </w:t>
            </w:r>
            <w:r>
              <w:rPr>
                <w:rFonts w:ascii="微軟正黑體" w:eastAsia="微軟正黑體" w:hAnsi="微軟正黑體" w:hint="eastAsia"/>
                <w:color w:val="000000" w:themeColor="text1"/>
                <w:szCs w:val="24"/>
              </w:rPr>
              <w:t>相同的地方</w:t>
            </w:r>
            <w:r w:rsidRPr="00B11A7B">
              <w:rPr>
                <w:rFonts w:ascii="微軟正黑體" w:eastAsia="微軟正黑體" w:hAnsi="微軟正黑體" w:hint="eastAsia"/>
                <w:color w:val="000000" w:themeColor="text1"/>
                <w:szCs w:val="24"/>
              </w:rPr>
              <w:t>：</w:t>
            </w:r>
            <w:r w:rsidR="001E3AA2" w:rsidRPr="001E3AA2">
              <w:rPr>
                <w:rFonts w:ascii="微軟正黑體" w:eastAsia="微軟正黑體" w:hAnsi="微軟正黑體"/>
                <w:color w:val="000000" w:themeColor="text1"/>
                <w:szCs w:val="24"/>
              </w:rPr>
              <w:t xml:space="preserve"> </w:t>
            </w:r>
          </w:p>
          <w:p w14:paraId="6F9BB6BE" w14:textId="4B9DA422" w:rsidR="001E3AA2" w:rsidRDefault="00E34538" w:rsidP="001E3AA2">
            <w:pPr>
              <w:pStyle w:val="point"/>
              <w:numPr>
                <w:ilvl w:val="0"/>
                <w:numId w:val="25"/>
              </w:numPr>
            </w:pPr>
            <w:r>
              <w:rPr>
                <w:rFonts w:hint="eastAsia"/>
              </w:rPr>
              <w:t>它們</w:t>
            </w:r>
            <w:r w:rsidR="001A5F32">
              <w:rPr>
                <w:rFonts w:hint="eastAsia"/>
              </w:rPr>
              <w:t>都</w:t>
            </w:r>
            <w:r>
              <w:rPr>
                <w:rFonts w:hint="eastAsia"/>
              </w:rPr>
              <w:t>是</w:t>
            </w:r>
            <w:r w:rsidR="001A5F32" w:rsidRPr="00B413D3">
              <w:rPr>
                <w:rFonts w:hint="eastAsia"/>
              </w:rPr>
              <w:t>明朝國力的表現</w:t>
            </w:r>
            <w:r w:rsidR="00AD529A">
              <w:rPr>
                <w:rFonts w:hint="eastAsia"/>
              </w:rPr>
              <w:t>。</w:t>
            </w:r>
          </w:p>
          <w:p w14:paraId="30744782" w14:textId="26762320" w:rsidR="00E34538" w:rsidRPr="00D16E77" w:rsidRDefault="001A5F32" w:rsidP="001E3AA2">
            <w:pPr>
              <w:pStyle w:val="point"/>
              <w:numPr>
                <w:ilvl w:val="0"/>
                <w:numId w:val="25"/>
              </w:numPr>
            </w:pPr>
            <w:r>
              <w:rPr>
                <w:rFonts w:hint="eastAsia"/>
              </w:rPr>
              <w:t>它們都</w:t>
            </w:r>
            <w:r w:rsidR="00677E65">
              <w:rPr>
                <w:rFonts w:hint="eastAsia"/>
              </w:rPr>
              <w:t>是</w:t>
            </w:r>
            <w:r w:rsidR="00677E65" w:rsidRPr="00674227">
              <w:rPr>
                <w:rFonts w:hint="eastAsia"/>
              </w:rPr>
              <w:t>集中了龐大的人力、物力、財力</w:t>
            </w:r>
            <w:r w:rsidR="00677E65">
              <w:rPr>
                <w:rFonts w:hint="eastAsia"/>
              </w:rPr>
              <w:t>的建築</w:t>
            </w:r>
            <w:r w:rsidR="00677E65" w:rsidRPr="00B74A7D">
              <w:rPr>
                <w:rFonts w:hint="eastAsia"/>
              </w:rPr>
              <w:t>物</w:t>
            </w:r>
            <w:r w:rsidR="00B74A7D" w:rsidRPr="00B74A7D">
              <w:rPr>
                <w:rFonts w:hint="eastAsia"/>
              </w:rPr>
              <w:t>。</w:t>
            </w:r>
          </w:p>
          <w:p w14:paraId="1169CA4C" w14:textId="26B2195C" w:rsidR="001E3AA2" w:rsidRPr="00D16E77" w:rsidRDefault="001E3AA2" w:rsidP="001E3AA2">
            <w:pPr>
              <w:pStyle w:val="point"/>
              <w:numPr>
                <w:ilvl w:val="0"/>
                <w:numId w:val="25"/>
              </w:numPr>
            </w:pPr>
            <w:r>
              <w:rPr>
                <w:rFonts w:hint="eastAsia"/>
              </w:rPr>
              <w:t>它們都設有</w:t>
            </w:r>
            <w:r w:rsidR="00AD529A">
              <w:rPr>
                <w:rFonts w:hint="eastAsia"/>
              </w:rPr>
              <w:t>完善的防禦體系。</w:t>
            </w:r>
          </w:p>
          <w:p w14:paraId="0FB2A2AB" w14:textId="1A5F7A12" w:rsidR="00AD529A" w:rsidRDefault="00AD529A" w:rsidP="00AD529A">
            <w:pPr>
              <w:pStyle w:val="point"/>
              <w:numPr>
                <w:ilvl w:val="0"/>
                <w:numId w:val="0"/>
              </w:numPr>
              <w:rPr>
                <w:color w:val="000000" w:themeColor="text1"/>
              </w:rPr>
            </w:pPr>
            <w:r>
              <w:rPr>
                <w:color w:val="000000" w:themeColor="text1"/>
              </w:rPr>
              <w:t xml:space="preserve">   </w:t>
            </w:r>
            <w:r w:rsidRPr="00B11A7B">
              <w:rPr>
                <w:rFonts w:hint="eastAsia"/>
                <w:color w:val="000000" w:themeColor="text1"/>
              </w:rPr>
              <w:sym w:font="Wingdings" w:char="F0A7"/>
            </w:r>
            <w:r w:rsidRPr="00B11A7B">
              <w:rPr>
                <w:color w:val="000000" w:themeColor="text1"/>
              </w:rPr>
              <w:t xml:space="preserve">  </w:t>
            </w:r>
            <w:r>
              <w:rPr>
                <w:rFonts w:hint="eastAsia"/>
                <w:color w:val="000000" w:themeColor="text1"/>
              </w:rPr>
              <w:t>相異的地方</w:t>
            </w:r>
            <w:r w:rsidRPr="00B11A7B">
              <w:rPr>
                <w:rFonts w:hint="eastAsia"/>
                <w:color w:val="000000" w:themeColor="text1"/>
              </w:rPr>
              <w:t>：</w:t>
            </w:r>
          </w:p>
          <w:p w14:paraId="0742E270" w14:textId="43C7DF5A" w:rsidR="00AD529A" w:rsidRDefault="00AD0A6C" w:rsidP="00AD529A">
            <w:pPr>
              <w:pStyle w:val="point"/>
              <w:numPr>
                <w:ilvl w:val="0"/>
                <w:numId w:val="26"/>
              </w:numPr>
            </w:pPr>
            <w:r>
              <w:rPr>
                <w:rFonts w:hint="eastAsia"/>
              </w:rPr>
              <w:t>北京</w:t>
            </w:r>
            <w:r w:rsidR="00B74A7D" w:rsidRPr="00B74A7D">
              <w:rPr>
                <w:rFonts w:hint="eastAsia"/>
              </w:rPr>
              <w:t>都城</w:t>
            </w:r>
            <w:r w:rsidRPr="00B74A7D">
              <w:rPr>
                <w:rFonts w:hint="eastAsia"/>
              </w:rPr>
              <w:t>建築風格華美</w:t>
            </w:r>
            <w:r>
              <w:rPr>
                <w:rFonts w:hint="eastAsia"/>
              </w:rPr>
              <w:t>，長城則樸實無華。</w:t>
            </w:r>
          </w:p>
          <w:p w14:paraId="654B0E58" w14:textId="2C54B6BF" w:rsidR="00D003B7" w:rsidRDefault="007307A6" w:rsidP="007225B4">
            <w:pPr>
              <w:pStyle w:val="point"/>
              <w:numPr>
                <w:ilvl w:val="0"/>
                <w:numId w:val="26"/>
              </w:numPr>
            </w:pPr>
            <w:r w:rsidRPr="00EB7FA0">
              <w:rPr>
                <w:rFonts w:hint="eastAsia"/>
              </w:rPr>
              <w:t>長城僅用作抵禦外敵，</w:t>
            </w:r>
            <w:r w:rsidR="002C6CC1" w:rsidRPr="00EB7FA0">
              <w:rPr>
                <w:rFonts w:hint="eastAsia"/>
              </w:rPr>
              <w:t>北京城</w:t>
            </w:r>
            <w:r w:rsidRPr="00EB7FA0">
              <w:rPr>
                <w:rFonts w:hint="eastAsia"/>
              </w:rPr>
              <w:t>結合</w:t>
            </w:r>
            <w:r w:rsidR="002E148B" w:rsidRPr="002E148B">
              <w:rPr>
                <w:rFonts w:hint="eastAsia"/>
              </w:rPr>
              <w:t>皇權</w:t>
            </w:r>
            <w:r w:rsidRPr="00EB7FA0">
              <w:rPr>
                <w:rFonts w:hint="eastAsia"/>
              </w:rPr>
              <w:t>與</w:t>
            </w:r>
            <w:r w:rsidR="00EB7FA0" w:rsidRPr="00EB7FA0">
              <w:rPr>
                <w:rFonts w:hint="eastAsia"/>
              </w:rPr>
              <w:t>防禦考量。</w:t>
            </w:r>
          </w:p>
          <w:p w14:paraId="2054FB2D" w14:textId="445AAA7B" w:rsidR="00EB7FA0" w:rsidRPr="00EB7FA0" w:rsidRDefault="00EB7FA0" w:rsidP="00EB7FA0">
            <w:pPr>
              <w:pStyle w:val="point"/>
              <w:numPr>
                <w:ilvl w:val="0"/>
                <w:numId w:val="0"/>
              </w:numPr>
            </w:pPr>
          </w:p>
        </w:tc>
        <w:tc>
          <w:tcPr>
            <w:tcW w:w="1836" w:type="dxa"/>
          </w:tcPr>
          <w:p w14:paraId="7734A877" w14:textId="77777777" w:rsidR="00CF208B" w:rsidRPr="00AD4145" w:rsidRDefault="00CF208B" w:rsidP="00DE6961">
            <w:pPr>
              <w:snapToGrid w:val="0"/>
              <w:rPr>
                <w:rFonts w:ascii="微軟正黑體" w:eastAsia="微軟正黑體" w:hAnsi="微軟正黑體"/>
                <w:szCs w:val="24"/>
              </w:rPr>
            </w:pPr>
          </w:p>
        </w:tc>
      </w:tr>
      <w:tr w:rsidR="00CF208B" w:rsidRPr="00AD4145" w14:paraId="46F77CFF" w14:textId="77777777" w:rsidTr="00F43331">
        <w:tc>
          <w:tcPr>
            <w:tcW w:w="895" w:type="dxa"/>
          </w:tcPr>
          <w:p w14:paraId="555DCA63" w14:textId="77777777" w:rsidR="00CF208B" w:rsidRPr="00F43331" w:rsidRDefault="00CF208B" w:rsidP="00DE6961">
            <w:pPr>
              <w:snapToGrid w:val="0"/>
              <w:jc w:val="center"/>
              <w:rPr>
                <w:rFonts w:ascii="微軟正黑體" w:eastAsia="微軟正黑體" w:hAnsi="微軟正黑體"/>
                <w:b/>
                <w:bCs/>
                <w:szCs w:val="24"/>
              </w:rPr>
            </w:pPr>
            <w:r w:rsidRPr="00F43331">
              <w:rPr>
                <w:rFonts w:ascii="微軟正黑體" w:eastAsia="微軟正黑體" w:hAnsi="微軟正黑體" w:hint="eastAsia"/>
                <w:b/>
                <w:bCs/>
                <w:szCs w:val="24"/>
              </w:rPr>
              <w:t>延伸學習</w:t>
            </w:r>
          </w:p>
        </w:tc>
        <w:tc>
          <w:tcPr>
            <w:tcW w:w="6897" w:type="dxa"/>
          </w:tcPr>
          <w:p w14:paraId="59AF177E" w14:textId="3B858A86" w:rsidR="00662880" w:rsidRPr="00EF4A47" w:rsidRDefault="00CF208B" w:rsidP="00451605">
            <w:pPr>
              <w:pStyle w:val="point"/>
              <w:ind w:left="442" w:hanging="357"/>
            </w:pPr>
            <w:r w:rsidRPr="00EF4A47">
              <w:rPr>
                <w:rFonts w:hint="eastAsia"/>
              </w:rPr>
              <w:t>讓學生完成</w:t>
            </w:r>
            <w:r w:rsidRPr="00EF4A47">
              <w:rPr>
                <w:rStyle w:val="highlight0"/>
              </w:rPr>
              <w:t>360</w:t>
            </w:r>
            <w:r w:rsidRPr="00EF4A47">
              <w:rPr>
                <w:rStyle w:val="highlight0"/>
                <w:rFonts w:hint="eastAsia"/>
              </w:rPr>
              <w:t>考察延伸學習工作紙</w:t>
            </w:r>
            <w:r w:rsidRPr="00EF4A47">
              <w:rPr>
                <w:rFonts w:hint="eastAsia"/>
              </w:rPr>
              <w:t>，</w:t>
            </w:r>
            <w:r w:rsidR="00725D6E" w:rsidRPr="00EF4A47">
              <w:rPr>
                <w:rFonts w:hint="eastAsia"/>
              </w:rPr>
              <w:t>從閱讀中增進對</w:t>
            </w:r>
            <w:r w:rsidR="004C0943">
              <w:rPr>
                <w:rFonts w:hint="eastAsia"/>
              </w:rPr>
              <w:t>長城的防</w:t>
            </w:r>
            <w:r w:rsidR="0095011F">
              <w:rPr>
                <w:rFonts w:hint="eastAsia"/>
              </w:rPr>
              <w:t>禦工程體系</w:t>
            </w:r>
            <w:r w:rsidR="009168AE">
              <w:rPr>
                <w:rFonts w:hint="eastAsia"/>
              </w:rPr>
              <w:t>和故宮</w:t>
            </w:r>
            <w:r w:rsidR="00326973" w:rsidRPr="00EF4A47">
              <w:rPr>
                <w:rFonts w:hint="eastAsia"/>
              </w:rPr>
              <w:t>的</w:t>
            </w:r>
            <w:r w:rsidR="008E63E7" w:rsidRPr="00EF4A47">
              <w:rPr>
                <w:rFonts w:hint="eastAsia"/>
              </w:rPr>
              <w:t>了解</w:t>
            </w:r>
            <w:r w:rsidRPr="00EF4A47">
              <w:rPr>
                <w:rFonts w:hint="eastAsia"/>
              </w:rPr>
              <w:t>。</w:t>
            </w:r>
          </w:p>
          <w:p w14:paraId="09395288" w14:textId="39230BC1" w:rsidR="00531EBB" w:rsidRPr="00531EBB" w:rsidRDefault="00326973" w:rsidP="00531EBB">
            <w:pPr>
              <w:pStyle w:val="point"/>
              <w:ind w:left="442" w:hanging="357"/>
            </w:pPr>
            <w:r w:rsidRPr="00EF4A47">
              <w:rPr>
                <w:rFonts w:hint="eastAsia"/>
              </w:rPr>
              <w:t>介紹</w:t>
            </w:r>
            <w:r w:rsidR="00CF208B" w:rsidRPr="00EF4A47">
              <w:rPr>
                <w:rStyle w:val="highlight0"/>
              </w:rPr>
              <w:t>VR</w:t>
            </w:r>
            <w:r w:rsidR="00CF208B" w:rsidRPr="00EF4A47">
              <w:rPr>
                <w:rStyle w:val="highlight0"/>
                <w:rFonts w:hint="eastAsia"/>
              </w:rPr>
              <w:t>展覽館</w:t>
            </w:r>
            <w:r w:rsidR="00662880" w:rsidRPr="00EF4A47">
              <w:rPr>
                <w:rStyle w:val="highlight0"/>
                <w:rFonts w:hint="eastAsia"/>
              </w:rPr>
              <w:t>「</w:t>
            </w:r>
            <w:r w:rsidR="00AA4224">
              <w:rPr>
                <w:rStyle w:val="highlight0"/>
                <w:rFonts w:hint="eastAsia"/>
              </w:rPr>
              <w:t>鄭和下西洋的航海壯舉</w:t>
            </w:r>
            <w:r w:rsidR="00662880" w:rsidRPr="00EF4A47">
              <w:rPr>
                <w:rStyle w:val="highlight0"/>
                <w:rFonts w:hint="eastAsia"/>
              </w:rPr>
              <w:t>」</w:t>
            </w:r>
            <w:r w:rsidR="00CF208B" w:rsidRPr="00EF4A47">
              <w:rPr>
                <w:rFonts w:hint="eastAsia"/>
              </w:rPr>
              <w:t>，</w:t>
            </w:r>
            <w:r w:rsidR="00AF21C7" w:rsidRPr="001427E9">
              <w:rPr>
                <w:rFonts w:hint="eastAsia"/>
              </w:rPr>
              <w:t>指出</w:t>
            </w:r>
            <w:r w:rsidR="009C3261" w:rsidRPr="001427E9">
              <w:rPr>
                <w:rFonts w:hint="eastAsia"/>
              </w:rPr>
              <w:t>明成祖即位後，還積極發展航海，</w:t>
            </w:r>
            <w:r w:rsidR="001427E9" w:rsidRPr="001427E9">
              <w:rPr>
                <w:rFonts w:hint="eastAsia"/>
              </w:rPr>
              <w:t>推動中外交流，</w:t>
            </w:r>
            <w:r w:rsidR="009C3261" w:rsidRPr="009C0D84">
              <w:rPr>
                <w:rFonts w:hint="eastAsia"/>
              </w:rPr>
              <w:t>展示</w:t>
            </w:r>
            <w:r w:rsidR="009C0D84" w:rsidRPr="009C0D84">
              <w:rPr>
                <w:rFonts w:hint="eastAsia"/>
              </w:rPr>
              <w:t>明朝</w:t>
            </w:r>
            <w:r w:rsidR="009C3261" w:rsidRPr="009C0D84">
              <w:rPr>
                <w:rFonts w:hint="eastAsia"/>
              </w:rPr>
              <w:t>國力</w:t>
            </w:r>
            <w:r w:rsidR="001427E9" w:rsidRPr="001427E9">
              <w:rPr>
                <w:rFonts w:hint="eastAsia"/>
              </w:rPr>
              <w:t>。他派遣鄭和多次</w:t>
            </w:r>
            <w:r w:rsidR="004071CD" w:rsidRPr="001427E9">
              <w:rPr>
                <w:rFonts w:hint="eastAsia"/>
                <w:lang w:eastAsia="zh-HK"/>
              </w:rPr>
              <w:t>下西洋</w:t>
            </w:r>
            <w:r w:rsidR="001427E9" w:rsidRPr="001427E9">
              <w:rPr>
                <w:rFonts w:hint="eastAsia"/>
                <w:lang w:eastAsia="zh-HK"/>
              </w:rPr>
              <w:t>，這是</w:t>
            </w:r>
            <w:r w:rsidR="004071CD" w:rsidRPr="001427E9">
              <w:rPr>
                <w:rFonts w:hint="eastAsia"/>
                <w:lang w:eastAsia="zh-HK"/>
              </w:rPr>
              <w:t>人類歷史上首次大規模越洋跨洲的航海壯舉。</w:t>
            </w:r>
            <w:r w:rsidR="00531EBB" w:rsidRPr="001427E9">
              <w:rPr>
                <w:rFonts w:hint="eastAsia"/>
              </w:rPr>
              <w:t>鼓勵學生通過自學，在展覽館中按個人興趣參觀各項展品，進行延伸學習，並可以完成相關的工作紙。</w:t>
            </w:r>
          </w:p>
          <w:p w14:paraId="4E85BC9B" w14:textId="771FE852" w:rsidR="00DA6CA1" w:rsidRPr="00761398" w:rsidRDefault="00DA6CA1" w:rsidP="001427E9">
            <w:pPr>
              <w:pStyle w:val="point"/>
              <w:numPr>
                <w:ilvl w:val="0"/>
                <w:numId w:val="0"/>
              </w:numPr>
              <w:ind w:left="85"/>
            </w:pPr>
          </w:p>
        </w:tc>
        <w:tc>
          <w:tcPr>
            <w:tcW w:w="1836" w:type="dxa"/>
          </w:tcPr>
          <w:p w14:paraId="7BA161DE" w14:textId="6044E130" w:rsidR="00CF208B" w:rsidRPr="00AD4145" w:rsidRDefault="00A62BC6" w:rsidP="00F43331">
            <w:pPr>
              <w:pStyle w:val="resourcename"/>
            </w:pPr>
            <w:r>
              <w:rPr>
                <w:rFonts w:hint="eastAsia"/>
              </w:rPr>
              <w:sym w:font="Wingdings" w:char="F032"/>
            </w:r>
            <w:r>
              <w:rPr>
                <w:rFonts w:hint="eastAsia"/>
              </w:rPr>
              <w:t xml:space="preserve"> </w:t>
            </w:r>
            <w:r w:rsidR="00CF208B" w:rsidRPr="00AD4145">
              <w:rPr>
                <w:rFonts w:hint="eastAsia"/>
              </w:rPr>
              <w:t>360考察延伸學習工作紙</w:t>
            </w:r>
          </w:p>
          <w:p w14:paraId="12F88E20" w14:textId="0C13BFA8" w:rsidR="00DA0904" w:rsidRDefault="00725D6E" w:rsidP="00F43331">
            <w:pPr>
              <w:pStyle w:val="resourcename"/>
            </w:pPr>
            <w:r>
              <w:rPr>
                <w:szCs w:val="24"/>
              </w:rPr>
              <w:sym w:font="Webdings" w:char="F047"/>
            </w:r>
            <w:r w:rsidR="00CF208B" w:rsidRPr="00AD4145">
              <w:rPr>
                <w:rFonts w:hint="eastAsia"/>
              </w:rPr>
              <w:t>VR展覽館_</w:t>
            </w:r>
            <w:r w:rsidR="004071CD">
              <w:rPr>
                <w:rFonts w:hint="eastAsia"/>
              </w:rPr>
              <w:t>鄭和下</w:t>
            </w:r>
            <w:r w:rsidR="00BB5EDA">
              <w:rPr>
                <w:rFonts w:hint="eastAsia"/>
              </w:rPr>
              <w:t>西洋的航海壯舉</w:t>
            </w:r>
          </w:p>
          <w:p w14:paraId="1A47D88F" w14:textId="37535534" w:rsidR="00450C51" w:rsidRPr="00C2176C" w:rsidRDefault="00450C51" w:rsidP="00F43331">
            <w:pPr>
              <w:pStyle w:val="resourcename"/>
            </w:pPr>
            <w:r>
              <w:rPr>
                <w:rFonts w:hint="eastAsia"/>
              </w:rPr>
              <w:sym w:font="Wingdings" w:char="F032"/>
            </w:r>
            <w:r>
              <w:rPr>
                <w:rFonts w:hint="eastAsia"/>
              </w:rPr>
              <w:t>導</w:t>
            </w:r>
            <w:proofErr w:type="gramStart"/>
            <w:r>
              <w:rPr>
                <w:rFonts w:hint="eastAsia"/>
              </w:rPr>
              <w:t>覽</w:t>
            </w:r>
            <w:proofErr w:type="gramEnd"/>
            <w:r>
              <w:rPr>
                <w:rFonts w:hint="eastAsia"/>
              </w:rPr>
              <w:t>圖</w:t>
            </w:r>
          </w:p>
          <w:p w14:paraId="61A7DB29" w14:textId="05BC6B6E" w:rsidR="00A62BC6" w:rsidRDefault="00A62BC6" w:rsidP="00662880">
            <w:pPr>
              <w:pStyle w:val="resourcename"/>
            </w:pPr>
            <w:r>
              <w:rPr>
                <w:rFonts w:hint="eastAsia"/>
              </w:rPr>
              <w:sym w:font="Wingdings" w:char="F032"/>
            </w:r>
            <w:r w:rsidR="00CF208B" w:rsidRPr="00AD4145">
              <w:rPr>
                <w:rFonts w:hint="eastAsia"/>
              </w:rPr>
              <w:t>預備工作紙</w:t>
            </w:r>
          </w:p>
          <w:p w14:paraId="0656C76A" w14:textId="287217F4" w:rsidR="00A62BC6" w:rsidRDefault="00A62BC6" w:rsidP="00662880">
            <w:pPr>
              <w:pStyle w:val="resourcename"/>
            </w:pPr>
            <w:r>
              <w:rPr>
                <w:rFonts w:hint="eastAsia"/>
              </w:rPr>
              <w:sym w:font="Wingdings" w:char="F032"/>
            </w:r>
            <w:r w:rsidR="00CF208B" w:rsidRPr="00AD4145">
              <w:rPr>
                <w:rFonts w:hint="eastAsia"/>
              </w:rPr>
              <w:t>導賞工作紙</w:t>
            </w:r>
          </w:p>
          <w:p w14:paraId="2B3FBB0C" w14:textId="7961512C" w:rsidR="00CF208B" w:rsidRPr="00AD4145" w:rsidRDefault="00A62BC6" w:rsidP="00F43331">
            <w:pPr>
              <w:pStyle w:val="resourcename"/>
            </w:pPr>
            <w:r>
              <w:rPr>
                <w:rFonts w:hint="eastAsia"/>
              </w:rPr>
              <w:sym w:font="Wingdings" w:char="F032"/>
            </w:r>
            <w:r w:rsidR="00CF208B" w:rsidRPr="00AD4145">
              <w:rPr>
                <w:rFonts w:hint="eastAsia"/>
              </w:rPr>
              <w:t>延伸工作紙</w:t>
            </w:r>
          </w:p>
        </w:tc>
      </w:tr>
    </w:tbl>
    <w:p w14:paraId="5952CC1A" w14:textId="151034E5" w:rsidR="00CF208B" w:rsidRPr="00BB5EDA" w:rsidRDefault="00CF208B" w:rsidP="00BB5EDA">
      <w:pPr>
        <w:rPr>
          <w:rFonts w:ascii="Microsoft JhengHei UI" w:eastAsia="Microsoft JhengHei UI" w:hAnsi="Microsoft JhengHei UI"/>
          <w:b/>
          <w:sz w:val="32"/>
          <w:szCs w:val="32"/>
        </w:rPr>
      </w:pPr>
      <w:r w:rsidRPr="00BB5EDA">
        <w:rPr>
          <w:rFonts w:ascii="Microsoft JhengHei UI" w:eastAsia="Microsoft JhengHei UI" w:hAnsi="Microsoft JhengHei UI" w:hint="eastAsia"/>
          <w:sz w:val="32"/>
          <w:szCs w:val="32"/>
        </w:rPr>
        <w:lastRenderedPageBreak/>
        <w:t>參考資料</w:t>
      </w:r>
    </w:p>
    <w:p w14:paraId="3A249A95" w14:textId="3076AA9A" w:rsidR="002B360E" w:rsidRDefault="002B360E" w:rsidP="00D84FAF">
      <w:pPr>
        <w:pStyle w:val="HeadD"/>
        <w:spacing w:before="360" w:after="180"/>
        <w:rPr>
          <w:shd w:val="clear" w:color="auto" w:fill="E2EFD9" w:themeFill="accent6" w:themeFillTint="33"/>
        </w:rPr>
      </w:pPr>
      <w:r w:rsidRPr="00F43331">
        <w:rPr>
          <w:rFonts w:hint="eastAsia"/>
          <w:shd w:val="clear" w:color="auto" w:fill="E2EFD9" w:themeFill="accent6" w:themeFillTint="33"/>
        </w:rPr>
        <w:t>文章</w:t>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82"/>
        <w:gridCol w:w="1826"/>
      </w:tblGrid>
      <w:tr w:rsidR="00316297" w:rsidRPr="004E6310" w14:paraId="54A9A8FF" w14:textId="77777777" w:rsidTr="00DB15F5">
        <w:tc>
          <w:tcPr>
            <w:tcW w:w="7782" w:type="dxa"/>
          </w:tcPr>
          <w:p w14:paraId="1DD2B58F" w14:textId="25B24355" w:rsidR="00103F48" w:rsidRPr="00103F48" w:rsidRDefault="00F62A3C" w:rsidP="00103F48">
            <w:pPr>
              <w:pStyle w:val="a3"/>
              <w:numPr>
                <w:ilvl w:val="0"/>
                <w:numId w:val="18"/>
              </w:numPr>
              <w:snapToGrid w:val="0"/>
              <w:spacing w:beforeLines="50" w:before="180" w:afterLines="50" w:after="180"/>
              <w:ind w:leftChars="0"/>
              <w:rPr>
                <w:rFonts w:ascii="微軟正黑體" w:eastAsia="微軟正黑體" w:hAnsi="微軟正黑體"/>
                <w:szCs w:val="24"/>
                <w:shd w:val="clear" w:color="auto" w:fill="E2EFD9" w:themeFill="accent6" w:themeFillTint="33"/>
              </w:rPr>
            </w:pPr>
            <w:r w:rsidRPr="00103F48">
              <w:rPr>
                <w:rFonts w:ascii="微軟正黑體" w:eastAsia="微軟正黑體" w:hAnsi="微軟正黑體" w:hint="eastAsia"/>
                <w:szCs w:val="24"/>
              </w:rPr>
              <w:t>燦爛的中國文明</w:t>
            </w:r>
            <w:r w:rsidRPr="00103F48">
              <w:rPr>
                <w:rFonts w:ascii="微軟正黑體" w:eastAsia="微軟正黑體" w:hAnsi="微軟正黑體"/>
                <w:szCs w:val="24"/>
              </w:rPr>
              <w:t>_</w:t>
            </w:r>
            <w:r w:rsidR="00BC72EF" w:rsidRPr="00BC72EF">
              <w:rPr>
                <w:rFonts w:ascii="微軟正黑體" w:eastAsia="微軟正黑體" w:hAnsi="微軟正黑體" w:hint="eastAsia"/>
                <w:szCs w:val="24"/>
              </w:rPr>
              <w:t>鄭和下西洋</w:t>
            </w:r>
          </w:p>
          <w:p w14:paraId="4D766E77" w14:textId="53EC3063" w:rsidR="00D90440" w:rsidRPr="00D90440" w:rsidRDefault="00000000" w:rsidP="00D90440">
            <w:pPr>
              <w:snapToGrid w:val="0"/>
              <w:spacing w:beforeLines="50" w:before="180" w:afterLines="50" w:after="180"/>
              <w:rPr>
                <w:rFonts w:ascii="微軟正黑體" w:eastAsia="微軟正黑體" w:hAnsi="微軟正黑體"/>
              </w:rPr>
            </w:pPr>
            <w:hyperlink r:id="rId11" w:history="1">
              <w:r w:rsidR="00D90440" w:rsidRPr="00D90440">
                <w:rPr>
                  <w:rStyle w:val="ab"/>
                  <w:rFonts w:ascii="微軟正黑體" w:eastAsia="微軟正黑體" w:hAnsi="微軟正黑體"/>
                </w:rPr>
                <w:t>https://chiculture.org.hk/tc/china-five-thousand-years/2004</w:t>
              </w:r>
            </w:hyperlink>
          </w:p>
        </w:tc>
        <w:tc>
          <w:tcPr>
            <w:tcW w:w="1826" w:type="dxa"/>
          </w:tcPr>
          <w:p w14:paraId="5378999B" w14:textId="5B9849DF" w:rsidR="00F62A3C" w:rsidRPr="004E6310" w:rsidRDefault="00267DCC" w:rsidP="006D4D9F">
            <w:pPr>
              <w:pStyle w:val="HeadD"/>
              <w:spacing w:before="360" w:after="180"/>
              <w:jc w:val="center"/>
              <w:rPr>
                <w:rFonts w:ascii="微軟正黑體"/>
                <w:sz w:val="24"/>
                <w:szCs w:val="24"/>
                <w:shd w:val="clear" w:color="auto" w:fill="E2EFD9" w:themeFill="accent6" w:themeFillTint="33"/>
              </w:rPr>
            </w:pPr>
            <w:r>
              <w:rPr>
                <w:rFonts w:ascii="微軟正黑體"/>
                <w:bCs w:val="0"/>
                <w:noProof/>
                <w:shd w:val="clear" w:color="auto" w:fill="E2EFD9" w:themeFill="accent6" w:themeFillTint="33"/>
              </w:rPr>
              <w:drawing>
                <wp:inline distT="0" distB="0" distL="0" distR="0" wp14:anchorId="5200485D" wp14:editId="22E6599D">
                  <wp:extent cx="742950" cy="758174"/>
                  <wp:effectExtent l="0" t="0" r="0" b="444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006"/>
                          <a:stretch/>
                        </pic:blipFill>
                        <pic:spPr bwMode="auto">
                          <a:xfrm>
                            <a:off x="0" y="0"/>
                            <a:ext cx="743905" cy="75914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16297" w:rsidRPr="004E6310" w14:paraId="355C98F0" w14:textId="77777777" w:rsidTr="00DB15F5">
        <w:tc>
          <w:tcPr>
            <w:tcW w:w="7782" w:type="dxa"/>
          </w:tcPr>
          <w:p w14:paraId="62583980" w14:textId="0E970CDA" w:rsidR="008D5E1D" w:rsidRPr="00581A92" w:rsidRDefault="00112392" w:rsidP="00F43331">
            <w:pPr>
              <w:pStyle w:val="a3"/>
              <w:numPr>
                <w:ilvl w:val="0"/>
                <w:numId w:val="18"/>
              </w:numPr>
              <w:snapToGrid w:val="0"/>
              <w:spacing w:beforeLines="50" w:before="180" w:afterLines="50" w:after="180"/>
              <w:ind w:leftChars="0"/>
              <w:rPr>
                <w:rFonts w:ascii="微軟正黑體" w:eastAsia="微軟正黑體" w:hAnsi="微軟正黑體"/>
                <w:szCs w:val="24"/>
              </w:rPr>
            </w:pPr>
            <w:r w:rsidRPr="00316297">
              <w:rPr>
                <w:rFonts w:ascii="微軟正黑體" w:eastAsia="微軟正黑體" w:hAnsi="微軟正黑體" w:hint="eastAsia"/>
                <w:szCs w:val="24"/>
              </w:rPr>
              <w:t>雲遊長城</w:t>
            </w:r>
          </w:p>
          <w:p w14:paraId="0BC528BD" w14:textId="64926879" w:rsidR="00112392" w:rsidRPr="00112392" w:rsidRDefault="00000000" w:rsidP="00112392">
            <w:pPr>
              <w:spacing w:beforeLines="50" w:before="180" w:afterLines="50" w:after="180"/>
            </w:pPr>
            <w:hyperlink r:id="rId13" w:anchor="/index" w:history="1">
              <w:r w:rsidR="00112392" w:rsidRPr="00112392">
                <w:rPr>
                  <w:rStyle w:val="ab"/>
                  <w:rFonts w:ascii="微軟正黑體" w:eastAsia="微軟正黑體" w:hAnsi="微軟正黑體"/>
                </w:rPr>
                <w:t>https://thegreatwallpro.cn/#/index</w:t>
              </w:r>
            </w:hyperlink>
          </w:p>
        </w:tc>
        <w:tc>
          <w:tcPr>
            <w:tcW w:w="1826" w:type="dxa"/>
          </w:tcPr>
          <w:p w14:paraId="25B895EE" w14:textId="3DF0CFEC" w:rsidR="00F62A3C" w:rsidRPr="004E6310" w:rsidRDefault="00316297" w:rsidP="00037801">
            <w:pPr>
              <w:pStyle w:val="HeadD"/>
              <w:spacing w:before="360" w:after="180"/>
              <w:jc w:val="center"/>
              <w:rPr>
                <w:rFonts w:ascii="微軟正黑體"/>
                <w:sz w:val="24"/>
                <w:szCs w:val="24"/>
                <w:shd w:val="clear" w:color="auto" w:fill="E2EFD9" w:themeFill="accent6" w:themeFillTint="33"/>
              </w:rPr>
            </w:pPr>
            <w:r>
              <w:rPr>
                <w:rFonts w:ascii="微軟正黑體"/>
                <w:bCs w:val="0"/>
                <w:noProof/>
                <w:shd w:val="clear" w:color="auto" w:fill="E2EFD9" w:themeFill="accent6" w:themeFillTint="33"/>
              </w:rPr>
              <w:drawing>
                <wp:inline distT="0" distB="0" distL="0" distR="0" wp14:anchorId="358BD978" wp14:editId="39ED5344">
                  <wp:extent cx="736600" cy="7620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333"/>
                          <a:stretch/>
                        </pic:blipFill>
                        <pic:spPr bwMode="auto">
                          <a:xfrm>
                            <a:off x="0" y="0"/>
                            <a:ext cx="736600" cy="76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16297" w:rsidRPr="004E6310" w14:paraId="7C67ECA5" w14:textId="77777777" w:rsidTr="00DB15F5">
        <w:tc>
          <w:tcPr>
            <w:tcW w:w="7782" w:type="dxa"/>
            <w:tcBorders>
              <w:bottom w:val="double" w:sz="4" w:space="0" w:color="auto"/>
            </w:tcBorders>
          </w:tcPr>
          <w:p w14:paraId="68EEC7C4" w14:textId="426451E9" w:rsidR="008D5E1D" w:rsidRPr="00FB56E4" w:rsidRDefault="00D461B3" w:rsidP="00F43331">
            <w:pPr>
              <w:pStyle w:val="a3"/>
              <w:numPr>
                <w:ilvl w:val="0"/>
                <w:numId w:val="18"/>
              </w:numPr>
              <w:snapToGrid w:val="0"/>
              <w:spacing w:beforeLines="50" w:before="180" w:afterLines="50" w:after="180"/>
              <w:ind w:leftChars="0"/>
              <w:rPr>
                <w:rFonts w:ascii="微軟正黑體" w:eastAsia="微軟正黑體" w:hAnsi="微軟正黑體"/>
                <w:szCs w:val="24"/>
              </w:rPr>
            </w:pPr>
            <w:r w:rsidRPr="00D461B3">
              <w:rPr>
                <w:rFonts w:ascii="微軟正黑體" w:eastAsia="微軟正黑體" w:hAnsi="微軟正黑體" w:hint="eastAsia"/>
                <w:szCs w:val="24"/>
              </w:rPr>
              <w:t>明代北京城和中軸線如何建成？</w:t>
            </w:r>
            <w:r w:rsidRPr="002C2262">
              <w:rPr>
                <w:rFonts w:ascii="微軟正黑體" w:eastAsia="微軟正黑體" w:hAnsi="微軟正黑體" w:hint="eastAsia"/>
                <w:szCs w:val="24"/>
              </w:rPr>
              <w:t>_</w:t>
            </w:r>
            <w:r w:rsidR="002C2262" w:rsidRPr="002C2262">
              <w:rPr>
                <w:rFonts w:ascii="微軟正黑體" w:eastAsia="微軟正黑體" w:hAnsi="微軟正黑體" w:hint="eastAsia"/>
                <w:szCs w:val="24"/>
              </w:rPr>
              <w:t>北京晚報</w:t>
            </w:r>
          </w:p>
          <w:p w14:paraId="3C6401FC" w14:textId="51EC4A26" w:rsidR="002C2262" w:rsidRPr="002C2262" w:rsidRDefault="00000000" w:rsidP="002C2262">
            <w:pPr>
              <w:snapToGrid w:val="0"/>
              <w:spacing w:beforeLines="50" w:before="180" w:afterLines="50" w:after="180"/>
            </w:pPr>
            <w:hyperlink r:id="rId15" w:history="1">
              <w:r w:rsidR="002C2262" w:rsidRPr="002C2262">
                <w:rPr>
                  <w:rStyle w:val="ab"/>
                  <w:rFonts w:ascii="微軟正黑體" w:eastAsia="微軟正黑體" w:hAnsi="微軟正黑體"/>
                </w:rPr>
                <w:t>https://www.bjd.com.cn/read/2020/10/14/9826t172.html</w:t>
              </w:r>
            </w:hyperlink>
          </w:p>
        </w:tc>
        <w:tc>
          <w:tcPr>
            <w:tcW w:w="1826" w:type="dxa"/>
            <w:tcBorders>
              <w:bottom w:val="double" w:sz="4" w:space="0" w:color="auto"/>
            </w:tcBorders>
          </w:tcPr>
          <w:p w14:paraId="63ACEF5F" w14:textId="0287EB20" w:rsidR="00F62A3C" w:rsidRPr="004E6310" w:rsidRDefault="00121DA3" w:rsidP="007B0F4B">
            <w:pPr>
              <w:pStyle w:val="HeadD"/>
              <w:spacing w:before="360" w:after="180"/>
              <w:jc w:val="center"/>
              <w:rPr>
                <w:rFonts w:ascii="微軟正黑體"/>
                <w:sz w:val="24"/>
                <w:szCs w:val="24"/>
                <w:shd w:val="clear" w:color="auto" w:fill="E2EFD9" w:themeFill="accent6" w:themeFillTint="33"/>
              </w:rPr>
            </w:pPr>
            <w:r>
              <w:rPr>
                <w:rFonts w:ascii="微軟正黑體"/>
                <w:bCs w:val="0"/>
                <w:noProof/>
                <w:shd w:val="clear" w:color="auto" w:fill="E2EFD9" w:themeFill="accent6" w:themeFillTint="33"/>
              </w:rPr>
              <w:drawing>
                <wp:inline distT="0" distB="0" distL="0" distR="0" wp14:anchorId="7F33D70D" wp14:editId="4CB93CF4">
                  <wp:extent cx="754067" cy="754067"/>
                  <wp:effectExtent l="0" t="0" r="8255"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979" cy="781979"/>
                          </a:xfrm>
                          <a:prstGeom prst="rect">
                            <a:avLst/>
                          </a:prstGeom>
                          <a:noFill/>
                          <a:ln>
                            <a:noFill/>
                          </a:ln>
                        </pic:spPr>
                      </pic:pic>
                    </a:graphicData>
                  </a:graphic>
                </wp:inline>
              </w:drawing>
            </w:r>
          </w:p>
        </w:tc>
      </w:tr>
    </w:tbl>
    <w:p w14:paraId="2ED1A19D" w14:textId="05D4B270" w:rsidR="00D84FAF" w:rsidRPr="004E6310" w:rsidRDefault="00D84FAF" w:rsidP="00D84FAF">
      <w:pPr>
        <w:pStyle w:val="HeadD"/>
        <w:spacing w:before="360" w:after="180"/>
        <w:rPr>
          <w:sz w:val="24"/>
          <w:szCs w:val="24"/>
          <w:shd w:val="clear" w:color="auto" w:fill="FBE4D5" w:themeFill="accent2" w:themeFillTint="33"/>
        </w:rPr>
      </w:pPr>
      <w:r w:rsidRPr="004E6310">
        <w:rPr>
          <w:rFonts w:hint="eastAsia"/>
          <w:sz w:val="24"/>
          <w:szCs w:val="24"/>
          <w:shd w:val="clear" w:color="auto" w:fill="FBE4D5" w:themeFill="accent2" w:themeFillTint="33"/>
        </w:rPr>
        <w:t>影片</w:t>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82"/>
        <w:gridCol w:w="1826"/>
      </w:tblGrid>
      <w:tr w:rsidR="002509FC" w:rsidRPr="004E6310" w14:paraId="0AC9E307" w14:textId="77777777" w:rsidTr="00905549">
        <w:tc>
          <w:tcPr>
            <w:tcW w:w="7782" w:type="dxa"/>
          </w:tcPr>
          <w:p w14:paraId="292C6A5A" w14:textId="4A27C570" w:rsidR="006A26A3" w:rsidRPr="00E15006" w:rsidRDefault="006849F0" w:rsidP="006A26A3">
            <w:pPr>
              <w:pStyle w:val="a3"/>
              <w:numPr>
                <w:ilvl w:val="0"/>
                <w:numId w:val="21"/>
              </w:numPr>
              <w:snapToGrid w:val="0"/>
              <w:spacing w:beforeLines="50" w:before="180" w:afterLines="50" w:after="180"/>
              <w:ind w:leftChars="0"/>
              <w:rPr>
                <w:rFonts w:ascii="微軟正黑體" w:eastAsia="微軟正黑體" w:hAnsi="微軟正黑體"/>
                <w:szCs w:val="24"/>
              </w:rPr>
            </w:pPr>
            <w:r w:rsidRPr="006849F0">
              <w:rPr>
                <w:rFonts w:ascii="微軟正黑體" w:eastAsia="微軟正黑體" w:hAnsi="微軟正黑體" w:hint="eastAsia"/>
                <w:szCs w:val="24"/>
              </w:rPr>
              <w:t>《長城·中國的故事》第九集 開拓</w:t>
            </w:r>
            <w:r>
              <w:rPr>
                <w:rFonts w:ascii="微軟正黑體" w:eastAsia="DengXian" w:hAnsi="微軟正黑體" w:hint="eastAsia"/>
                <w:szCs w:val="24"/>
              </w:rPr>
              <w:t xml:space="preserve"> </w:t>
            </w:r>
            <w:r w:rsidRPr="006849F0">
              <w:rPr>
                <w:rFonts w:ascii="微軟正黑體" w:eastAsia="微軟正黑體" w:hAnsi="微軟正黑體" w:hint="eastAsia"/>
                <w:szCs w:val="24"/>
              </w:rPr>
              <w:t>| CCTV紀錄</w:t>
            </w:r>
          </w:p>
          <w:p w14:paraId="0A58D98A" w14:textId="2E9D7CEE" w:rsidR="009F5888" w:rsidRPr="009F5888" w:rsidRDefault="00000000" w:rsidP="00A15B3E">
            <w:pPr>
              <w:snapToGrid w:val="0"/>
              <w:spacing w:beforeLines="50" w:before="180" w:afterLines="50" w:after="180"/>
              <w:rPr>
                <w:rFonts w:ascii="微軟正黑體" w:eastAsia="微軟正黑體" w:hAnsi="微軟正黑體"/>
                <w:color w:val="0563C1" w:themeColor="hyperlink"/>
                <w:sz w:val="18"/>
                <w:szCs w:val="16"/>
                <w:u w:val="single"/>
              </w:rPr>
            </w:pPr>
            <w:hyperlink r:id="rId17" w:history="1">
              <w:r w:rsidR="009F5888" w:rsidRPr="00821C2C">
                <w:rPr>
                  <w:rStyle w:val="ab"/>
                  <w:rFonts w:ascii="微軟正黑體" w:eastAsia="微軟正黑體" w:hAnsi="微軟正黑體"/>
                  <w:sz w:val="18"/>
                  <w:szCs w:val="16"/>
                </w:rPr>
                <w:t>https://www.youtube.com/watch?v=l3wyLiERWuI&amp;list=PLwXMmy5fUrVxJNVA3Vb-kRRD5l2Px21Jn&amp;index=9</w:t>
              </w:r>
            </w:hyperlink>
          </w:p>
        </w:tc>
        <w:tc>
          <w:tcPr>
            <w:tcW w:w="1826" w:type="dxa"/>
          </w:tcPr>
          <w:p w14:paraId="0D9E3E54" w14:textId="79BE25F0" w:rsidR="002509FC" w:rsidRDefault="00061ED6" w:rsidP="00D1289F">
            <w:pPr>
              <w:pStyle w:val="HeadD"/>
              <w:spacing w:before="360" w:after="180"/>
              <w:jc w:val="center"/>
              <w:rPr>
                <w:rFonts w:ascii="微軟正黑體"/>
                <w:noProof/>
                <w:sz w:val="24"/>
                <w:szCs w:val="24"/>
                <w:shd w:val="clear" w:color="auto" w:fill="E2EFD9" w:themeFill="accent6" w:themeFillTint="33"/>
              </w:rPr>
            </w:pPr>
            <w:r>
              <w:rPr>
                <w:rFonts w:ascii="微軟正黑體"/>
                <w:bCs w:val="0"/>
                <w:noProof/>
                <w:shd w:val="clear" w:color="auto" w:fill="E2EFD9" w:themeFill="accent6" w:themeFillTint="33"/>
              </w:rPr>
              <w:drawing>
                <wp:inline distT="0" distB="0" distL="0" distR="0" wp14:anchorId="166BCC28" wp14:editId="49606844">
                  <wp:extent cx="767715" cy="76771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443" cy="771443"/>
                          </a:xfrm>
                          <a:prstGeom prst="rect">
                            <a:avLst/>
                          </a:prstGeom>
                          <a:noFill/>
                          <a:ln>
                            <a:noFill/>
                          </a:ln>
                        </pic:spPr>
                      </pic:pic>
                    </a:graphicData>
                  </a:graphic>
                </wp:inline>
              </w:drawing>
            </w:r>
          </w:p>
        </w:tc>
      </w:tr>
      <w:tr w:rsidR="008C0316" w:rsidRPr="004E6310" w14:paraId="272B1DAB" w14:textId="77777777" w:rsidTr="00905549">
        <w:tc>
          <w:tcPr>
            <w:tcW w:w="7782" w:type="dxa"/>
          </w:tcPr>
          <w:p w14:paraId="31C2CFAE" w14:textId="423372BF" w:rsidR="008C0316" w:rsidRPr="009C0D84" w:rsidRDefault="008C0316" w:rsidP="006A26A3">
            <w:pPr>
              <w:pStyle w:val="a3"/>
              <w:numPr>
                <w:ilvl w:val="0"/>
                <w:numId w:val="21"/>
              </w:numPr>
              <w:snapToGrid w:val="0"/>
              <w:spacing w:beforeLines="50" w:before="180" w:afterLines="50" w:after="180"/>
              <w:ind w:leftChars="0"/>
              <w:rPr>
                <w:rFonts w:ascii="微軟正黑體" w:eastAsia="微軟正黑體" w:hAnsi="微軟正黑體"/>
                <w:szCs w:val="24"/>
              </w:rPr>
            </w:pPr>
            <w:r w:rsidRPr="009C0D84">
              <w:rPr>
                <w:rFonts w:ascii="微軟正黑體" w:eastAsia="微軟正黑體" w:hAnsi="微軟正黑體" w:hint="eastAsia"/>
                <w:szCs w:val="24"/>
              </w:rPr>
              <w:t>《鄭和》</w:t>
            </w:r>
            <w:r w:rsidRPr="009C0D84">
              <w:rPr>
                <w:rFonts w:ascii="微軟正黑體" w:eastAsia="微軟正黑體" w:hAnsi="微軟正黑體" w:hint="eastAsia"/>
                <w:szCs w:val="24"/>
                <w:lang w:eastAsia="zh-CN"/>
              </w:rPr>
              <w:t>_</w:t>
            </w:r>
            <w:r w:rsidRPr="009C0D84">
              <w:rPr>
                <w:rFonts w:ascii="微軟正黑體" w:eastAsia="微軟正黑體" w:hAnsi="微軟正黑體" w:hint="eastAsia"/>
                <w:szCs w:val="24"/>
              </w:rPr>
              <w:t>看動畫 學歷史</w:t>
            </w:r>
          </w:p>
          <w:p w14:paraId="1BAE879D" w14:textId="30CCD2E9" w:rsidR="002D53FE" w:rsidRPr="00905549" w:rsidRDefault="00000000" w:rsidP="008C0316">
            <w:pPr>
              <w:snapToGrid w:val="0"/>
              <w:spacing w:beforeLines="50" w:before="180" w:afterLines="50" w:after="180"/>
              <w:rPr>
                <w:color w:val="0563C1" w:themeColor="hyperlink"/>
                <w:sz w:val="15"/>
                <w:szCs w:val="15"/>
                <w:u w:val="single"/>
              </w:rPr>
            </w:pPr>
            <w:hyperlink r:id="rId19" w:history="1">
              <w:r w:rsidR="00B02D58" w:rsidRPr="00B02D58">
                <w:rPr>
                  <w:rStyle w:val="ab"/>
                  <w:rFonts w:ascii="微軟正黑體" w:eastAsia="微軟正黑體" w:hAnsi="微軟正黑體"/>
                  <w:sz w:val="15"/>
                  <w:szCs w:val="15"/>
                </w:rPr>
                <w:t>https://achist.mers.hk/chihistoryanime/download/can/animate/eduhk_chihst_anime_13_s2_can_sd.mp4</w:t>
              </w:r>
            </w:hyperlink>
          </w:p>
        </w:tc>
        <w:tc>
          <w:tcPr>
            <w:tcW w:w="1826" w:type="dxa"/>
          </w:tcPr>
          <w:p w14:paraId="11954956" w14:textId="2F6FE963" w:rsidR="008C0316" w:rsidRDefault="00E845C3" w:rsidP="00D1289F">
            <w:pPr>
              <w:pStyle w:val="HeadD"/>
              <w:spacing w:before="360" w:after="180"/>
              <w:jc w:val="center"/>
              <w:rPr>
                <w:rFonts w:ascii="微軟正黑體"/>
                <w:bCs w:val="0"/>
                <w:noProof/>
                <w:shd w:val="clear" w:color="auto" w:fill="E2EFD9" w:themeFill="accent6" w:themeFillTint="33"/>
              </w:rPr>
            </w:pPr>
            <w:r>
              <w:rPr>
                <w:rFonts w:ascii="微軟正黑體"/>
                <w:noProof/>
                <w:shd w:val="clear" w:color="auto" w:fill="E2EFD9" w:themeFill="accent6" w:themeFillTint="33"/>
              </w:rPr>
              <w:drawing>
                <wp:inline distT="0" distB="0" distL="0" distR="0" wp14:anchorId="5A3C8766" wp14:editId="22E862DC">
                  <wp:extent cx="736979" cy="736979"/>
                  <wp:effectExtent l="0" t="0" r="635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8521" cy="738521"/>
                          </a:xfrm>
                          <a:prstGeom prst="rect">
                            <a:avLst/>
                          </a:prstGeom>
                          <a:noFill/>
                          <a:ln>
                            <a:noFill/>
                          </a:ln>
                        </pic:spPr>
                      </pic:pic>
                    </a:graphicData>
                  </a:graphic>
                </wp:inline>
              </w:drawing>
            </w:r>
          </w:p>
        </w:tc>
      </w:tr>
    </w:tbl>
    <w:p w14:paraId="7A0B1985" w14:textId="63D8FD82" w:rsidR="00D17C51" w:rsidRPr="00BB7767" w:rsidRDefault="00D17C51" w:rsidP="00F43331">
      <w:pPr>
        <w:pStyle w:val="HeadD"/>
        <w:spacing w:before="360" w:after="180"/>
      </w:pPr>
    </w:p>
    <w:sectPr w:rsidR="00D17C51" w:rsidRPr="00BB7767" w:rsidSect="00CF208B">
      <w:headerReference w:type="even" r:id="rId21"/>
      <w:headerReference w:type="default" r:id="rId22"/>
      <w:footerReference w:type="even" r:id="rId23"/>
      <w:footerReference w:type="default" r:id="rId24"/>
      <w:headerReference w:type="first" r:id="rId25"/>
      <w:footerReference w:type="first" r:id="rId26"/>
      <w:pgSz w:w="11906" w:h="16838"/>
      <w:pgMar w:top="1708" w:right="1134" w:bottom="1134" w:left="1134" w:header="0" w:footer="34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54AE" w14:textId="77777777" w:rsidR="005B41F7" w:rsidRDefault="005B41F7" w:rsidP="002F3AE4">
      <w:r>
        <w:separator/>
      </w:r>
    </w:p>
  </w:endnote>
  <w:endnote w:type="continuationSeparator" w:id="0">
    <w:p w14:paraId="19E25716" w14:textId="77777777" w:rsidR="005B41F7" w:rsidRDefault="005B41F7" w:rsidP="002F3AE4">
      <w:r>
        <w:continuationSeparator/>
      </w:r>
    </w:p>
  </w:endnote>
  <w:endnote w:type="continuationNotice" w:id="1">
    <w:p w14:paraId="29D5CFEF" w14:textId="77777777" w:rsidR="005B41F7" w:rsidRDefault="005B4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ouYuan">
    <w:panose1 w:val="02010509060101010101"/>
    <w:charset w:val="86"/>
    <w:family w:val="modern"/>
    <w:pitch w:val="fixed"/>
    <w:sig w:usb0="00000001" w:usb1="080E0000" w:usb2="00000010" w:usb3="00000000" w:csb0="00040000" w:csb1="00000000"/>
  </w:font>
  <w:font w:name="微軟正黑體">
    <w:altName w:val="Microsoft JhengHei"/>
    <w:panose1 w:val="020B0604030504040204"/>
    <w:charset w:val="88"/>
    <w:family w:val="swiss"/>
    <w:pitch w:val="variable"/>
    <w:sig w:usb0="000002A7" w:usb1="28CF4400" w:usb2="00000016" w:usb3="00000000" w:csb0="00100009" w:csb1="00000000"/>
  </w:font>
  <w:font w:name="DFKai-SB">
    <w:altName w:val="微软雅黑"/>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Source Han Sans SC Normal">
    <w:altName w:val="Yu Gothic"/>
    <w:charset w:val="80"/>
    <w:family w:val="swiss"/>
    <w:pitch w:val="variable"/>
    <w:sig w:usb0="30000003"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256974269"/>
      <w:docPartObj>
        <w:docPartGallery w:val="Page Numbers (Bottom of Page)"/>
        <w:docPartUnique/>
      </w:docPartObj>
    </w:sdtPr>
    <w:sdtContent>
      <w:p w14:paraId="13DF53A5" w14:textId="6EA2119C" w:rsidR="00E34CB4" w:rsidRDefault="00E34CB4" w:rsidP="000F6AE5">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54E4D69C" w14:textId="77777777" w:rsidR="002F3AE4" w:rsidRDefault="002F3AE4" w:rsidP="000F6AE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53124236"/>
      <w:docPartObj>
        <w:docPartGallery w:val="Page Numbers (Bottom of Page)"/>
        <w:docPartUnique/>
      </w:docPartObj>
    </w:sdtPr>
    <w:sdtContent>
      <w:p w14:paraId="07E05B9C" w14:textId="7979F8EE" w:rsidR="00E34CB4" w:rsidRDefault="00E34CB4" w:rsidP="00F73A55">
        <w:pPr>
          <w:pStyle w:val="a8"/>
          <w:framePr w:hSpace="284" w:wrap="notBeside" w:vAnchor="text" w:hAnchor="page"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3299CF2F" w14:textId="7583AB6B" w:rsidR="002F3AE4" w:rsidRPr="00E34CB4" w:rsidRDefault="006C1EA5" w:rsidP="000F6AE5">
    <w:pPr>
      <w:pStyle w:val="a8"/>
      <w:ind w:right="360"/>
      <w:rPr>
        <w:rFonts w:ascii="Source Han Sans SC Normal" w:eastAsia="Source Han Sans SC Normal" w:hAnsi="Source Han Sans SC Normal"/>
        <w:color w:val="44546A" w:themeColor="text2"/>
        <w:sz w:val="16"/>
        <w:szCs w:val="15"/>
      </w:rPr>
    </w:pPr>
    <w:r>
      <w:rPr>
        <w:rFonts w:ascii="Source Han Sans SC Normal" w:eastAsia="Source Han Sans SC Normal" w:hAnsi="Source Han Sans SC Normal"/>
        <w:noProof/>
        <w:color w:val="44546A" w:themeColor="text2"/>
        <w:sz w:val="16"/>
        <w:szCs w:val="15"/>
      </w:rPr>
      <w:drawing>
        <wp:anchor distT="0" distB="0" distL="114300" distR="114300" simplePos="0" relativeHeight="251658241" behindDoc="1" locked="0" layoutInCell="1" allowOverlap="1" wp14:anchorId="575414F7" wp14:editId="757E3867">
          <wp:simplePos x="0" y="0"/>
          <wp:positionH relativeFrom="column">
            <wp:posOffset>-770255</wp:posOffset>
          </wp:positionH>
          <wp:positionV relativeFrom="paragraph">
            <wp:posOffset>-374015</wp:posOffset>
          </wp:positionV>
          <wp:extent cx="7662835" cy="71999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025244"/>
      <w:docPartObj>
        <w:docPartGallery w:val="Page Numbers (Bottom of Page)"/>
        <w:docPartUnique/>
      </w:docPartObj>
    </w:sdtPr>
    <w:sdtContent>
      <w:p w14:paraId="6372EAB5" w14:textId="5F44845C" w:rsidR="001B66BC" w:rsidRDefault="00555A07" w:rsidP="00F43331">
        <w:pPr>
          <w:pStyle w:val="a8"/>
        </w:pPr>
        <w:r>
          <w:rPr>
            <w:rFonts w:ascii="Source Han Sans SC Normal" w:eastAsia="Source Han Sans SC Normal" w:hAnsi="Source Han Sans SC Normal"/>
            <w:noProof/>
            <w:color w:val="44546A" w:themeColor="text2"/>
            <w:sz w:val="16"/>
            <w:szCs w:val="15"/>
          </w:rPr>
          <w:drawing>
            <wp:anchor distT="0" distB="0" distL="114300" distR="114300" simplePos="0" relativeHeight="251658243" behindDoc="1" locked="0" layoutInCell="1" allowOverlap="1" wp14:anchorId="16E6E75F" wp14:editId="53B7EC6F">
              <wp:simplePos x="0" y="0"/>
              <wp:positionH relativeFrom="page">
                <wp:align>right</wp:align>
              </wp:positionH>
              <wp:positionV relativeFrom="paragraph">
                <wp:posOffset>-147320</wp:posOffset>
              </wp:positionV>
              <wp:extent cx="7662835" cy="719998"/>
              <wp:effectExtent l="0" t="0" r="0" b="4445"/>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8"/>
                      </a:xfrm>
                      <a:prstGeom prst="rect">
                        <a:avLst/>
                      </a:prstGeom>
                    </pic:spPr>
                  </pic:pic>
                </a:graphicData>
              </a:graphic>
              <wp14:sizeRelH relativeFrom="page">
                <wp14:pctWidth>0</wp14:pctWidth>
              </wp14:sizeRelH>
              <wp14:sizeRelV relativeFrom="page">
                <wp14:pctHeight>0</wp14:pctHeight>
              </wp14:sizeRelV>
            </wp:anchor>
          </w:drawing>
        </w:r>
        <w:r w:rsidR="001B66BC">
          <w:fldChar w:fldCharType="begin"/>
        </w:r>
        <w:r w:rsidR="001B66BC">
          <w:instrText>PAGE   \* MERGEFORMAT</w:instrText>
        </w:r>
        <w:r w:rsidR="001B66BC">
          <w:fldChar w:fldCharType="separate"/>
        </w:r>
        <w:r w:rsidR="001B66BC">
          <w:rPr>
            <w:lang w:val="zh-TW"/>
          </w:rPr>
          <w:t>2</w:t>
        </w:r>
        <w:r w:rsidR="001B66BC">
          <w:fldChar w:fldCharType="end"/>
        </w:r>
      </w:p>
    </w:sdtContent>
  </w:sdt>
  <w:p w14:paraId="6E057BFF" w14:textId="49B5D1F5" w:rsidR="001B66BC" w:rsidRDefault="001B66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BF2A" w14:textId="77777777" w:rsidR="005B41F7" w:rsidRDefault="005B41F7" w:rsidP="002F3AE4">
      <w:r>
        <w:separator/>
      </w:r>
    </w:p>
  </w:footnote>
  <w:footnote w:type="continuationSeparator" w:id="0">
    <w:p w14:paraId="5353F9E7" w14:textId="77777777" w:rsidR="005B41F7" w:rsidRDefault="005B41F7" w:rsidP="002F3AE4">
      <w:r>
        <w:continuationSeparator/>
      </w:r>
    </w:p>
  </w:footnote>
  <w:footnote w:type="continuationNotice" w:id="1">
    <w:p w14:paraId="3893AEA2" w14:textId="77777777" w:rsidR="005B41F7" w:rsidRDefault="005B4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633538231"/>
      <w:docPartObj>
        <w:docPartGallery w:val="Page Numbers (Top of Page)"/>
        <w:docPartUnique/>
      </w:docPartObj>
    </w:sdtPr>
    <w:sdtContent>
      <w:p w14:paraId="69AF86AB" w14:textId="3B555DB8" w:rsidR="00E34CB4" w:rsidRDefault="00E34CB4" w:rsidP="00DE6961">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24ED89C5" w14:textId="77777777" w:rsidR="002F3AE4" w:rsidRDefault="002F3AE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2E8" w14:textId="651B155F" w:rsidR="002F3AE4" w:rsidRPr="00663376" w:rsidRDefault="002F3AE4">
    <w:pPr>
      <w:pStyle w:val="a6"/>
    </w:pPr>
    <w:r>
      <w:rPr>
        <w:noProof/>
      </w:rPr>
      <w:drawing>
        <wp:anchor distT="0" distB="0" distL="114300" distR="114300" simplePos="0" relativeHeight="251658240" behindDoc="1" locked="0" layoutInCell="1" allowOverlap="1" wp14:anchorId="5018E2AE" wp14:editId="3194CC1A">
          <wp:simplePos x="0" y="0"/>
          <wp:positionH relativeFrom="column">
            <wp:posOffset>-720090</wp:posOffset>
          </wp:positionH>
          <wp:positionV relativeFrom="paragraph">
            <wp:posOffset>0</wp:posOffset>
          </wp:positionV>
          <wp:extent cx="7559993" cy="107818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93" cy="1078186"/>
                  </a:xfrm>
                  <a:prstGeom prst="rect">
                    <a:avLst/>
                  </a:prstGeom>
                </pic:spPr>
              </pic:pic>
            </a:graphicData>
          </a:graphic>
          <wp14:sizeRelH relativeFrom="page">
            <wp14:pctWidth>0</wp14:pctWidth>
          </wp14:sizeRelH>
          <wp14:sizeRelV relativeFrom="page">
            <wp14:pctHeight>0</wp14:pctHeight>
          </wp14:sizeRelV>
        </wp:anchor>
      </w:drawing>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vertAlign w:val="subscript"/>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F82B" w14:textId="3DE66979" w:rsidR="00CF208B" w:rsidRDefault="003D06D2">
    <w:pPr>
      <w:pStyle w:val="a6"/>
    </w:pPr>
    <w:r>
      <w:rPr>
        <w:noProof/>
      </w:rPr>
      <w:drawing>
        <wp:anchor distT="0" distB="0" distL="114300" distR="114300" simplePos="0" relativeHeight="251658242" behindDoc="1" locked="0" layoutInCell="1" allowOverlap="1" wp14:anchorId="4B691508" wp14:editId="23E3AD60">
          <wp:simplePos x="0" y="0"/>
          <wp:positionH relativeFrom="page">
            <wp:align>left</wp:align>
          </wp:positionH>
          <wp:positionV relativeFrom="paragraph">
            <wp:posOffset>0</wp:posOffset>
          </wp:positionV>
          <wp:extent cx="7559993" cy="1078187"/>
          <wp:effectExtent l="0" t="0" r="3175" b="825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93" cy="10781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9A0"/>
    <w:multiLevelType w:val="hybridMultilevel"/>
    <w:tmpl w:val="F530EF84"/>
    <w:lvl w:ilvl="0" w:tplc="2D706F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12CD0"/>
    <w:multiLevelType w:val="hybridMultilevel"/>
    <w:tmpl w:val="B4C8D660"/>
    <w:lvl w:ilvl="0" w:tplc="E070BA7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510397A"/>
    <w:multiLevelType w:val="hybridMultilevel"/>
    <w:tmpl w:val="B3A8A40A"/>
    <w:lvl w:ilvl="0" w:tplc="7DF8F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F3920"/>
    <w:multiLevelType w:val="hybridMultilevel"/>
    <w:tmpl w:val="6FC69FF0"/>
    <w:lvl w:ilvl="0" w:tplc="3C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0C57FC"/>
    <w:multiLevelType w:val="hybridMultilevel"/>
    <w:tmpl w:val="2578B298"/>
    <w:lvl w:ilvl="0" w:tplc="11E6012A">
      <w:start w:val="1"/>
      <w:numFmt w:val="decimal"/>
      <w:lvlText w:val="(%1)"/>
      <w:lvlJc w:val="left"/>
      <w:pPr>
        <w:ind w:left="823" w:hanging="420"/>
      </w:pPr>
      <w:rPr>
        <w:rFonts w:hint="default"/>
      </w:rPr>
    </w:lvl>
    <w:lvl w:ilvl="1" w:tplc="3C090019" w:tentative="1">
      <w:start w:val="1"/>
      <w:numFmt w:val="lowerLetter"/>
      <w:lvlText w:val="%2."/>
      <w:lvlJc w:val="left"/>
      <w:pPr>
        <w:ind w:left="1483" w:hanging="360"/>
      </w:pPr>
    </w:lvl>
    <w:lvl w:ilvl="2" w:tplc="3C09001B" w:tentative="1">
      <w:start w:val="1"/>
      <w:numFmt w:val="lowerRoman"/>
      <w:lvlText w:val="%3."/>
      <w:lvlJc w:val="right"/>
      <w:pPr>
        <w:ind w:left="2203" w:hanging="180"/>
      </w:pPr>
    </w:lvl>
    <w:lvl w:ilvl="3" w:tplc="3C09000F" w:tentative="1">
      <w:start w:val="1"/>
      <w:numFmt w:val="decimal"/>
      <w:lvlText w:val="%4."/>
      <w:lvlJc w:val="left"/>
      <w:pPr>
        <w:ind w:left="2923" w:hanging="360"/>
      </w:pPr>
    </w:lvl>
    <w:lvl w:ilvl="4" w:tplc="3C090019" w:tentative="1">
      <w:start w:val="1"/>
      <w:numFmt w:val="lowerLetter"/>
      <w:lvlText w:val="%5."/>
      <w:lvlJc w:val="left"/>
      <w:pPr>
        <w:ind w:left="3643" w:hanging="360"/>
      </w:pPr>
    </w:lvl>
    <w:lvl w:ilvl="5" w:tplc="3C09001B" w:tentative="1">
      <w:start w:val="1"/>
      <w:numFmt w:val="lowerRoman"/>
      <w:lvlText w:val="%6."/>
      <w:lvlJc w:val="right"/>
      <w:pPr>
        <w:ind w:left="4363" w:hanging="180"/>
      </w:pPr>
    </w:lvl>
    <w:lvl w:ilvl="6" w:tplc="3C09000F" w:tentative="1">
      <w:start w:val="1"/>
      <w:numFmt w:val="decimal"/>
      <w:lvlText w:val="%7."/>
      <w:lvlJc w:val="left"/>
      <w:pPr>
        <w:ind w:left="5083" w:hanging="360"/>
      </w:pPr>
    </w:lvl>
    <w:lvl w:ilvl="7" w:tplc="3C090019" w:tentative="1">
      <w:start w:val="1"/>
      <w:numFmt w:val="lowerLetter"/>
      <w:lvlText w:val="%8."/>
      <w:lvlJc w:val="left"/>
      <w:pPr>
        <w:ind w:left="5803" w:hanging="360"/>
      </w:pPr>
    </w:lvl>
    <w:lvl w:ilvl="8" w:tplc="3C09001B" w:tentative="1">
      <w:start w:val="1"/>
      <w:numFmt w:val="lowerRoman"/>
      <w:lvlText w:val="%9."/>
      <w:lvlJc w:val="right"/>
      <w:pPr>
        <w:ind w:left="6523" w:hanging="180"/>
      </w:pPr>
    </w:lvl>
  </w:abstractNum>
  <w:abstractNum w:abstractNumId="5" w15:restartNumberingAfterBreak="0">
    <w:nsid w:val="24BA3F6C"/>
    <w:multiLevelType w:val="hybridMultilevel"/>
    <w:tmpl w:val="98CE84D0"/>
    <w:lvl w:ilvl="0" w:tplc="5FCC8C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73175"/>
    <w:multiLevelType w:val="hybridMultilevel"/>
    <w:tmpl w:val="BBFEA508"/>
    <w:lvl w:ilvl="0" w:tplc="22BCE5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F2B48"/>
    <w:multiLevelType w:val="hybridMultilevel"/>
    <w:tmpl w:val="37CCF3E0"/>
    <w:lvl w:ilvl="0" w:tplc="293088A8">
      <w:start w:val="1"/>
      <w:numFmt w:val="decimal"/>
      <w:lvlText w:val="(%1)"/>
      <w:lvlJc w:val="left"/>
      <w:pPr>
        <w:ind w:left="1162" w:hanging="360"/>
      </w:pPr>
      <w:rPr>
        <w:rFonts w:hint="default"/>
      </w:rPr>
    </w:lvl>
    <w:lvl w:ilvl="1" w:tplc="3C090019" w:tentative="1">
      <w:start w:val="1"/>
      <w:numFmt w:val="lowerLetter"/>
      <w:lvlText w:val="%2."/>
      <w:lvlJc w:val="left"/>
      <w:pPr>
        <w:ind w:left="1882" w:hanging="360"/>
      </w:pPr>
    </w:lvl>
    <w:lvl w:ilvl="2" w:tplc="3C09001B" w:tentative="1">
      <w:start w:val="1"/>
      <w:numFmt w:val="lowerRoman"/>
      <w:lvlText w:val="%3."/>
      <w:lvlJc w:val="right"/>
      <w:pPr>
        <w:ind w:left="2602" w:hanging="180"/>
      </w:pPr>
    </w:lvl>
    <w:lvl w:ilvl="3" w:tplc="3C09000F" w:tentative="1">
      <w:start w:val="1"/>
      <w:numFmt w:val="decimal"/>
      <w:lvlText w:val="%4."/>
      <w:lvlJc w:val="left"/>
      <w:pPr>
        <w:ind w:left="3322" w:hanging="360"/>
      </w:pPr>
    </w:lvl>
    <w:lvl w:ilvl="4" w:tplc="3C090019" w:tentative="1">
      <w:start w:val="1"/>
      <w:numFmt w:val="lowerLetter"/>
      <w:lvlText w:val="%5."/>
      <w:lvlJc w:val="left"/>
      <w:pPr>
        <w:ind w:left="4042" w:hanging="360"/>
      </w:pPr>
    </w:lvl>
    <w:lvl w:ilvl="5" w:tplc="3C09001B" w:tentative="1">
      <w:start w:val="1"/>
      <w:numFmt w:val="lowerRoman"/>
      <w:lvlText w:val="%6."/>
      <w:lvlJc w:val="right"/>
      <w:pPr>
        <w:ind w:left="4762" w:hanging="180"/>
      </w:pPr>
    </w:lvl>
    <w:lvl w:ilvl="6" w:tplc="3C09000F" w:tentative="1">
      <w:start w:val="1"/>
      <w:numFmt w:val="decimal"/>
      <w:lvlText w:val="%7."/>
      <w:lvlJc w:val="left"/>
      <w:pPr>
        <w:ind w:left="5482" w:hanging="360"/>
      </w:pPr>
    </w:lvl>
    <w:lvl w:ilvl="7" w:tplc="3C090019" w:tentative="1">
      <w:start w:val="1"/>
      <w:numFmt w:val="lowerLetter"/>
      <w:lvlText w:val="%8."/>
      <w:lvlJc w:val="left"/>
      <w:pPr>
        <w:ind w:left="6202" w:hanging="360"/>
      </w:pPr>
    </w:lvl>
    <w:lvl w:ilvl="8" w:tplc="3C09001B" w:tentative="1">
      <w:start w:val="1"/>
      <w:numFmt w:val="lowerRoman"/>
      <w:lvlText w:val="%9."/>
      <w:lvlJc w:val="right"/>
      <w:pPr>
        <w:ind w:left="6922" w:hanging="180"/>
      </w:pPr>
    </w:lvl>
  </w:abstractNum>
  <w:abstractNum w:abstractNumId="8" w15:restartNumberingAfterBreak="0">
    <w:nsid w:val="394F380E"/>
    <w:multiLevelType w:val="hybridMultilevel"/>
    <w:tmpl w:val="82883FD8"/>
    <w:lvl w:ilvl="0" w:tplc="2CBA5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31D71"/>
    <w:multiLevelType w:val="hybridMultilevel"/>
    <w:tmpl w:val="625CF038"/>
    <w:lvl w:ilvl="0" w:tplc="3C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D1E6DC4"/>
    <w:multiLevelType w:val="hybridMultilevel"/>
    <w:tmpl w:val="52ECBCF4"/>
    <w:lvl w:ilvl="0" w:tplc="04090001">
      <w:start w:val="1"/>
      <w:numFmt w:val="bullet"/>
      <w:lvlText w:val=""/>
      <w:lvlJc w:val="left"/>
      <w:pPr>
        <w:ind w:left="447" w:hanging="360"/>
      </w:pPr>
      <w:rPr>
        <w:rFonts w:ascii="Wingdings" w:hAnsi="Wingdings" w:hint="default"/>
      </w:rPr>
    </w:lvl>
    <w:lvl w:ilvl="1" w:tplc="FFFFFFFF" w:tentative="1">
      <w:start w:val="1"/>
      <w:numFmt w:val="bullet"/>
      <w:lvlText w:val="o"/>
      <w:lvlJc w:val="left"/>
      <w:pPr>
        <w:ind w:left="1167" w:hanging="360"/>
      </w:pPr>
      <w:rPr>
        <w:rFonts w:ascii="Courier New" w:hAnsi="Courier New" w:cs="Courier New" w:hint="default"/>
      </w:rPr>
    </w:lvl>
    <w:lvl w:ilvl="2" w:tplc="FFFFFFFF" w:tentative="1">
      <w:start w:val="1"/>
      <w:numFmt w:val="bullet"/>
      <w:lvlText w:val=""/>
      <w:lvlJc w:val="left"/>
      <w:pPr>
        <w:ind w:left="1887" w:hanging="360"/>
      </w:pPr>
      <w:rPr>
        <w:rFonts w:ascii="Wingdings" w:hAnsi="Wingdings" w:hint="default"/>
      </w:rPr>
    </w:lvl>
    <w:lvl w:ilvl="3" w:tplc="FFFFFFFF" w:tentative="1">
      <w:start w:val="1"/>
      <w:numFmt w:val="bullet"/>
      <w:lvlText w:val=""/>
      <w:lvlJc w:val="left"/>
      <w:pPr>
        <w:ind w:left="2607" w:hanging="360"/>
      </w:pPr>
      <w:rPr>
        <w:rFonts w:ascii="Symbol" w:hAnsi="Symbol" w:hint="default"/>
      </w:rPr>
    </w:lvl>
    <w:lvl w:ilvl="4" w:tplc="FFFFFFFF" w:tentative="1">
      <w:start w:val="1"/>
      <w:numFmt w:val="bullet"/>
      <w:lvlText w:val="o"/>
      <w:lvlJc w:val="left"/>
      <w:pPr>
        <w:ind w:left="3327" w:hanging="360"/>
      </w:pPr>
      <w:rPr>
        <w:rFonts w:ascii="Courier New" w:hAnsi="Courier New" w:cs="Courier New" w:hint="default"/>
      </w:rPr>
    </w:lvl>
    <w:lvl w:ilvl="5" w:tplc="FFFFFFFF" w:tentative="1">
      <w:start w:val="1"/>
      <w:numFmt w:val="bullet"/>
      <w:lvlText w:val=""/>
      <w:lvlJc w:val="left"/>
      <w:pPr>
        <w:ind w:left="4047" w:hanging="360"/>
      </w:pPr>
      <w:rPr>
        <w:rFonts w:ascii="Wingdings" w:hAnsi="Wingdings" w:hint="default"/>
      </w:rPr>
    </w:lvl>
    <w:lvl w:ilvl="6" w:tplc="FFFFFFFF" w:tentative="1">
      <w:start w:val="1"/>
      <w:numFmt w:val="bullet"/>
      <w:lvlText w:val=""/>
      <w:lvlJc w:val="left"/>
      <w:pPr>
        <w:ind w:left="4767" w:hanging="360"/>
      </w:pPr>
      <w:rPr>
        <w:rFonts w:ascii="Symbol" w:hAnsi="Symbol" w:hint="default"/>
      </w:rPr>
    </w:lvl>
    <w:lvl w:ilvl="7" w:tplc="FFFFFFFF" w:tentative="1">
      <w:start w:val="1"/>
      <w:numFmt w:val="bullet"/>
      <w:lvlText w:val="o"/>
      <w:lvlJc w:val="left"/>
      <w:pPr>
        <w:ind w:left="5487" w:hanging="360"/>
      </w:pPr>
      <w:rPr>
        <w:rFonts w:ascii="Courier New" w:hAnsi="Courier New" w:cs="Courier New" w:hint="default"/>
      </w:rPr>
    </w:lvl>
    <w:lvl w:ilvl="8" w:tplc="FFFFFFFF" w:tentative="1">
      <w:start w:val="1"/>
      <w:numFmt w:val="bullet"/>
      <w:lvlText w:val=""/>
      <w:lvlJc w:val="left"/>
      <w:pPr>
        <w:ind w:left="6207" w:hanging="360"/>
      </w:pPr>
      <w:rPr>
        <w:rFonts w:ascii="Wingdings" w:hAnsi="Wingdings" w:hint="default"/>
      </w:rPr>
    </w:lvl>
  </w:abstractNum>
  <w:abstractNum w:abstractNumId="11" w15:restartNumberingAfterBreak="0">
    <w:nsid w:val="3FEF674B"/>
    <w:multiLevelType w:val="hybridMultilevel"/>
    <w:tmpl w:val="09B0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2541C"/>
    <w:multiLevelType w:val="hybridMultilevel"/>
    <w:tmpl w:val="8BA47D46"/>
    <w:lvl w:ilvl="0" w:tplc="3C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CA04F63"/>
    <w:multiLevelType w:val="hybridMultilevel"/>
    <w:tmpl w:val="B18824C2"/>
    <w:lvl w:ilvl="0" w:tplc="3F4A88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780B96"/>
    <w:multiLevelType w:val="hybridMultilevel"/>
    <w:tmpl w:val="6E645426"/>
    <w:lvl w:ilvl="0" w:tplc="3F4A88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3E053C"/>
    <w:multiLevelType w:val="hybridMultilevel"/>
    <w:tmpl w:val="199264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AA379EE"/>
    <w:multiLevelType w:val="hybridMultilevel"/>
    <w:tmpl w:val="C96A65EE"/>
    <w:lvl w:ilvl="0" w:tplc="3C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FB01F68"/>
    <w:multiLevelType w:val="hybridMultilevel"/>
    <w:tmpl w:val="325EA4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9A533A0"/>
    <w:multiLevelType w:val="hybridMultilevel"/>
    <w:tmpl w:val="80BADA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C33BEA"/>
    <w:multiLevelType w:val="hybridMultilevel"/>
    <w:tmpl w:val="0720986C"/>
    <w:lvl w:ilvl="0" w:tplc="D71CC642">
      <w:start w:val="1"/>
      <w:numFmt w:val="bullet"/>
      <w:pStyle w:val="highl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70A61"/>
    <w:multiLevelType w:val="hybridMultilevel"/>
    <w:tmpl w:val="D480F19E"/>
    <w:lvl w:ilvl="0" w:tplc="2D706F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A2E63"/>
    <w:multiLevelType w:val="hybridMultilevel"/>
    <w:tmpl w:val="87E28AD6"/>
    <w:lvl w:ilvl="0" w:tplc="0BCE2EC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84A37"/>
    <w:multiLevelType w:val="hybridMultilevel"/>
    <w:tmpl w:val="E654DF7E"/>
    <w:lvl w:ilvl="0" w:tplc="04090001">
      <w:start w:val="1"/>
      <w:numFmt w:val="bullet"/>
      <w:lvlText w:val=""/>
      <w:lvlJc w:val="left"/>
      <w:pPr>
        <w:ind w:left="447" w:hanging="360"/>
      </w:pPr>
      <w:rPr>
        <w:rFonts w:ascii="Wingdings" w:hAnsi="Wingdings" w:hint="default"/>
      </w:rPr>
    </w:lvl>
    <w:lvl w:ilvl="1" w:tplc="FFFFFFFF" w:tentative="1">
      <w:start w:val="1"/>
      <w:numFmt w:val="bullet"/>
      <w:lvlText w:val="o"/>
      <w:lvlJc w:val="left"/>
      <w:pPr>
        <w:ind w:left="1167" w:hanging="360"/>
      </w:pPr>
      <w:rPr>
        <w:rFonts w:ascii="Courier New" w:hAnsi="Courier New" w:cs="Courier New" w:hint="default"/>
      </w:rPr>
    </w:lvl>
    <w:lvl w:ilvl="2" w:tplc="FFFFFFFF" w:tentative="1">
      <w:start w:val="1"/>
      <w:numFmt w:val="bullet"/>
      <w:lvlText w:val=""/>
      <w:lvlJc w:val="left"/>
      <w:pPr>
        <w:ind w:left="1887" w:hanging="360"/>
      </w:pPr>
      <w:rPr>
        <w:rFonts w:ascii="Wingdings" w:hAnsi="Wingdings" w:hint="default"/>
      </w:rPr>
    </w:lvl>
    <w:lvl w:ilvl="3" w:tplc="FFFFFFFF" w:tentative="1">
      <w:start w:val="1"/>
      <w:numFmt w:val="bullet"/>
      <w:lvlText w:val=""/>
      <w:lvlJc w:val="left"/>
      <w:pPr>
        <w:ind w:left="2607" w:hanging="360"/>
      </w:pPr>
      <w:rPr>
        <w:rFonts w:ascii="Symbol" w:hAnsi="Symbol" w:hint="default"/>
      </w:rPr>
    </w:lvl>
    <w:lvl w:ilvl="4" w:tplc="FFFFFFFF" w:tentative="1">
      <w:start w:val="1"/>
      <w:numFmt w:val="bullet"/>
      <w:lvlText w:val="o"/>
      <w:lvlJc w:val="left"/>
      <w:pPr>
        <w:ind w:left="3327" w:hanging="360"/>
      </w:pPr>
      <w:rPr>
        <w:rFonts w:ascii="Courier New" w:hAnsi="Courier New" w:cs="Courier New" w:hint="default"/>
      </w:rPr>
    </w:lvl>
    <w:lvl w:ilvl="5" w:tplc="FFFFFFFF" w:tentative="1">
      <w:start w:val="1"/>
      <w:numFmt w:val="bullet"/>
      <w:lvlText w:val=""/>
      <w:lvlJc w:val="left"/>
      <w:pPr>
        <w:ind w:left="4047" w:hanging="360"/>
      </w:pPr>
      <w:rPr>
        <w:rFonts w:ascii="Wingdings" w:hAnsi="Wingdings" w:hint="default"/>
      </w:rPr>
    </w:lvl>
    <w:lvl w:ilvl="6" w:tplc="FFFFFFFF" w:tentative="1">
      <w:start w:val="1"/>
      <w:numFmt w:val="bullet"/>
      <w:lvlText w:val=""/>
      <w:lvlJc w:val="left"/>
      <w:pPr>
        <w:ind w:left="4767" w:hanging="360"/>
      </w:pPr>
      <w:rPr>
        <w:rFonts w:ascii="Symbol" w:hAnsi="Symbol" w:hint="default"/>
      </w:rPr>
    </w:lvl>
    <w:lvl w:ilvl="7" w:tplc="FFFFFFFF" w:tentative="1">
      <w:start w:val="1"/>
      <w:numFmt w:val="bullet"/>
      <w:lvlText w:val="o"/>
      <w:lvlJc w:val="left"/>
      <w:pPr>
        <w:ind w:left="5487" w:hanging="360"/>
      </w:pPr>
      <w:rPr>
        <w:rFonts w:ascii="Courier New" w:hAnsi="Courier New" w:cs="Courier New" w:hint="default"/>
      </w:rPr>
    </w:lvl>
    <w:lvl w:ilvl="8" w:tplc="FFFFFFFF" w:tentative="1">
      <w:start w:val="1"/>
      <w:numFmt w:val="bullet"/>
      <w:lvlText w:val=""/>
      <w:lvlJc w:val="left"/>
      <w:pPr>
        <w:ind w:left="6207" w:hanging="360"/>
      </w:pPr>
      <w:rPr>
        <w:rFonts w:ascii="Wingdings" w:hAnsi="Wingdings" w:hint="default"/>
      </w:rPr>
    </w:lvl>
  </w:abstractNum>
  <w:abstractNum w:abstractNumId="23" w15:restartNumberingAfterBreak="0">
    <w:nsid w:val="73E97EB7"/>
    <w:multiLevelType w:val="hybridMultilevel"/>
    <w:tmpl w:val="1D50F0EC"/>
    <w:lvl w:ilvl="0" w:tplc="1AB4EF26">
      <w:start w:val="1"/>
      <w:numFmt w:val="decimal"/>
      <w:lvlText w:val="%1."/>
      <w:lvlJc w:val="left"/>
      <w:pPr>
        <w:tabs>
          <w:tab w:val="num" w:pos="720"/>
        </w:tabs>
        <w:ind w:left="720" w:hanging="360"/>
      </w:pPr>
    </w:lvl>
    <w:lvl w:ilvl="1" w:tplc="1318EE3E" w:tentative="1">
      <w:start w:val="1"/>
      <w:numFmt w:val="decimal"/>
      <w:lvlText w:val="%2."/>
      <w:lvlJc w:val="left"/>
      <w:pPr>
        <w:tabs>
          <w:tab w:val="num" w:pos="1440"/>
        </w:tabs>
        <w:ind w:left="1440" w:hanging="360"/>
      </w:pPr>
    </w:lvl>
    <w:lvl w:ilvl="2" w:tplc="64A21DAA" w:tentative="1">
      <w:start w:val="1"/>
      <w:numFmt w:val="decimal"/>
      <w:lvlText w:val="%3."/>
      <w:lvlJc w:val="left"/>
      <w:pPr>
        <w:tabs>
          <w:tab w:val="num" w:pos="2160"/>
        </w:tabs>
        <w:ind w:left="2160" w:hanging="360"/>
      </w:pPr>
    </w:lvl>
    <w:lvl w:ilvl="3" w:tplc="7422D0EA" w:tentative="1">
      <w:start w:val="1"/>
      <w:numFmt w:val="decimal"/>
      <w:lvlText w:val="%4."/>
      <w:lvlJc w:val="left"/>
      <w:pPr>
        <w:tabs>
          <w:tab w:val="num" w:pos="2880"/>
        </w:tabs>
        <w:ind w:left="2880" w:hanging="360"/>
      </w:pPr>
    </w:lvl>
    <w:lvl w:ilvl="4" w:tplc="4924364C" w:tentative="1">
      <w:start w:val="1"/>
      <w:numFmt w:val="decimal"/>
      <w:lvlText w:val="%5."/>
      <w:lvlJc w:val="left"/>
      <w:pPr>
        <w:tabs>
          <w:tab w:val="num" w:pos="3600"/>
        </w:tabs>
        <w:ind w:left="3600" w:hanging="360"/>
      </w:pPr>
    </w:lvl>
    <w:lvl w:ilvl="5" w:tplc="5388F3C2" w:tentative="1">
      <w:start w:val="1"/>
      <w:numFmt w:val="decimal"/>
      <w:lvlText w:val="%6."/>
      <w:lvlJc w:val="left"/>
      <w:pPr>
        <w:tabs>
          <w:tab w:val="num" w:pos="4320"/>
        </w:tabs>
        <w:ind w:left="4320" w:hanging="360"/>
      </w:pPr>
    </w:lvl>
    <w:lvl w:ilvl="6" w:tplc="17686DB4" w:tentative="1">
      <w:start w:val="1"/>
      <w:numFmt w:val="decimal"/>
      <w:lvlText w:val="%7."/>
      <w:lvlJc w:val="left"/>
      <w:pPr>
        <w:tabs>
          <w:tab w:val="num" w:pos="5040"/>
        </w:tabs>
        <w:ind w:left="5040" w:hanging="360"/>
      </w:pPr>
    </w:lvl>
    <w:lvl w:ilvl="7" w:tplc="27A09A88" w:tentative="1">
      <w:start w:val="1"/>
      <w:numFmt w:val="decimal"/>
      <w:lvlText w:val="%8."/>
      <w:lvlJc w:val="left"/>
      <w:pPr>
        <w:tabs>
          <w:tab w:val="num" w:pos="5760"/>
        </w:tabs>
        <w:ind w:left="5760" w:hanging="360"/>
      </w:pPr>
    </w:lvl>
    <w:lvl w:ilvl="8" w:tplc="CC268076" w:tentative="1">
      <w:start w:val="1"/>
      <w:numFmt w:val="decimal"/>
      <w:lvlText w:val="%9."/>
      <w:lvlJc w:val="left"/>
      <w:pPr>
        <w:tabs>
          <w:tab w:val="num" w:pos="6480"/>
        </w:tabs>
        <w:ind w:left="6480" w:hanging="360"/>
      </w:pPr>
    </w:lvl>
  </w:abstractNum>
  <w:abstractNum w:abstractNumId="24" w15:restartNumberingAfterBreak="0">
    <w:nsid w:val="77CD55F2"/>
    <w:multiLevelType w:val="hybridMultilevel"/>
    <w:tmpl w:val="37CCF3E0"/>
    <w:lvl w:ilvl="0" w:tplc="FFFFFFFF">
      <w:start w:val="1"/>
      <w:numFmt w:val="decimal"/>
      <w:lvlText w:val="(%1)"/>
      <w:lvlJc w:val="left"/>
      <w:pPr>
        <w:ind w:left="1162" w:hanging="360"/>
      </w:pPr>
      <w:rPr>
        <w:rFonts w:hint="default"/>
      </w:rPr>
    </w:lvl>
    <w:lvl w:ilvl="1" w:tplc="FFFFFFFF" w:tentative="1">
      <w:start w:val="1"/>
      <w:numFmt w:val="lowerLetter"/>
      <w:lvlText w:val="%2."/>
      <w:lvlJc w:val="left"/>
      <w:pPr>
        <w:ind w:left="1882" w:hanging="360"/>
      </w:pPr>
    </w:lvl>
    <w:lvl w:ilvl="2" w:tplc="FFFFFFFF" w:tentative="1">
      <w:start w:val="1"/>
      <w:numFmt w:val="lowerRoman"/>
      <w:lvlText w:val="%3."/>
      <w:lvlJc w:val="right"/>
      <w:pPr>
        <w:ind w:left="2602" w:hanging="180"/>
      </w:pPr>
    </w:lvl>
    <w:lvl w:ilvl="3" w:tplc="FFFFFFFF" w:tentative="1">
      <w:start w:val="1"/>
      <w:numFmt w:val="decimal"/>
      <w:lvlText w:val="%4."/>
      <w:lvlJc w:val="left"/>
      <w:pPr>
        <w:ind w:left="3322" w:hanging="360"/>
      </w:pPr>
    </w:lvl>
    <w:lvl w:ilvl="4" w:tplc="FFFFFFFF" w:tentative="1">
      <w:start w:val="1"/>
      <w:numFmt w:val="lowerLetter"/>
      <w:lvlText w:val="%5."/>
      <w:lvlJc w:val="left"/>
      <w:pPr>
        <w:ind w:left="4042" w:hanging="360"/>
      </w:pPr>
    </w:lvl>
    <w:lvl w:ilvl="5" w:tplc="FFFFFFFF" w:tentative="1">
      <w:start w:val="1"/>
      <w:numFmt w:val="lowerRoman"/>
      <w:lvlText w:val="%6."/>
      <w:lvlJc w:val="right"/>
      <w:pPr>
        <w:ind w:left="4762" w:hanging="180"/>
      </w:pPr>
    </w:lvl>
    <w:lvl w:ilvl="6" w:tplc="FFFFFFFF" w:tentative="1">
      <w:start w:val="1"/>
      <w:numFmt w:val="decimal"/>
      <w:lvlText w:val="%7."/>
      <w:lvlJc w:val="left"/>
      <w:pPr>
        <w:ind w:left="5482" w:hanging="360"/>
      </w:pPr>
    </w:lvl>
    <w:lvl w:ilvl="7" w:tplc="FFFFFFFF" w:tentative="1">
      <w:start w:val="1"/>
      <w:numFmt w:val="lowerLetter"/>
      <w:lvlText w:val="%8."/>
      <w:lvlJc w:val="left"/>
      <w:pPr>
        <w:ind w:left="6202" w:hanging="360"/>
      </w:pPr>
    </w:lvl>
    <w:lvl w:ilvl="8" w:tplc="FFFFFFFF" w:tentative="1">
      <w:start w:val="1"/>
      <w:numFmt w:val="lowerRoman"/>
      <w:lvlText w:val="%9."/>
      <w:lvlJc w:val="right"/>
      <w:pPr>
        <w:ind w:left="6922" w:hanging="180"/>
      </w:pPr>
    </w:lvl>
  </w:abstractNum>
  <w:abstractNum w:abstractNumId="25" w15:restartNumberingAfterBreak="0">
    <w:nsid w:val="7CCF6E6E"/>
    <w:multiLevelType w:val="hybridMultilevel"/>
    <w:tmpl w:val="58D08A38"/>
    <w:lvl w:ilvl="0" w:tplc="2F1EF5D2">
      <w:start w:val="1"/>
      <w:numFmt w:val="bullet"/>
      <w:pStyle w:val="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776752">
    <w:abstractNumId w:val="23"/>
  </w:num>
  <w:num w:numId="2" w16cid:durableId="1407074080">
    <w:abstractNumId w:val="17"/>
  </w:num>
  <w:num w:numId="3" w16cid:durableId="860124754">
    <w:abstractNumId w:val="0"/>
  </w:num>
  <w:num w:numId="4" w16cid:durableId="1594168941">
    <w:abstractNumId w:val="2"/>
  </w:num>
  <w:num w:numId="5" w16cid:durableId="294986480">
    <w:abstractNumId w:val="6"/>
  </w:num>
  <w:num w:numId="6" w16cid:durableId="141504628">
    <w:abstractNumId w:val="20"/>
  </w:num>
  <w:num w:numId="7" w16cid:durableId="1872836877">
    <w:abstractNumId w:val="8"/>
  </w:num>
  <w:num w:numId="8" w16cid:durableId="1829519590">
    <w:abstractNumId w:val="5"/>
  </w:num>
  <w:num w:numId="9" w16cid:durableId="1140727849">
    <w:abstractNumId w:val="21"/>
  </w:num>
  <w:num w:numId="10" w16cid:durableId="1733917767">
    <w:abstractNumId w:val="19"/>
  </w:num>
  <w:num w:numId="11" w16cid:durableId="1654872566">
    <w:abstractNumId w:val="11"/>
  </w:num>
  <w:num w:numId="12" w16cid:durableId="777987032">
    <w:abstractNumId w:val="25"/>
  </w:num>
  <w:num w:numId="13" w16cid:durableId="1162238028">
    <w:abstractNumId w:val="18"/>
  </w:num>
  <w:num w:numId="14" w16cid:durableId="979848480">
    <w:abstractNumId w:val="13"/>
  </w:num>
  <w:num w:numId="15" w16cid:durableId="413936365">
    <w:abstractNumId w:val="14"/>
  </w:num>
  <w:num w:numId="16" w16cid:durableId="1551764352">
    <w:abstractNumId w:val="9"/>
  </w:num>
  <w:num w:numId="17" w16cid:durableId="1768305570">
    <w:abstractNumId w:val="15"/>
  </w:num>
  <w:num w:numId="18" w16cid:durableId="310595312">
    <w:abstractNumId w:val="12"/>
  </w:num>
  <w:num w:numId="19" w16cid:durableId="1453403876">
    <w:abstractNumId w:val="16"/>
  </w:num>
  <w:num w:numId="20" w16cid:durableId="1519733959">
    <w:abstractNumId w:val="3"/>
  </w:num>
  <w:num w:numId="21" w16cid:durableId="33848072">
    <w:abstractNumId w:val="1"/>
  </w:num>
  <w:num w:numId="22" w16cid:durableId="1562902556">
    <w:abstractNumId w:val="22"/>
  </w:num>
  <w:num w:numId="23" w16cid:durableId="1231228832">
    <w:abstractNumId w:val="10"/>
  </w:num>
  <w:num w:numId="24" w16cid:durableId="1947417303">
    <w:abstractNumId w:val="4"/>
  </w:num>
  <w:num w:numId="25" w16cid:durableId="554589435">
    <w:abstractNumId w:val="7"/>
  </w:num>
  <w:num w:numId="26" w16cid:durableId="20707633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51"/>
    <w:rsid w:val="00002BE8"/>
    <w:rsid w:val="000151AD"/>
    <w:rsid w:val="00015584"/>
    <w:rsid w:val="00015762"/>
    <w:rsid w:val="000176D2"/>
    <w:rsid w:val="00024920"/>
    <w:rsid w:val="00027FA2"/>
    <w:rsid w:val="000322F6"/>
    <w:rsid w:val="000352BC"/>
    <w:rsid w:val="00035BDF"/>
    <w:rsid w:val="00036947"/>
    <w:rsid w:val="00037801"/>
    <w:rsid w:val="00037E1E"/>
    <w:rsid w:val="000402F9"/>
    <w:rsid w:val="00041715"/>
    <w:rsid w:val="000522A3"/>
    <w:rsid w:val="000531E7"/>
    <w:rsid w:val="00053739"/>
    <w:rsid w:val="000553EE"/>
    <w:rsid w:val="00056A8B"/>
    <w:rsid w:val="00060B65"/>
    <w:rsid w:val="0006158B"/>
    <w:rsid w:val="00061ED6"/>
    <w:rsid w:val="00062194"/>
    <w:rsid w:val="00063829"/>
    <w:rsid w:val="000657D1"/>
    <w:rsid w:val="0006670B"/>
    <w:rsid w:val="0007151F"/>
    <w:rsid w:val="00077319"/>
    <w:rsid w:val="00077FFE"/>
    <w:rsid w:val="00080469"/>
    <w:rsid w:val="000858A9"/>
    <w:rsid w:val="00091E75"/>
    <w:rsid w:val="00093A64"/>
    <w:rsid w:val="0009656F"/>
    <w:rsid w:val="000A0750"/>
    <w:rsid w:val="000A1574"/>
    <w:rsid w:val="000A163D"/>
    <w:rsid w:val="000A3A7C"/>
    <w:rsid w:val="000B3EA3"/>
    <w:rsid w:val="000B7BE4"/>
    <w:rsid w:val="000C4C21"/>
    <w:rsid w:val="000D02B2"/>
    <w:rsid w:val="000D25F7"/>
    <w:rsid w:val="000D3C86"/>
    <w:rsid w:val="000D493A"/>
    <w:rsid w:val="000D648F"/>
    <w:rsid w:val="000D7B6D"/>
    <w:rsid w:val="000E2B97"/>
    <w:rsid w:val="000E33C4"/>
    <w:rsid w:val="000E6D1E"/>
    <w:rsid w:val="000F0D2E"/>
    <w:rsid w:val="000F30BF"/>
    <w:rsid w:val="000F4769"/>
    <w:rsid w:val="000F6429"/>
    <w:rsid w:val="000F6AE5"/>
    <w:rsid w:val="000F72E0"/>
    <w:rsid w:val="0010044F"/>
    <w:rsid w:val="00102FD5"/>
    <w:rsid w:val="00103830"/>
    <w:rsid w:val="00103F48"/>
    <w:rsid w:val="00106573"/>
    <w:rsid w:val="00110F96"/>
    <w:rsid w:val="00111789"/>
    <w:rsid w:val="00112392"/>
    <w:rsid w:val="00114868"/>
    <w:rsid w:val="00121032"/>
    <w:rsid w:val="00121DA3"/>
    <w:rsid w:val="001427E9"/>
    <w:rsid w:val="00153118"/>
    <w:rsid w:val="00156FE0"/>
    <w:rsid w:val="0016067A"/>
    <w:rsid w:val="00163F3F"/>
    <w:rsid w:val="0016501A"/>
    <w:rsid w:val="001703FA"/>
    <w:rsid w:val="00170780"/>
    <w:rsid w:val="00173CAA"/>
    <w:rsid w:val="00174927"/>
    <w:rsid w:val="00174A1D"/>
    <w:rsid w:val="00177765"/>
    <w:rsid w:val="001855EE"/>
    <w:rsid w:val="00190F29"/>
    <w:rsid w:val="00190F9D"/>
    <w:rsid w:val="001926A3"/>
    <w:rsid w:val="00193830"/>
    <w:rsid w:val="001960A5"/>
    <w:rsid w:val="0019723D"/>
    <w:rsid w:val="001A5F32"/>
    <w:rsid w:val="001B40EE"/>
    <w:rsid w:val="001B55A8"/>
    <w:rsid w:val="001B66BC"/>
    <w:rsid w:val="001B7B5C"/>
    <w:rsid w:val="001B7D42"/>
    <w:rsid w:val="001C1114"/>
    <w:rsid w:val="001C2BFE"/>
    <w:rsid w:val="001C3B0E"/>
    <w:rsid w:val="001D1156"/>
    <w:rsid w:val="001D7BF3"/>
    <w:rsid w:val="001E3AA2"/>
    <w:rsid w:val="001E427F"/>
    <w:rsid w:val="001E7DFE"/>
    <w:rsid w:val="001E7E1D"/>
    <w:rsid w:val="001F10A2"/>
    <w:rsid w:val="001F127B"/>
    <w:rsid w:val="001F5A17"/>
    <w:rsid w:val="001F5B08"/>
    <w:rsid w:val="002015E6"/>
    <w:rsid w:val="00202100"/>
    <w:rsid w:val="002033C0"/>
    <w:rsid w:val="002057AB"/>
    <w:rsid w:val="00207A47"/>
    <w:rsid w:val="002131DE"/>
    <w:rsid w:val="00220D4E"/>
    <w:rsid w:val="00225543"/>
    <w:rsid w:val="00227E4A"/>
    <w:rsid w:val="00230158"/>
    <w:rsid w:val="00241D3C"/>
    <w:rsid w:val="002453D2"/>
    <w:rsid w:val="002460EC"/>
    <w:rsid w:val="00246EF0"/>
    <w:rsid w:val="002509FC"/>
    <w:rsid w:val="00251B28"/>
    <w:rsid w:val="00252140"/>
    <w:rsid w:val="00256AB6"/>
    <w:rsid w:val="00261612"/>
    <w:rsid w:val="002660F3"/>
    <w:rsid w:val="00266A3B"/>
    <w:rsid w:val="00267DCC"/>
    <w:rsid w:val="002707B8"/>
    <w:rsid w:val="0027141C"/>
    <w:rsid w:val="002778A2"/>
    <w:rsid w:val="0028257E"/>
    <w:rsid w:val="00282C15"/>
    <w:rsid w:val="0028603D"/>
    <w:rsid w:val="00286701"/>
    <w:rsid w:val="002868F1"/>
    <w:rsid w:val="00290C42"/>
    <w:rsid w:val="00291A69"/>
    <w:rsid w:val="00291FD1"/>
    <w:rsid w:val="00292222"/>
    <w:rsid w:val="0029275C"/>
    <w:rsid w:val="00295134"/>
    <w:rsid w:val="002954AC"/>
    <w:rsid w:val="00295546"/>
    <w:rsid w:val="002A00BB"/>
    <w:rsid w:val="002A3CE6"/>
    <w:rsid w:val="002A5322"/>
    <w:rsid w:val="002A78EE"/>
    <w:rsid w:val="002B0796"/>
    <w:rsid w:val="002B2A18"/>
    <w:rsid w:val="002B360E"/>
    <w:rsid w:val="002B76F6"/>
    <w:rsid w:val="002C2262"/>
    <w:rsid w:val="002C6CC1"/>
    <w:rsid w:val="002D2ED7"/>
    <w:rsid w:val="002D53FE"/>
    <w:rsid w:val="002D5450"/>
    <w:rsid w:val="002D5F6E"/>
    <w:rsid w:val="002D76D5"/>
    <w:rsid w:val="002E148B"/>
    <w:rsid w:val="002E4D1D"/>
    <w:rsid w:val="002E4FB5"/>
    <w:rsid w:val="002E51E9"/>
    <w:rsid w:val="002E5B78"/>
    <w:rsid w:val="002E632B"/>
    <w:rsid w:val="002F1A15"/>
    <w:rsid w:val="002F3AE4"/>
    <w:rsid w:val="0030204A"/>
    <w:rsid w:val="003025CB"/>
    <w:rsid w:val="00303563"/>
    <w:rsid w:val="00304E5F"/>
    <w:rsid w:val="00310852"/>
    <w:rsid w:val="003113F1"/>
    <w:rsid w:val="00313492"/>
    <w:rsid w:val="0031366F"/>
    <w:rsid w:val="003136D0"/>
    <w:rsid w:val="00314AB2"/>
    <w:rsid w:val="0031537C"/>
    <w:rsid w:val="0031625B"/>
    <w:rsid w:val="00316297"/>
    <w:rsid w:val="003222BB"/>
    <w:rsid w:val="00326973"/>
    <w:rsid w:val="00326D52"/>
    <w:rsid w:val="00334399"/>
    <w:rsid w:val="00335A85"/>
    <w:rsid w:val="00342CC1"/>
    <w:rsid w:val="003467D6"/>
    <w:rsid w:val="00350281"/>
    <w:rsid w:val="00362A1C"/>
    <w:rsid w:val="00362A5D"/>
    <w:rsid w:val="00365361"/>
    <w:rsid w:val="003656EF"/>
    <w:rsid w:val="00366CBE"/>
    <w:rsid w:val="003703C1"/>
    <w:rsid w:val="003716DF"/>
    <w:rsid w:val="0038163E"/>
    <w:rsid w:val="00381C0E"/>
    <w:rsid w:val="0038303E"/>
    <w:rsid w:val="00387343"/>
    <w:rsid w:val="00392485"/>
    <w:rsid w:val="0039642E"/>
    <w:rsid w:val="003A7A68"/>
    <w:rsid w:val="003B003D"/>
    <w:rsid w:val="003B1298"/>
    <w:rsid w:val="003B4E62"/>
    <w:rsid w:val="003B58C4"/>
    <w:rsid w:val="003B5C64"/>
    <w:rsid w:val="003C2976"/>
    <w:rsid w:val="003C3BB8"/>
    <w:rsid w:val="003C4825"/>
    <w:rsid w:val="003C6C17"/>
    <w:rsid w:val="003D06D2"/>
    <w:rsid w:val="003E2885"/>
    <w:rsid w:val="003E2D7F"/>
    <w:rsid w:val="003E7020"/>
    <w:rsid w:val="003F3D91"/>
    <w:rsid w:val="003F7ECC"/>
    <w:rsid w:val="00400D1E"/>
    <w:rsid w:val="00401EDA"/>
    <w:rsid w:val="00406936"/>
    <w:rsid w:val="004071CD"/>
    <w:rsid w:val="0040767D"/>
    <w:rsid w:val="00411AC7"/>
    <w:rsid w:val="00413826"/>
    <w:rsid w:val="0041667C"/>
    <w:rsid w:val="004228DE"/>
    <w:rsid w:val="004235EA"/>
    <w:rsid w:val="0042777E"/>
    <w:rsid w:val="0043384F"/>
    <w:rsid w:val="00442CFC"/>
    <w:rsid w:val="004432D0"/>
    <w:rsid w:val="00444362"/>
    <w:rsid w:val="00445158"/>
    <w:rsid w:val="004456CB"/>
    <w:rsid w:val="00445719"/>
    <w:rsid w:val="00450617"/>
    <w:rsid w:val="00450BD2"/>
    <w:rsid w:val="00450C51"/>
    <w:rsid w:val="00451605"/>
    <w:rsid w:val="004519C2"/>
    <w:rsid w:val="00451EAE"/>
    <w:rsid w:val="004525F7"/>
    <w:rsid w:val="004531FB"/>
    <w:rsid w:val="0046646E"/>
    <w:rsid w:val="00490A04"/>
    <w:rsid w:val="00493C44"/>
    <w:rsid w:val="00495FE8"/>
    <w:rsid w:val="004A0703"/>
    <w:rsid w:val="004A1C5C"/>
    <w:rsid w:val="004A25B5"/>
    <w:rsid w:val="004A4D68"/>
    <w:rsid w:val="004A5F9E"/>
    <w:rsid w:val="004A73CE"/>
    <w:rsid w:val="004B167D"/>
    <w:rsid w:val="004B2F12"/>
    <w:rsid w:val="004B3B7B"/>
    <w:rsid w:val="004B5687"/>
    <w:rsid w:val="004C0943"/>
    <w:rsid w:val="004C2808"/>
    <w:rsid w:val="004C563F"/>
    <w:rsid w:val="004D1404"/>
    <w:rsid w:val="004D1805"/>
    <w:rsid w:val="004D1B3F"/>
    <w:rsid w:val="004D5F7C"/>
    <w:rsid w:val="004D73BF"/>
    <w:rsid w:val="004E040F"/>
    <w:rsid w:val="004E09F8"/>
    <w:rsid w:val="004E10BD"/>
    <w:rsid w:val="004E16EA"/>
    <w:rsid w:val="004E6310"/>
    <w:rsid w:val="004F16B2"/>
    <w:rsid w:val="004F41DA"/>
    <w:rsid w:val="004F49D0"/>
    <w:rsid w:val="004F52C9"/>
    <w:rsid w:val="004F6DB1"/>
    <w:rsid w:val="004F6E55"/>
    <w:rsid w:val="00511AA7"/>
    <w:rsid w:val="00520A61"/>
    <w:rsid w:val="00531EBB"/>
    <w:rsid w:val="005340B3"/>
    <w:rsid w:val="00537CAC"/>
    <w:rsid w:val="00542D35"/>
    <w:rsid w:val="00553EE9"/>
    <w:rsid w:val="00555A07"/>
    <w:rsid w:val="00556806"/>
    <w:rsid w:val="00562073"/>
    <w:rsid w:val="005664E3"/>
    <w:rsid w:val="00566E3B"/>
    <w:rsid w:val="00570043"/>
    <w:rsid w:val="005731E0"/>
    <w:rsid w:val="0057781B"/>
    <w:rsid w:val="00577985"/>
    <w:rsid w:val="00581102"/>
    <w:rsid w:val="00581A92"/>
    <w:rsid w:val="0058772F"/>
    <w:rsid w:val="00587A45"/>
    <w:rsid w:val="00591BE7"/>
    <w:rsid w:val="00594537"/>
    <w:rsid w:val="005946EC"/>
    <w:rsid w:val="00594774"/>
    <w:rsid w:val="005A159E"/>
    <w:rsid w:val="005A1A87"/>
    <w:rsid w:val="005B00AE"/>
    <w:rsid w:val="005B245D"/>
    <w:rsid w:val="005B41F7"/>
    <w:rsid w:val="005B71F7"/>
    <w:rsid w:val="005C1F85"/>
    <w:rsid w:val="005C5E44"/>
    <w:rsid w:val="005D164A"/>
    <w:rsid w:val="005D4818"/>
    <w:rsid w:val="005D6806"/>
    <w:rsid w:val="005E290B"/>
    <w:rsid w:val="005E2A9A"/>
    <w:rsid w:val="005E59AD"/>
    <w:rsid w:val="005E6C49"/>
    <w:rsid w:val="005E7D11"/>
    <w:rsid w:val="005F48EA"/>
    <w:rsid w:val="00602403"/>
    <w:rsid w:val="00603377"/>
    <w:rsid w:val="00607737"/>
    <w:rsid w:val="0061132F"/>
    <w:rsid w:val="0061322E"/>
    <w:rsid w:val="00615264"/>
    <w:rsid w:val="00615698"/>
    <w:rsid w:val="006250F2"/>
    <w:rsid w:val="00625D43"/>
    <w:rsid w:val="00626DCB"/>
    <w:rsid w:val="006275C4"/>
    <w:rsid w:val="006338AA"/>
    <w:rsid w:val="00633AF2"/>
    <w:rsid w:val="00635CA0"/>
    <w:rsid w:val="00635EFF"/>
    <w:rsid w:val="00637832"/>
    <w:rsid w:val="00644853"/>
    <w:rsid w:val="00646686"/>
    <w:rsid w:val="00653208"/>
    <w:rsid w:val="00660D1E"/>
    <w:rsid w:val="006621F2"/>
    <w:rsid w:val="00662880"/>
    <w:rsid w:val="00663376"/>
    <w:rsid w:val="00663F05"/>
    <w:rsid w:val="00666F0D"/>
    <w:rsid w:val="0067006F"/>
    <w:rsid w:val="006713B1"/>
    <w:rsid w:val="006750BA"/>
    <w:rsid w:val="00676F02"/>
    <w:rsid w:val="00677642"/>
    <w:rsid w:val="00677E65"/>
    <w:rsid w:val="006809CF"/>
    <w:rsid w:val="00681B2B"/>
    <w:rsid w:val="0068446F"/>
    <w:rsid w:val="006849F0"/>
    <w:rsid w:val="00685130"/>
    <w:rsid w:val="0068597B"/>
    <w:rsid w:val="0069449B"/>
    <w:rsid w:val="00695E30"/>
    <w:rsid w:val="006A26A3"/>
    <w:rsid w:val="006A554A"/>
    <w:rsid w:val="006A5843"/>
    <w:rsid w:val="006B096B"/>
    <w:rsid w:val="006B2760"/>
    <w:rsid w:val="006B2EE9"/>
    <w:rsid w:val="006B55BB"/>
    <w:rsid w:val="006C0B54"/>
    <w:rsid w:val="006C1EA5"/>
    <w:rsid w:val="006C6E30"/>
    <w:rsid w:val="006D25DD"/>
    <w:rsid w:val="006D4D9F"/>
    <w:rsid w:val="006F0B71"/>
    <w:rsid w:val="006F2C74"/>
    <w:rsid w:val="006F46AC"/>
    <w:rsid w:val="006F48A9"/>
    <w:rsid w:val="0070117D"/>
    <w:rsid w:val="00702AD6"/>
    <w:rsid w:val="00705627"/>
    <w:rsid w:val="00706727"/>
    <w:rsid w:val="007224E2"/>
    <w:rsid w:val="007225B4"/>
    <w:rsid w:val="007242E8"/>
    <w:rsid w:val="00724E85"/>
    <w:rsid w:val="00725D56"/>
    <w:rsid w:val="00725D6E"/>
    <w:rsid w:val="007307A6"/>
    <w:rsid w:val="007354A3"/>
    <w:rsid w:val="007363FE"/>
    <w:rsid w:val="00746A05"/>
    <w:rsid w:val="00746D46"/>
    <w:rsid w:val="0074732D"/>
    <w:rsid w:val="0075047F"/>
    <w:rsid w:val="00750CF1"/>
    <w:rsid w:val="007562D3"/>
    <w:rsid w:val="00761398"/>
    <w:rsid w:val="0076227B"/>
    <w:rsid w:val="00764D82"/>
    <w:rsid w:val="007661FD"/>
    <w:rsid w:val="007668CE"/>
    <w:rsid w:val="00772784"/>
    <w:rsid w:val="00775916"/>
    <w:rsid w:val="007760D2"/>
    <w:rsid w:val="00777059"/>
    <w:rsid w:val="00777798"/>
    <w:rsid w:val="007866E5"/>
    <w:rsid w:val="00787271"/>
    <w:rsid w:val="007908E1"/>
    <w:rsid w:val="007912F6"/>
    <w:rsid w:val="00791C64"/>
    <w:rsid w:val="0079688C"/>
    <w:rsid w:val="007A59EC"/>
    <w:rsid w:val="007A74CA"/>
    <w:rsid w:val="007B0F4B"/>
    <w:rsid w:val="007B5F21"/>
    <w:rsid w:val="007B66EC"/>
    <w:rsid w:val="007B6858"/>
    <w:rsid w:val="007B77D4"/>
    <w:rsid w:val="007C05CD"/>
    <w:rsid w:val="007C1505"/>
    <w:rsid w:val="007C44AB"/>
    <w:rsid w:val="007D00F3"/>
    <w:rsid w:val="007D4073"/>
    <w:rsid w:val="007D4D10"/>
    <w:rsid w:val="007D4D58"/>
    <w:rsid w:val="007D5BE6"/>
    <w:rsid w:val="007E4AA8"/>
    <w:rsid w:val="007E596E"/>
    <w:rsid w:val="007F4087"/>
    <w:rsid w:val="007F4824"/>
    <w:rsid w:val="007F5214"/>
    <w:rsid w:val="007F5B26"/>
    <w:rsid w:val="007F6BF0"/>
    <w:rsid w:val="00806AC5"/>
    <w:rsid w:val="00806C61"/>
    <w:rsid w:val="0081087A"/>
    <w:rsid w:val="00817C76"/>
    <w:rsid w:val="008215D2"/>
    <w:rsid w:val="008245C2"/>
    <w:rsid w:val="00827403"/>
    <w:rsid w:val="008328B9"/>
    <w:rsid w:val="0083366B"/>
    <w:rsid w:val="00836EAC"/>
    <w:rsid w:val="00841546"/>
    <w:rsid w:val="00841FC1"/>
    <w:rsid w:val="00846E70"/>
    <w:rsid w:val="00854819"/>
    <w:rsid w:val="0085546E"/>
    <w:rsid w:val="0086689A"/>
    <w:rsid w:val="00867698"/>
    <w:rsid w:val="008746A8"/>
    <w:rsid w:val="00882685"/>
    <w:rsid w:val="00882A70"/>
    <w:rsid w:val="008A324A"/>
    <w:rsid w:val="008B1BEF"/>
    <w:rsid w:val="008B21D0"/>
    <w:rsid w:val="008B26E7"/>
    <w:rsid w:val="008B48B9"/>
    <w:rsid w:val="008B6173"/>
    <w:rsid w:val="008C0316"/>
    <w:rsid w:val="008C1162"/>
    <w:rsid w:val="008C2218"/>
    <w:rsid w:val="008D5E1D"/>
    <w:rsid w:val="008E38AC"/>
    <w:rsid w:val="008E582B"/>
    <w:rsid w:val="008E63E7"/>
    <w:rsid w:val="008F44D6"/>
    <w:rsid w:val="008F6D5F"/>
    <w:rsid w:val="00902DE9"/>
    <w:rsid w:val="00905549"/>
    <w:rsid w:val="00907AD9"/>
    <w:rsid w:val="009106EF"/>
    <w:rsid w:val="00910DB4"/>
    <w:rsid w:val="0091136C"/>
    <w:rsid w:val="009150CF"/>
    <w:rsid w:val="009168AE"/>
    <w:rsid w:val="009207EF"/>
    <w:rsid w:val="009325E7"/>
    <w:rsid w:val="00936E35"/>
    <w:rsid w:val="009429DD"/>
    <w:rsid w:val="00944FEB"/>
    <w:rsid w:val="00947164"/>
    <w:rsid w:val="0095011F"/>
    <w:rsid w:val="009541E1"/>
    <w:rsid w:val="00957145"/>
    <w:rsid w:val="00957B84"/>
    <w:rsid w:val="009612C3"/>
    <w:rsid w:val="00964AC1"/>
    <w:rsid w:val="00967089"/>
    <w:rsid w:val="009707D5"/>
    <w:rsid w:val="00971408"/>
    <w:rsid w:val="00971D2B"/>
    <w:rsid w:val="0097261B"/>
    <w:rsid w:val="00972655"/>
    <w:rsid w:val="00976FB7"/>
    <w:rsid w:val="00977291"/>
    <w:rsid w:val="0097799F"/>
    <w:rsid w:val="009838AA"/>
    <w:rsid w:val="00984908"/>
    <w:rsid w:val="0098764F"/>
    <w:rsid w:val="00987CF7"/>
    <w:rsid w:val="00990397"/>
    <w:rsid w:val="00991BB6"/>
    <w:rsid w:val="0099451F"/>
    <w:rsid w:val="009A2620"/>
    <w:rsid w:val="009A453C"/>
    <w:rsid w:val="009A5A21"/>
    <w:rsid w:val="009B0012"/>
    <w:rsid w:val="009B08CC"/>
    <w:rsid w:val="009B0958"/>
    <w:rsid w:val="009C0D84"/>
    <w:rsid w:val="009C3261"/>
    <w:rsid w:val="009C41A3"/>
    <w:rsid w:val="009C55C5"/>
    <w:rsid w:val="009C7167"/>
    <w:rsid w:val="009D63D7"/>
    <w:rsid w:val="009E0D29"/>
    <w:rsid w:val="009E255D"/>
    <w:rsid w:val="009F03EA"/>
    <w:rsid w:val="009F1081"/>
    <w:rsid w:val="009F2CAF"/>
    <w:rsid w:val="009F5888"/>
    <w:rsid w:val="009F64C5"/>
    <w:rsid w:val="009F6DD5"/>
    <w:rsid w:val="00A002DF"/>
    <w:rsid w:val="00A05F19"/>
    <w:rsid w:val="00A10123"/>
    <w:rsid w:val="00A1097D"/>
    <w:rsid w:val="00A12141"/>
    <w:rsid w:val="00A142D2"/>
    <w:rsid w:val="00A149FE"/>
    <w:rsid w:val="00A15B3E"/>
    <w:rsid w:val="00A2066C"/>
    <w:rsid w:val="00A22C30"/>
    <w:rsid w:val="00A27364"/>
    <w:rsid w:val="00A31E58"/>
    <w:rsid w:val="00A3254A"/>
    <w:rsid w:val="00A33F5A"/>
    <w:rsid w:val="00A3503D"/>
    <w:rsid w:val="00A37110"/>
    <w:rsid w:val="00A375E7"/>
    <w:rsid w:val="00A41413"/>
    <w:rsid w:val="00A428FE"/>
    <w:rsid w:val="00A43385"/>
    <w:rsid w:val="00A44D31"/>
    <w:rsid w:val="00A46FC6"/>
    <w:rsid w:val="00A509EA"/>
    <w:rsid w:val="00A5520A"/>
    <w:rsid w:val="00A62BC6"/>
    <w:rsid w:val="00A71237"/>
    <w:rsid w:val="00A744DD"/>
    <w:rsid w:val="00A82FC4"/>
    <w:rsid w:val="00A84CC3"/>
    <w:rsid w:val="00A878A3"/>
    <w:rsid w:val="00A87AD0"/>
    <w:rsid w:val="00A9047C"/>
    <w:rsid w:val="00A92B32"/>
    <w:rsid w:val="00A979DB"/>
    <w:rsid w:val="00AA03A6"/>
    <w:rsid w:val="00AA04A4"/>
    <w:rsid w:val="00AA4224"/>
    <w:rsid w:val="00AA4B45"/>
    <w:rsid w:val="00AA64D7"/>
    <w:rsid w:val="00AA7793"/>
    <w:rsid w:val="00AB48A3"/>
    <w:rsid w:val="00AB7FA4"/>
    <w:rsid w:val="00AC07E5"/>
    <w:rsid w:val="00AC4133"/>
    <w:rsid w:val="00AD06FD"/>
    <w:rsid w:val="00AD0A6C"/>
    <w:rsid w:val="00AD1075"/>
    <w:rsid w:val="00AD1308"/>
    <w:rsid w:val="00AD280F"/>
    <w:rsid w:val="00AD529A"/>
    <w:rsid w:val="00AF21C7"/>
    <w:rsid w:val="00AF6A5E"/>
    <w:rsid w:val="00B02D58"/>
    <w:rsid w:val="00B04345"/>
    <w:rsid w:val="00B11A7B"/>
    <w:rsid w:val="00B11EEF"/>
    <w:rsid w:val="00B14407"/>
    <w:rsid w:val="00B20FF4"/>
    <w:rsid w:val="00B2195F"/>
    <w:rsid w:val="00B23B9A"/>
    <w:rsid w:val="00B23DD1"/>
    <w:rsid w:val="00B243FF"/>
    <w:rsid w:val="00B24C8C"/>
    <w:rsid w:val="00B262DB"/>
    <w:rsid w:val="00B26550"/>
    <w:rsid w:val="00B3042A"/>
    <w:rsid w:val="00B32CBD"/>
    <w:rsid w:val="00B35380"/>
    <w:rsid w:val="00B37A96"/>
    <w:rsid w:val="00B413D3"/>
    <w:rsid w:val="00B42B7E"/>
    <w:rsid w:val="00B4350F"/>
    <w:rsid w:val="00B5089A"/>
    <w:rsid w:val="00B60F7B"/>
    <w:rsid w:val="00B61E13"/>
    <w:rsid w:val="00B62CD7"/>
    <w:rsid w:val="00B63989"/>
    <w:rsid w:val="00B64156"/>
    <w:rsid w:val="00B70644"/>
    <w:rsid w:val="00B745C3"/>
    <w:rsid w:val="00B74A7D"/>
    <w:rsid w:val="00B752A0"/>
    <w:rsid w:val="00B776D1"/>
    <w:rsid w:val="00B82576"/>
    <w:rsid w:val="00B917FC"/>
    <w:rsid w:val="00BA505C"/>
    <w:rsid w:val="00BA7740"/>
    <w:rsid w:val="00BB4406"/>
    <w:rsid w:val="00BB4A32"/>
    <w:rsid w:val="00BB5EDA"/>
    <w:rsid w:val="00BB7767"/>
    <w:rsid w:val="00BC72EF"/>
    <w:rsid w:val="00BD1AC5"/>
    <w:rsid w:val="00BD1C51"/>
    <w:rsid w:val="00BD3657"/>
    <w:rsid w:val="00BE2AF4"/>
    <w:rsid w:val="00BE36C3"/>
    <w:rsid w:val="00BF0EFE"/>
    <w:rsid w:val="00BF4169"/>
    <w:rsid w:val="00BF56EB"/>
    <w:rsid w:val="00C00AEC"/>
    <w:rsid w:val="00C04B85"/>
    <w:rsid w:val="00C0602C"/>
    <w:rsid w:val="00C06B73"/>
    <w:rsid w:val="00C06C0A"/>
    <w:rsid w:val="00C103D1"/>
    <w:rsid w:val="00C11460"/>
    <w:rsid w:val="00C13E50"/>
    <w:rsid w:val="00C17DA5"/>
    <w:rsid w:val="00C204E6"/>
    <w:rsid w:val="00C2176C"/>
    <w:rsid w:val="00C3717B"/>
    <w:rsid w:val="00C42F6C"/>
    <w:rsid w:val="00C43F48"/>
    <w:rsid w:val="00C46AAF"/>
    <w:rsid w:val="00C52E58"/>
    <w:rsid w:val="00C606FF"/>
    <w:rsid w:val="00C644DB"/>
    <w:rsid w:val="00C6508B"/>
    <w:rsid w:val="00C757A5"/>
    <w:rsid w:val="00C8245F"/>
    <w:rsid w:val="00C82F07"/>
    <w:rsid w:val="00C83A48"/>
    <w:rsid w:val="00C8702F"/>
    <w:rsid w:val="00C87BBB"/>
    <w:rsid w:val="00C87E3A"/>
    <w:rsid w:val="00C95AAB"/>
    <w:rsid w:val="00C96E55"/>
    <w:rsid w:val="00C97A8A"/>
    <w:rsid w:val="00CA1C13"/>
    <w:rsid w:val="00CA6F4F"/>
    <w:rsid w:val="00CB4C34"/>
    <w:rsid w:val="00CC0448"/>
    <w:rsid w:val="00CC3BCD"/>
    <w:rsid w:val="00CC45AA"/>
    <w:rsid w:val="00CD0384"/>
    <w:rsid w:val="00CE1971"/>
    <w:rsid w:val="00CF208B"/>
    <w:rsid w:val="00CF37F1"/>
    <w:rsid w:val="00D003B7"/>
    <w:rsid w:val="00D00425"/>
    <w:rsid w:val="00D01AE0"/>
    <w:rsid w:val="00D036A2"/>
    <w:rsid w:val="00D10C7B"/>
    <w:rsid w:val="00D1289F"/>
    <w:rsid w:val="00D1315E"/>
    <w:rsid w:val="00D14516"/>
    <w:rsid w:val="00D14B45"/>
    <w:rsid w:val="00D16E77"/>
    <w:rsid w:val="00D17053"/>
    <w:rsid w:val="00D17C51"/>
    <w:rsid w:val="00D23FFB"/>
    <w:rsid w:val="00D25541"/>
    <w:rsid w:val="00D27308"/>
    <w:rsid w:val="00D278A1"/>
    <w:rsid w:val="00D27986"/>
    <w:rsid w:val="00D310BE"/>
    <w:rsid w:val="00D36761"/>
    <w:rsid w:val="00D4107D"/>
    <w:rsid w:val="00D45895"/>
    <w:rsid w:val="00D461B3"/>
    <w:rsid w:val="00D51358"/>
    <w:rsid w:val="00D51EAA"/>
    <w:rsid w:val="00D53DC4"/>
    <w:rsid w:val="00D544B6"/>
    <w:rsid w:val="00D54C26"/>
    <w:rsid w:val="00D56031"/>
    <w:rsid w:val="00D67CFC"/>
    <w:rsid w:val="00D770F8"/>
    <w:rsid w:val="00D804B5"/>
    <w:rsid w:val="00D84644"/>
    <w:rsid w:val="00D84FAF"/>
    <w:rsid w:val="00D8586D"/>
    <w:rsid w:val="00D87498"/>
    <w:rsid w:val="00D874B1"/>
    <w:rsid w:val="00D9004D"/>
    <w:rsid w:val="00D90440"/>
    <w:rsid w:val="00D92729"/>
    <w:rsid w:val="00D93343"/>
    <w:rsid w:val="00D97876"/>
    <w:rsid w:val="00DA0904"/>
    <w:rsid w:val="00DA23F8"/>
    <w:rsid w:val="00DA4A79"/>
    <w:rsid w:val="00DA6CA1"/>
    <w:rsid w:val="00DB15F5"/>
    <w:rsid w:val="00DB1B05"/>
    <w:rsid w:val="00DB65B3"/>
    <w:rsid w:val="00DC3B49"/>
    <w:rsid w:val="00DC5BCB"/>
    <w:rsid w:val="00DD08D0"/>
    <w:rsid w:val="00DD183B"/>
    <w:rsid w:val="00DD2DE1"/>
    <w:rsid w:val="00DD2E7C"/>
    <w:rsid w:val="00DD386F"/>
    <w:rsid w:val="00DD7206"/>
    <w:rsid w:val="00DE10AF"/>
    <w:rsid w:val="00DE330E"/>
    <w:rsid w:val="00DE3534"/>
    <w:rsid w:val="00DE3C46"/>
    <w:rsid w:val="00DE6961"/>
    <w:rsid w:val="00DF1F39"/>
    <w:rsid w:val="00DF7944"/>
    <w:rsid w:val="00E03707"/>
    <w:rsid w:val="00E0500E"/>
    <w:rsid w:val="00E061F2"/>
    <w:rsid w:val="00E06EB6"/>
    <w:rsid w:val="00E07216"/>
    <w:rsid w:val="00E10C66"/>
    <w:rsid w:val="00E13BB1"/>
    <w:rsid w:val="00E15006"/>
    <w:rsid w:val="00E215FB"/>
    <w:rsid w:val="00E24425"/>
    <w:rsid w:val="00E307F1"/>
    <w:rsid w:val="00E31D99"/>
    <w:rsid w:val="00E34538"/>
    <w:rsid w:val="00E346C5"/>
    <w:rsid w:val="00E34CB4"/>
    <w:rsid w:val="00E40178"/>
    <w:rsid w:val="00E40CC2"/>
    <w:rsid w:val="00E417B0"/>
    <w:rsid w:val="00E4583A"/>
    <w:rsid w:val="00E50399"/>
    <w:rsid w:val="00E51692"/>
    <w:rsid w:val="00E51A36"/>
    <w:rsid w:val="00E5333D"/>
    <w:rsid w:val="00E55053"/>
    <w:rsid w:val="00E5607D"/>
    <w:rsid w:val="00E56638"/>
    <w:rsid w:val="00E572F3"/>
    <w:rsid w:val="00E60845"/>
    <w:rsid w:val="00E618EB"/>
    <w:rsid w:val="00E62337"/>
    <w:rsid w:val="00E64C3A"/>
    <w:rsid w:val="00E677FE"/>
    <w:rsid w:val="00E75BAE"/>
    <w:rsid w:val="00E77600"/>
    <w:rsid w:val="00E8064C"/>
    <w:rsid w:val="00E820B4"/>
    <w:rsid w:val="00E83AE5"/>
    <w:rsid w:val="00E845C3"/>
    <w:rsid w:val="00E84AFC"/>
    <w:rsid w:val="00E86645"/>
    <w:rsid w:val="00E8686B"/>
    <w:rsid w:val="00E96A57"/>
    <w:rsid w:val="00E96B69"/>
    <w:rsid w:val="00EA3C6E"/>
    <w:rsid w:val="00EA4FDE"/>
    <w:rsid w:val="00EA5D58"/>
    <w:rsid w:val="00EA660E"/>
    <w:rsid w:val="00EA686E"/>
    <w:rsid w:val="00EB006D"/>
    <w:rsid w:val="00EB060B"/>
    <w:rsid w:val="00EB3125"/>
    <w:rsid w:val="00EB6C4C"/>
    <w:rsid w:val="00EB7FA0"/>
    <w:rsid w:val="00EC190F"/>
    <w:rsid w:val="00ED2024"/>
    <w:rsid w:val="00ED4C52"/>
    <w:rsid w:val="00ED5882"/>
    <w:rsid w:val="00ED6E07"/>
    <w:rsid w:val="00ED6E40"/>
    <w:rsid w:val="00ED7002"/>
    <w:rsid w:val="00EE2153"/>
    <w:rsid w:val="00EE2C61"/>
    <w:rsid w:val="00EE4430"/>
    <w:rsid w:val="00EF4A47"/>
    <w:rsid w:val="00EF525C"/>
    <w:rsid w:val="00EF7D2B"/>
    <w:rsid w:val="00F06474"/>
    <w:rsid w:val="00F11F7D"/>
    <w:rsid w:val="00F31632"/>
    <w:rsid w:val="00F3288F"/>
    <w:rsid w:val="00F40D4B"/>
    <w:rsid w:val="00F41C8C"/>
    <w:rsid w:val="00F43331"/>
    <w:rsid w:val="00F4361E"/>
    <w:rsid w:val="00F50660"/>
    <w:rsid w:val="00F52A7A"/>
    <w:rsid w:val="00F537CE"/>
    <w:rsid w:val="00F602AB"/>
    <w:rsid w:val="00F62A3C"/>
    <w:rsid w:val="00F63DFB"/>
    <w:rsid w:val="00F6608A"/>
    <w:rsid w:val="00F66660"/>
    <w:rsid w:val="00F7057C"/>
    <w:rsid w:val="00F707E2"/>
    <w:rsid w:val="00F72C3C"/>
    <w:rsid w:val="00F73A10"/>
    <w:rsid w:val="00F73A55"/>
    <w:rsid w:val="00F7424C"/>
    <w:rsid w:val="00F93215"/>
    <w:rsid w:val="00F93C8D"/>
    <w:rsid w:val="00F94869"/>
    <w:rsid w:val="00F95A86"/>
    <w:rsid w:val="00FA2E2D"/>
    <w:rsid w:val="00FA7A17"/>
    <w:rsid w:val="00FB233F"/>
    <w:rsid w:val="00FB2849"/>
    <w:rsid w:val="00FB40BB"/>
    <w:rsid w:val="00FB56E4"/>
    <w:rsid w:val="00FB6A75"/>
    <w:rsid w:val="00FD3A24"/>
    <w:rsid w:val="00FE6450"/>
    <w:rsid w:val="00FF1DD8"/>
    <w:rsid w:val="00FF3C56"/>
    <w:rsid w:val="00FF7906"/>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69782"/>
  <w15:chartTrackingRefBased/>
  <w15:docId w15:val="{98B9207F-610A-4DF0-9DF4-7ABBED77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17C51"/>
    <w:pPr>
      <w:ind w:leftChars="200" w:left="480"/>
    </w:pPr>
  </w:style>
  <w:style w:type="table" w:styleId="a5">
    <w:name w:val="Table Grid"/>
    <w:basedOn w:val="a1"/>
    <w:uiPriority w:val="39"/>
    <w:rsid w:val="00D1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3AE4"/>
    <w:pPr>
      <w:tabs>
        <w:tab w:val="center" w:pos="4513"/>
        <w:tab w:val="right" w:pos="9026"/>
      </w:tabs>
    </w:pPr>
  </w:style>
  <w:style w:type="character" w:customStyle="1" w:styleId="a7">
    <w:name w:val="頁首 字元"/>
    <w:basedOn w:val="a0"/>
    <w:link w:val="a6"/>
    <w:uiPriority w:val="99"/>
    <w:rsid w:val="002F3AE4"/>
  </w:style>
  <w:style w:type="paragraph" w:styleId="a8">
    <w:name w:val="footer"/>
    <w:basedOn w:val="a"/>
    <w:link w:val="a9"/>
    <w:uiPriority w:val="99"/>
    <w:unhideWhenUsed/>
    <w:rsid w:val="002F3AE4"/>
    <w:pPr>
      <w:tabs>
        <w:tab w:val="center" w:pos="4513"/>
        <w:tab w:val="right" w:pos="9026"/>
      </w:tabs>
    </w:pPr>
  </w:style>
  <w:style w:type="character" w:customStyle="1" w:styleId="a9">
    <w:name w:val="頁尾 字元"/>
    <w:basedOn w:val="a0"/>
    <w:link w:val="a8"/>
    <w:uiPriority w:val="99"/>
    <w:rsid w:val="002F3AE4"/>
  </w:style>
  <w:style w:type="character" w:styleId="aa">
    <w:name w:val="page number"/>
    <w:basedOn w:val="a0"/>
    <w:uiPriority w:val="99"/>
    <w:semiHidden/>
    <w:unhideWhenUsed/>
    <w:rsid w:val="00E34CB4"/>
  </w:style>
  <w:style w:type="paragraph" w:customStyle="1" w:styleId="HeadA">
    <w:name w:val="HeadA"/>
    <w:basedOn w:val="a"/>
    <w:link w:val="HeadA0"/>
    <w:qFormat/>
    <w:rsid w:val="00CF208B"/>
    <w:pPr>
      <w:snapToGrid w:val="0"/>
      <w:spacing w:beforeLines="100" w:before="360"/>
      <w:jc w:val="center"/>
    </w:pPr>
    <w:rPr>
      <w:rFonts w:ascii="YouYuan" w:eastAsia="YouYuan" w:hAnsi="微軟正黑體"/>
      <w:b/>
      <w:bCs/>
      <w:spacing w:val="26"/>
      <w:sz w:val="56"/>
      <w:szCs w:val="56"/>
    </w:rPr>
  </w:style>
  <w:style w:type="character" w:customStyle="1" w:styleId="HeadA0">
    <w:name w:val="HeadA 字元"/>
    <w:basedOn w:val="a0"/>
    <w:link w:val="HeadA"/>
    <w:rsid w:val="00CF208B"/>
    <w:rPr>
      <w:rFonts w:ascii="YouYuan" w:eastAsia="YouYuan" w:hAnsi="微軟正黑體"/>
      <w:b/>
      <w:bCs/>
      <w:spacing w:val="26"/>
      <w:sz w:val="56"/>
      <w:szCs w:val="56"/>
    </w:rPr>
  </w:style>
  <w:style w:type="paragraph" w:customStyle="1" w:styleId="HeadB">
    <w:name w:val="HeadB_"/>
    <w:basedOn w:val="a"/>
    <w:link w:val="HeadB0"/>
    <w:qFormat/>
    <w:rsid w:val="00CF208B"/>
    <w:pPr>
      <w:snapToGrid w:val="0"/>
      <w:spacing w:beforeLines="100" w:before="360" w:afterLines="100" w:after="360"/>
    </w:pPr>
    <w:rPr>
      <w:rFonts w:ascii="微軟正黑體" w:eastAsia="微軟正黑體" w:hAnsi="微軟正黑體"/>
      <w:b/>
      <w:bCs/>
      <w:sz w:val="36"/>
      <w:szCs w:val="36"/>
    </w:rPr>
  </w:style>
  <w:style w:type="character" w:customStyle="1" w:styleId="HeadB0">
    <w:name w:val="HeadB_ 字元"/>
    <w:basedOn w:val="a0"/>
    <w:link w:val="HeadB"/>
    <w:rsid w:val="00CF208B"/>
    <w:rPr>
      <w:rFonts w:ascii="微軟正黑體" w:eastAsia="微軟正黑體" w:hAnsi="微軟正黑體"/>
      <w:b/>
      <w:bCs/>
      <w:sz w:val="36"/>
      <w:szCs w:val="36"/>
    </w:rPr>
  </w:style>
  <w:style w:type="character" w:customStyle="1" w:styleId="a4">
    <w:name w:val="清單段落 字元"/>
    <w:basedOn w:val="a0"/>
    <w:link w:val="a3"/>
    <w:uiPriority w:val="34"/>
    <w:rsid w:val="00CF208B"/>
  </w:style>
  <w:style w:type="character" w:styleId="ab">
    <w:name w:val="Hyperlink"/>
    <w:basedOn w:val="a0"/>
    <w:uiPriority w:val="99"/>
    <w:unhideWhenUsed/>
    <w:rsid w:val="00CF208B"/>
    <w:rPr>
      <w:color w:val="0563C1" w:themeColor="hyperlink"/>
      <w:u w:val="single"/>
    </w:rPr>
  </w:style>
  <w:style w:type="character" w:styleId="ac">
    <w:name w:val="annotation reference"/>
    <w:basedOn w:val="a0"/>
    <w:uiPriority w:val="99"/>
    <w:semiHidden/>
    <w:unhideWhenUsed/>
    <w:rsid w:val="00E8686B"/>
    <w:rPr>
      <w:sz w:val="16"/>
      <w:szCs w:val="16"/>
    </w:rPr>
  </w:style>
  <w:style w:type="paragraph" w:styleId="ad">
    <w:name w:val="annotation text"/>
    <w:basedOn w:val="a"/>
    <w:link w:val="ae"/>
    <w:uiPriority w:val="99"/>
    <w:semiHidden/>
    <w:unhideWhenUsed/>
    <w:rsid w:val="00E8686B"/>
    <w:rPr>
      <w:sz w:val="20"/>
      <w:szCs w:val="20"/>
    </w:rPr>
  </w:style>
  <w:style w:type="character" w:customStyle="1" w:styleId="ae">
    <w:name w:val="註解文字 字元"/>
    <w:basedOn w:val="a0"/>
    <w:link w:val="ad"/>
    <w:uiPriority w:val="99"/>
    <w:semiHidden/>
    <w:rsid w:val="00E8686B"/>
    <w:rPr>
      <w:sz w:val="20"/>
      <w:szCs w:val="20"/>
    </w:rPr>
  </w:style>
  <w:style w:type="paragraph" w:styleId="af">
    <w:name w:val="annotation subject"/>
    <w:basedOn w:val="ad"/>
    <w:next w:val="ad"/>
    <w:link w:val="af0"/>
    <w:uiPriority w:val="99"/>
    <w:semiHidden/>
    <w:unhideWhenUsed/>
    <w:rsid w:val="00E8686B"/>
    <w:rPr>
      <w:b/>
      <w:bCs/>
    </w:rPr>
  </w:style>
  <w:style w:type="character" w:customStyle="1" w:styleId="af0">
    <w:name w:val="註解主旨 字元"/>
    <w:basedOn w:val="ae"/>
    <w:link w:val="af"/>
    <w:uiPriority w:val="99"/>
    <w:semiHidden/>
    <w:rsid w:val="00E8686B"/>
    <w:rPr>
      <w:b/>
      <w:bCs/>
      <w:sz w:val="20"/>
      <w:szCs w:val="20"/>
    </w:rPr>
  </w:style>
  <w:style w:type="character" w:styleId="af1">
    <w:name w:val="FollowedHyperlink"/>
    <w:basedOn w:val="a0"/>
    <w:uiPriority w:val="99"/>
    <w:semiHidden/>
    <w:unhideWhenUsed/>
    <w:rsid w:val="00976FB7"/>
    <w:rPr>
      <w:color w:val="954F72" w:themeColor="followedHyperlink"/>
      <w:u w:val="single"/>
    </w:rPr>
  </w:style>
  <w:style w:type="character" w:styleId="af2">
    <w:name w:val="Placeholder Text"/>
    <w:basedOn w:val="a0"/>
    <w:uiPriority w:val="99"/>
    <w:semiHidden/>
    <w:rsid w:val="00AF6A5E"/>
    <w:rPr>
      <w:color w:val="808080"/>
    </w:rPr>
  </w:style>
  <w:style w:type="paragraph" w:customStyle="1" w:styleId="resourcename">
    <w:name w:val="resource name"/>
    <w:basedOn w:val="a"/>
    <w:link w:val="resourcename0"/>
    <w:qFormat/>
    <w:rsid w:val="00024920"/>
    <w:pPr>
      <w:snapToGrid w:val="0"/>
      <w:spacing w:line="240" w:lineRule="atLeast"/>
    </w:pPr>
    <w:rPr>
      <w:rFonts w:ascii="微軟正黑體" w:eastAsia="微軟正黑體" w:hAnsi="微軟正黑體"/>
      <w:sz w:val="20"/>
      <w:szCs w:val="20"/>
    </w:rPr>
  </w:style>
  <w:style w:type="paragraph" w:customStyle="1" w:styleId="highlight">
    <w:name w:val="highlight"/>
    <w:basedOn w:val="a3"/>
    <w:link w:val="highlight0"/>
    <w:qFormat/>
    <w:rsid w:val="008A324A"/>
    <w:pPr>
      <w:numPr>
        <w:numId w:val="10"/>
      </w:numPr>
      <w:tabs>
        <w:tab w:val="left" w:pos="546"/>
      </w:tabs>
      <w:snapToGrid w:val="0"/>
      <w:ind w:leftChars="0" w:left="0"/>
    </w:pPr>
    <w:rPr>
      <w:rFonts w:ascii="微軟正黑體" w:eastAsia="微軟正黑體" w:hAnsi="微軟正黑體"/>
      <w:b/>
      <w:bCs/>
      <w:color w:val="4472C4" w:themeColor="accent1"/>
      <w:szCs w:val="24"/>
    </w:rPr>
  </w:style>
  <w:style w:type="character" w:customStyle="1" w:styleId="resourcename0">
    <w:name w:val="resource name 字元"/>
    <w:basedOn w:val="a0"/>
    <w:link w:val="resourcename"/>
    <w:rsid w:val="00024920"/>
    <w:rPr>
      <w:rFonts w:ascii="微軟正黑體" w:eastAsia="微軟正黑體" w:hAnsi="微軟正黑體"/>
      <w:sz w:val="20"/>
      <w:szCs w:val="20"/>
    </w:rPr>
  </w:style>
  <w:style w:type="paragraph" w:customStyle="1" w:styleId="point">
    <w:name w:val="point"/>
    <w:basedOn w:val="a3"/>
    <w:link w:val="point0"/>
    <w:qFormat/>
    <w:rsid w:val="00A82FC4"/>
    <w:pPr>
      <w:numPr>
        <w:numId w:val="12"/>
      </w:numPr>
      <w:snapToGrid w:val="0"/>
      <w:ind w:leftChars="0" w:left="0"/>
      <w:jc w:val="both"/>
    </w:pPr>
    <w:rPr>
      <w:rFonts w:ascii="微軟正黑體" w:eastAsia="微軟正黑體" w:hAnsi="微軟正黑體"/>
      <w:szCs w:val="24"/>
    </w:rPr>
  </w:style>
  <w:style w:type="character" w:customStyle="1" w:styleId="highlight0">
    <w:name w:val="highlight 字元"/>
    <w:basedOn w:val="a4"/>
    <w:link w:val="highlight"/>
    <w:rsid w:val="008A324A"/>
    <w:rPr>
      <w:rFonts w:ascii="微軟正黑體" w:eastAsia="微軟正黑體" w:hAnsi="微軟正黑體"/>
      <w:b/>
      <w:bCs/>
      <w:color w:val="4472C4" w:themeColor="accent1"/>
      <w:szCs w:val="24"/>
    </w:rPr>
  </w:style>
  <w:style w:type="paragraph" w:customStyle="1" w:styleId="tourname">
    <w:name w:val="tour name"/>
    <w:basedOn w:val="a"/>
    <w:link w:val="tourname0"/>
    <w:qFormat/>
    <w:rsid w:val="00106573"/>
    <w:pPr>
      <w:snapToGrid w:val="0"/>
    </w:pPr>
    <w:rPr>
      <w:rFonts w:ascii="微軟正黑體" w:eastAsia="微軟正黑體" w:hAnsi="微軟正黑體"/>
      <w:b/>
      <w:bCs/>
      <w:color w:val="C00000"/>
      <w:szCs w:val="24"/>
    </w:rPr>
  </w:style>
  <w:style w:type="character" w:customStyle="1" w:styleId="point0">
    <w:name w:val="point 字元"/>
    <w:basedOn w:val="a4"/>
    <w:link w:val="point"/>
    <w:rsid w:val="00A82FC4"/>
    <w:rPr>
      <w:rFonts w:ascii="微軟正黑體" w:eastAsia="微軟正黑體" w:hAnsi="微軟正黑體"/>
      <w:szCs w:val="24"/>
    </w:rPr>
  </w:style>
  <w:style w:type="paragraph" w:customStyle="1" w:styleId="point2">
    <w:name w:val="point2"/>
    <w:basedOn w:val="a3"/>
    <w:link w:val="point20"/>
    <w:rsid w:val="006621F2"/>
    <w:pPr>
      <w:tabs>
        <w:tab w:val="left" w:pos="546"/>
      </w:tabs>
      <w:snapToGrid w:val="0"/>
      <w:ind w:leftChars="0" w:left="0"/>
    </w:pPr>
    <w:rPr>
      <w:rFonts w:ascii="微軟正黑體" w:eastAsia="微軟正黑體" w:hAnsi="微軟正黑體"/>
      <w:szCs w:val="24"/>
    </w:rPr>
  </w:style>
  <w:style w:type="character" w:customStyle="1" w:styleId="tourname0">
    <w:name w:val="tour name 字元"/>
    <w:basedOn w:val="a0"/>
    <w:link w:val="tourname"/>
    <w:rsid w:val="00106573"/>
    <w:rPr>
      <w:rFonts w:ascii="微軟正黑體" w:eastAsia="微軟正黑體" w:hAnsi="微軟正黑體"/>
      <w:b/>
      <w:bCs/>
      <w:color w:val="C00000"/>
      <w:szCs w:val="24"/>
    </w:rPr>
  </w:style>
  <w:style w:type="paragraph" w:customStyle="1" w:styleId="point21">
    <w:name w:val="point_2"/>
    <w:basedOn w:val="point2"/>
    <w:link w:val="point22"/>
    <w:qFormat/>
    <w:rsid w:val="006621F2"/>
    <w:pPr>
      <w:ind w:leftChars="168" w:left="403"/>
    </w:pPr>
  </w:style>
  <w:style w:type="character" w:customStyle="1" w:styleId="point20">
    <w:name w:val="point2 字元"/>
    <w:basedOn w:val="a4"/>
    <w:link w:val="point2"/>
    <w:rsid w:val="006621F2"/>
    <w:rPr>
      <w:rFonts w:ascii="微軟正黑體" w:eastAsia="微軟正黑體" w:hAnsi="微軟正黑體"/>
      <w:szCs w:val="24"/>
    </w:rPr>
  </w:style>
  <w:style w:type="paragraph" w:customStyle="1" w:styleId="HeadD">
    <w:name w:val="HeadD"/>
    <w:basedOn w:val="a"/>
    <w:link w:val="HeadD0"/>
    <w:qFormat/>
    <w:rsid w:val="00D84FAF"/>
    <w:pPr>
      <w:snapToGrid w:val="0"/>
      <w:spacing w:beforeLines="100" w:before="100" w:afterLines="50" w:after="50"/>
    </w:pPr>
    <w:rPr>
      <w:rFonts w:ascii="YouYuan" w:eastAsia="微軟正黑體" w:hAnsi="微軟正黑體"/>
      <w:bCs/>
      <w:spacing w:val="20"/>
      <w:sz w:val="26"/>
      <w:szCs w:val="26"/>
    </w:rPr>
  </w:style>
  <w:style w:type="character" w:customStyle="1" w:styleId="point22">
    <w:name w:val="point_2 字元"/>
    <w:basedOn w:val="point20"/>
    <w:link w:val="point21"/>
    <w:rsid w:val="006621F2"/>
    <w:rPr>
      <w:rFonts w:ascii="微軟正黑體" w:eastAsia="微軟正黑體" w:hAnsi="微軟正黑體"/>
      <w:szCs w:val="24"/>
    </w:rPr>
  </w:style>
  <w:style w:type="character" w:customStyle="1" w:styleId="HeadD0">
    <w:name w:val="HeadD 字元"/>
    <w:basedOn w:val="a0"/>
    <w:link w:val="HeadD"/>
    <w:rsid w:val="00D84FAF"/>
    <w:rPr>
      <w:rFonts w:ascii="YouYuan" w:eastAsia="微軟正黑體" w:hAnsi="微軟正黑體"/>
      <w:bCs/>
      <w:spacing w:val="20"/>
      <w:sz w:val="26"/>
      <w:szCs w:val="26"/>
    </w:rPr>
  </w:style>
  <w:style w:type="character" w:styleId="af3">
    <w:name w:val="Unresolved Mention"/>
    <w:basedOn w:val="a0"/>
    <w:uiPriority w:val="99"/>
    <w:semiHidden/>
    <w:unhideWhenUsed/>
    <w:rsid w:val="008D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9273">
      <w:bodyDiv w:val="1"/>
      <w:marLeft w:val="0"/>
      <w:marRight w:val="0"/>
      <w:marTop w:val="0"/>
      <w:marBottom w:val="0"/>
      <w:divBdr>
        <w:top w:val="none" w:sz="0" w:space="0" w:color="auto"/>
        <w:left w:val="none" w:sz="0" w:space="0" w:color="auto"/>
        <w:bottom w:val="none" w:sz="0" w:space="0" w:color="auto"/>
        <w:right w:val="none" w:sz="0" w:space="0" w:color="auto"/>
      </w:divBdr>
    </w:div>
    <w:div w:id="12369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greatwallpro.cn/"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youtube.com/watch?v=l3wyLiERWuI&amp;list=PLwXMmy5fUrVxJNVA3Vb-kRRD5l2Px21Jn&amp;index=9"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iculture.org.hk/tc/china-five-thousand-years/2004"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jd.com.cn/read/2020/10/14/9826t172.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chist.mers.hk/chihistoryanime/download/can/animate/eduhk_chihst_anime_13_s2_can_sd.mp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888565-292f-4b60-a4c3-978be975df1a">
      <Terms xmlns="http://schemas.microsoft.com/office/infopath/2007/PartnerControls"/>
    </lcf76f155ced4ddcb4097134ff3c332f>
    <TaxCatchAll xmlns="a67ca032-99e1-499e-a335-21cedd256a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9" ma:contentTypeDescription="Create a new document." ma:contentTypeScope="" ma:versionID="d4d588da712717495de59ac36c95dd8d">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a02e80818cac82392bff2f497c913b9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d5784a-827d-4306-a51d-6f1b4b9e6b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934b552b-2268-4134-bd04-92e881359c7f}" ma:internalName="TaxCatchAll" ma:showField="CatchAllData" ma:web="a67ca032-99e1-499e-a335-21cedd256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BC62-BA9E-4610-8C1D-04C5E5FF9D76}">
  <ds:schemaRefs>
    <ds:schemaRef ds:uri="http://schemas.microsoft.com/office/2006/metadata/properties"/>
    <ds:schemaRef ds:uri="http://schemas.microsoft.com/office/infopath/2007/PartnerControls"/>
    <ds:schemaRef ds:uri="7c888565-292f-4b60-a4c3-978be975df1a"/>
    <ds:schemaRef ds:uri="a67ca032-99e1-499e-a335-21cedd256a52"/>
  </ds:schemaRefs>
</ds:datastoreItem>
</file>

<file path=customXml/itemProps2.xml><?xml version="1.0" encoding="utf-8"?>
<ds:datastoreItem xmlns:ds="http://schemas.openxmlformats.org/officeDocument/2006/customXml" ds:itemID="{A576AB1F-A5A7-41F4-AF56-FBE2E1F91F54}"/>
</file>

<file path=customXml/itemProps3.xml><?xml version="1.0" encoding="utf-8"?>
<ds:datastoreItem xmlns:ds="http://schemas.openxmlformats.org/officeDocument/2006/customXml" ds:itemID="{A7B07C44-EAE1-4B80-923F-36426927B4D2}">
  <ds:schemaRefs>
    <ds:schemaRef ds:uri="http://schemas.microsoft.com/sharepoint/v3/contenttype/forms"/>
  </ds:schemaRefs>
</ds:datastoreItem>
</file>

<file path=customXml/itemProps4.xml><?xml version="1.0" encoding="utf-8"?>
<ds:datastoreItem xmlns:ds="http://schemas.openxmlformats.org/officeDocument/2006/customXml" ds:itemID="{7A52D65A-FA40-454E-95C5-D73C05B1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4</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Links>
    <vt:vector size="30" baseType="variant">
      <vt:variant>
        <vt:i4>8060998</vt:i4>
      </vt:variant>
      <vt:variant>
        <vt:i4>12</vt:i4>
      </vt:variant>
      <vt:variant>
        <vt:i4>0</vt:i4>
      </vt:variant>
      <vt:variant>
        <vt:i4>5</vt:i4>
      </vt:variant>
      <vt:variant>
        <vt:lpwstr>https://achist.mers.hk/chihistoryanime/download/can/animate/eduhk_x000b__chihst_anime_13_s2_can_sd.mp4</vt:lpwstr>
      </vt:variant>
      <vt:variant>
        <vt:lpwstr/>
      </vt:variant>
      <vt:variant>
        <vt:i4>2687023</vt:i4>
      </vt:variant>
      <vt:variant>
        <vt:i4>9</vt:i4>
      </vt:variant>
      <vt:variant>
        <vt:i4>0</vt:i4>
      </vt:variant>
      <vt:variant>
        <vt:i4>5</vt:i4>
      </vt:variant>
      <vt:variant>
        <vt:lpwstr>https://www.youtube.com/watch?v=l3wyLiERWuI&amp;list=PLwXMmy5fUrVxJNVA3Vb-kRRD5l2Px21Jn&amp;index=9</vt:lpwstr>
      </vt:variant>
      <vt:variant>
        <vt:lpwstr/>
      </vt:variant>
      <vt:variant>
        <vt:i4>5308503</vt:i4>
      </vt:variant>
      <vt:variant>
        <vt:i4>6</vt:i4>
      </vt:variant>
      <vt:variant>
        <vt:i4>0</vt:i4>
      </vt:variant>
      <vt:variant>
        <vt:i4>5</vt:i4>
      </vt:variant>
      <vt:variant>
        <vt:lpwstr>https://www.ourchinastory.com/zh/3241</vt:lpwstr>
      </vt:variant>
      <vt:variant>
        <vt:lpwstr/>
      </vt:variant>
      <vt:variant>
        <vt:i4>4521985</vt:i4>
      </vt:variant>
      <vt:variant>
        <vt:i4>3</vt:i4>
      </vt:variant>
      <vt:variant>
        <vt:i4>0</vt:i4>
      </vt:variant>
      <vt:variant>
        <vt:i4>5</vt:i4>
      </vt:variant>
      <vt:variant>
        <vt:lpwstr>https://thegreatwallpro.cn/</vt:lpwstr>
      </vt:variant>
      <vt:variant>
        <vt:lpwstr>/index</vt:lpwstr>
      </vt:variant>
      <vt:variant>
        <vt:i4>7143551</vt:i4>
      </vt:variant>
      <vt:variant>
        <vt:i4>0</vt:i4>
      </vt:variant>
      <vt:variant>
        <vt:i4>0</vt:i4>
      </vt:variant>
      <vt:variant>
        <vt:i4>5</vt:i4>
      </vt:variant>
      <vt:variant>
        <vt:lpwstr>https://chiculture.org.hk/tc/china-five-thousand-years/2004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dc:creator>
  <cp:keywords/>
  <dc:description/>
  <cp:lastModifiedBy>Aaron Yan</cp:lastModifiedBy>
  <cp:revision>678</cp:revision>
  <dcterms:created xsi:type="dcterms:W3CDTF">2021-07-23T04:04:00Z</dcterms:created>
  <dcterms:modified xsi:type="dcterms:W3CDTF">2022-09-07T09:28:00Z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y fmtid="{D5CDD505-2E9C-101B-9397-08002B2CF9AE}" pid="3" name="MediaServiceImageTags">
    <vt:lpwstr/>
  </property>
</Properties>
</file>