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0E2E" w14:textId="28B99679" w:rsidR="005F20E2" w:rsidRDefault="005F20E2" w:rsidP="005F20E2">
      <w:pPr>
        <w:spacing w:line="280" w:lineRule="exact"/>
      </w:pPr>
    </w:p>
    <w:p w14:paraId="4AC2B05C" w14:textId="02670EA4" w:rsidR="005F20E2" w:rsidRDefault="005F20E2" w:rsidP="005F20E2"/>
    <w:p w14:paraId="29F4955C" w14:textId="04601B58" w:rsidR="005F20E2" w:rsidRPr="0015654A" w:rsidRDefault="00D325BC" w:rsidP="005F20E2">
      <w:pPr>
        <w:jc w:val="center"/>
        <w:rPr>
          <w:rFonts w:ascii="Microsoft JhengHei" w:eastAsia="Microsoft JhengHei" w:hAnsi="Microsoft JhengHei"/>
          <w:b/>
          <w:bCs/>
          <w:szCs w:val="24"/>
        </w:rPr>
      </w:pPr>
      <w:r w:rsidRPr="009B2C57">
        <w:rPr>
          <w:rFonts w:ascii="Microsoft JhengHei UI" w:eastAsia="Microsoft JhengHei UI" w:hAnsi="Microsoft JhengHei UI" w:hint="eastAsia"/>
          <w:b/>
          <w:bCs/>
          <w:szCs w:val="24"/>
        </w:rPr>
        <w:t>課題</w:t>
      </w:r>
      <w:r>
        <w:rPr>
          <w:rFonts w:ascii="Microsoft JhengHei UI" w:eastAsia="Microsoft JhengHei UI" w:hAnsi="Microsoft JhengHei UI" w:hint="eastAsia"/>
          <w:b/>
          <w:bCs/>
          <w:szCs w:val="24"/>
        </w:rPr>
        <w:t>五</w:t>
      </w:r>
      <w:r w:rsidRPr="009B2C57">
        <w:rPr>
          <w:rFonts w:ascii="Microsoft JhengHei UI" w:eastAsia="Microsoft JhengHei UI" w:hAnsi="Microsoft JhengHei UI" w:hint="eastAsia"/>
          <w:b/>
          <w:bCs/>
          <w:szCs w:val="24"/>
        </w:rPr>
        <w:t xml:space="preserve"> </w:t>
      </w:r>
      <w:r>
        <w:rPr>
          <w:rFonts w:ascii="Microsoft JhengHei UI" w:eastAsia="Microsoft JhengHei UI" w:hAnsi="Microsoft JhengHei UI" w:hint="eastAsia"/>
          <w:b/>
          <w:bCs/>
          <w:szCs w:val="24"/>
        </w:rPr>
        <w:t>國際金融中心</w:t>
      </w:r>
    </w:p>
    <w:p w14:paraId="2712BF64" w14:textId="0857F8C1" w:rsidR="005F20E2" w:rsidRPr="0015654A" w:rsidRDefault="005F20E2" w:rsidP="005F20E2">
      <w:pPr>
        <w:rPr>
          <w:rFonts w:ascii="Microsoft JhengHei" w:eastAsia="Microsoft JhengHei" w:hAnsi="Microsoft JhengHei"/>
        </w:rPr>
      </w:pPr>
      <w:r w:rsidRPr="0015654A">
        <w:rPr>
          <w:rFonts w:ascii="Microsoft JhengHei" w:eastAsia="Microsoft JhengHei" w:hAnsi="Microsoft JhengHei" w:hint="eastAsia"/>
        </w:rPr>
        <w:t>閱讀資料，回答問題</w:t>
      </w:r>
      <w:r w:rsidR="009A5878">
        <w:rPr>
          <w:rFonts w:ascii="Microsoft JhengHei" w:eastAsia="Microsoft JhengHei" w:hAnsi="Microsoft JhengHei" w:hint="eastAsia"/>
        </w:rPr>
        <w:t>1至5</w:t>
      </w:r>
      <w:r w:rsidRPr="0015654A">
        <w:rPr>
          <w:rFonts w:ascii="Microsoft JhengHei" w:eastAsia="Microsoft JhengHei" w:hAnsi="Microsoft JhengHei" w:hint="eastAsia"/>
        </w:rPr>
        <w:t>。</w:t>
      </w:r>
    </w:p>
    <w:p w14:paraId="1545386C" w14:textId="319FCB55" w:rsidR="005F20E2" w:rsidRPr="0015654A" w:rsidRDefault="005F20E2" w:rsidP="005F20E2">
      <w:pPr>
        <w:spacing w:line="280" w:lineRule="exact"/>
        <w:rPr>
          <w:rFonts w:ascii="Microsoft JhengHei" w:eastAsia="Microsoft JhengHei" w:hAnsi="Microsoft JhengHei"/>
        </w:rPr>
      </w:pPr>
      <w:r w:rsidRPr="0015654A">
        <w:rPr>
          <w:rFonts w:ascii="Microsoft JhengHei" w:eastAsia="Microsoft JhengHei" w:hAnsi="Microsoft JhengHei" w:hint="eastAsia"/>
        </w:rPr>
        <w:t>資料</w:t>
      </w:r>
      <w:proofErr w:type="gramStart"/>
      <w:r w:rsidR="00737DCF">
        <w:rPr>
          <w:rFonts w:ascii="Microsoft JhengHei" w:eastAsia="Microsoft JhengHei" w:hAnsi="Microsoft JhengHei" w:hint="eastAsia"/>
        </w:rPr>
        <w:t>一</w:t>
      </w:r>
      <w:proofErr w:type="gramEnd"/>
    </w:p>
    <w:tbl>
      <w:tblPr>
        <w:tblStyle w:val="a4"/>
        <w:tblW w:w="0" w:type="auto"/>
        <w:shd w:val="clear" w:color="auto" w:fill="D9E2F3" w:themeFill="accent1" w:themeFillTint="33"/>
        <w:tblLook w:val="04A0" w:firstRow="1" w:lastRow="0" w:firstColumn="1" w:lastColumn="0" w:noHBand="0" w:noVBand="1"/>
      </w:tblPr>
      <w:tblGrid>
        <w:gridCol w:w="9628"/>
      </w:tblGrid>
      <w:tr w:rsidR="005F20E2" w:rsidRPr="0015654A" w14:paraId="7F2561B3" w14:textId="77777777" w:rsidTr="00B57F1D">
        <w:tc>
          <w:tcPr>
            <w:tcW w:w="9628" w:type="dxa"/>
            <w:shd w:val="clear" w:color="auto" w:fill="D9E2F3" w:themeFill="accent1" w:themeFillTint="33"/>
          </w:tcPr>
          <w:p w14:paraId="1B923997" w14:textId="77777777" w:rsidR="005F20E2" w:rsidRPr="0015654A" w:rsidRDefault="005F20E2" w:rsidP="00633ACA">
            <w:pPr>
              <w:spacing w:line="440" w:lineRule="exact"/>
              <w:jc w:val="center"/>
              <w:rPr>
                <w:rFonts w:ascii="Microsoft JhengHei" w:eastAsia="Microsoft JhengHei" w:hAnsi="Microsoft JhengHei"/>
                <w:b/>
                <w:bCs/>
                <w:sz w:val="28"/>
                <w:szCs w:val="24"/>
              </w:rPr>
            </w:pPr>
            <w:r w:rsidRPr="0015654A">
              <w:rPr>
                <w:rFonts w:ascii="Microsoft JhengHei" w:eastAsia="Microsoft JhengHei" w:hAnsi="Microsoft JhengHei" w:hint="eastAsia"/>
                <w:b/>
                <w:bCs/>
                <w:sz w:val="28"/>
                <w:szCs w:val="24"/>
              </w:rPr>
              <w:t>多管齊下深化國際金融中心發展</w:t>
            </w:r>
          </w:p>
          <w:p w14:paraId="53B80BBA" w14:textId="77777777" w:rsidR="005F20E2" w:rsidRPr="0015654A" w:rsidRDefault="005F20E2" w:rsidP="00BE7F8A">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15654A">
              <w:rPr>
                <w:rFonts w:ascii="Microsoft JhengHei" w:eastAsia="Microsoft JhengHei" w:hAnsi="Microsoft JhengHei" w:hint="eastAsia"/>
              </w:rPr>
              <w:t>香港現在已經是全球最大離岸人民幣業務樞紐，處理全球</w:t>
            </w:r>
            <w:r w:rsidRPr="0015654A">
              <w:rPr>
                <w:rFonts w:ascii="Microsoft JhengHei" w:eastAsia="Microsoft JhengHei" w:hAnsi="Microsoft JhengHei"/>
              </w:rPr>
              <w:t>75%</w:t>
            </w:r>
            <w:r w:rsidRPr="0015654A">
              <w:rPr>
                <w:rFonts w:ascii="Microsoft JhengHei" w:eastAsia="Microsoft JhengHei" w:hAnsi="Microsoft JhengHei" w:hint="eastAsia"/>
              </w:rPr>
              <w:t>離岸人民幣結算業務，去年經香港銀行處理的人民幣貿易結算量逾七萬億人民幣。此外，國家財政部自</w:t>
            </w:r>
            <w:r w:rsidRPr="0015654A">
              <w:rPr>
                <w:rFonts w:ascii="Microsoft JhengHei" w:eastAsia="Microsoft JhengHei" w:hAnsi="Microsoft JhengHei"/>
              </w:rPr>
              <w:t>2009</w:t>
            </w:r>
            <w:r w:rsidRPr="0015654A">
              <w:rPr>
                <w:rFonts w:ascii="Microsoft JhengHei" w:eastAsia="Microsoft JhengHei" w:hAnsi="Microsoft JhengHei" w:hint="eastAsia"/>
              </w:rPr>
              <w:t>年開始連續</w:t>
            </w:r>
            <w:r w:rsidRPr="0015654A">
              <w:rPr>
                <w:rFonts w:ascii="Microsoft JhengHei" w:eastAsia="Microsoft JhengHei" w:hAnsi="Microsoft JhengHei"/>
              </w:rPr>
              <w:t>13</w:t>
            </w:r>
            <w:r w:rsidRPr="0015654A">
              <w:rPr>
                <w:rFonts w:ascii="Microsoft JhengHei" w:eastAsia="Microsoft JhengHei" w:hAnsi="Microsoft JhengHei" w:hint="eastAsia"/>
              </w:rPr>
              <w:t>年在香港發行人民幣國債，至今在港發行共</w:t>
            </w:r>
            <w:r w:rsidRPr="0015654A">
              <w:rPr>
                <w:rFonts w:ascii="Microsoft JhengHei" w:eastAsia="Microsoft JhengHei" w:hAnsi="Microsoft JhengHei"/>
              </w:rPr>
              <w:t>2,380</w:t>
            </w:r>
            <w:r w:rsidRPr="0015654A">
              <w:rPr>
                <w:rFonts w:ascii="Microsoft JhengHei" w:eastAsia="Microsoft JhengHei" w:hAnsi="Microsoft JhengHei" w:hint="eastAsia"/>
              </w:rPr>
              <w:t>億元人民幣國債。從國際大趨勢來看，隨着國家經濟體量持續擴大，人民幣在國際貿易、投資和儲備方面的需求，將會不斷持續增加。香港作為離岸人民幣業務樞紐，將會發揮更關鍵的角色。</w:t>
            </w:r>
          </w:p>
          <w:p w14:paraId="56A6CF69" w14:textId="77777777" w:rsidR="005F20E2" w:rsidRPr="0015654A" w:rsidRDefault="005F20E2" w:rsidP="00BE7F8A">
            <w:pPr>
              <w:spacing w:line="320" w:lineRule="exact"/>
              <w:jc w:val="both"/>
              <w:rPr>
                <w:rFonts w:ascii="Microsoft JhengHei" w:eastAsia="Microsoft JhengHei" w:hAnsi="Microsoft JhengHei"/>
              </w:rPr>
            </w:pPr>
          </w:p>
          <w:p w14:paraId="586FDE1D" w14:textId="77777777" w:rsidR="005F20E2" w:rsidRPr="0015654A" w:rsidRDefault="005F20E2" w:rsidP="00BE7F8A">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15654A">
              <w:rPr>
                <w:rFonts w:ascii="Microsoft JhengHei" w:eastAsia="Microsoft JhengHei" w:hAnsi="Microsoft JhengHei" w:hint="eastAsia"/>
              </w:rPr>
              <w:t>展望未來，我們會循多方向進一步推動香港離岸人民幣生態系統的發展，提供更多以人民幣計價的投資工具和渠道，以及穩妥高效的匯兌，匯率風險和利率風險的管理工具等財資服務，並且會優化相關的市場基建，讓人民幣更好地在離岸市場循環流動，發揮好香港作為國內境外的離岸人民幣中心的功能，助力人民幣國際化的進程。</w:t>
            </w:r>
          </w:p>
          <w:p w14:paraId="56A8D8BF" w14:textId="77777777" w:rsidR="005F20E2" w:rsidRPr="0015654A" w:rsidRDefault="005F20E2" w:rsidP="00BE7F8A">
            <w:pPr>
              <w:spacing w:line="320" w:lineRule="exact"/>
              <w:jc w:val="both"/>
              <w:rPr>
                <w:rFonts w:ascii="Microsoft JhengHei" w:eastAsia="Microsoft JhengHei" w:hAnsi="Microsoft JhengHei"/>
              </w:rPr>
            </w:pPr>
          </w:p>
          <w:p w14:paraId="26900BE7" w14:textId="77777777" w:rsidR="005F20E2" w:rsidRPr="0015654A" w:rsidRDefault="005F20E2" w:rsidP="00BE7F8A">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15654A">
              <w:rPr>
                <w:rFonts w:ascii="Microsoft JhengHei" w:eastAsia="Microsoft JhengHei" w:hAnsi="Microsoft JhengHei" w:hint="eastAsia"/>
              </w:rPr>
              <w:t>我們會繼續豐富本港金融市場的多元發展，只要我們認清自身優勢和定位，鞏固強項，抓準國際大形勢，服務好國家之所需，香港的金融業必定能取得質和量的進一步提升。</w:t>
            </w:r>
          </w:p>
        </w:tc>
      </w:tr>
    </w:tbl>
    <w:p w14:paraId="5822067D" w14:textId="67621058" w:rsidR="005F20E2" w:rsidRPr="0015654A" w:rsidRDefault="005F20E2" w:rsidP="005F20E2">
      <w:pPr>
        <w:adjustRightInd w:val="0"/>
        <w:snapToGrid w:val="0"/>
        <w:jc w:val="right"/>
        <w:rPr>
          <w:rFonts w:ascii="Microsoft JhengHei" w:eastAsia="Microsoft JhengHei" w:hAnsi="Microsoft JhengHei"/>
          <w:color w:val="000000" w:themeColor="text1"/>
          <w:sz w:val="22"/>
          <w:szCs w:val="20"/>
        </w:rPr>
      </w:pPr>
      <w:r w:rsidRPr="0015654A">
        <w:rPr>
          <w:rFonts w:ascii="Microsoft JhengHei" w:eastAsia="Microsoft JhengHei" w:hAnsi="Microsoft JhengHei" w:hint="eastAsia"/>
          <w:color w:val="000000" w:themeColor="text1"/>
          <w:sz w:val="22"/>
          <w:szCs w:val="20"/>
        </w:rPr>
        <w:t>節錄</w:t>
      </w:r>
      <w:proofErr w:type="gramStart"/>
      <w:r w:rsidRPr="0015654A">
        <w:rPr>
          <w:rFonts w:ascii="Microsoft JhengHei" w:eastAsia="Microsoft JhengHei" w:hAnsi="Microsoft JhengHei" w:hint="eastAsia"/>
          <w:color w:val="000000" w:themeColor="text1"/>
          <w:sz w:val="22"/>
          <w:szCs w:val="20"/>
        </w:rPr>
        <w:t>自</w:t>
      </w:r>
      <w:proofErr w:type="gramEnd"/>
      <w:r w:rsidRPr="0015654A">
        <w:rPr>
          <w:rFonts w:ascii="Microsoft JhengHei" w:eastAsia="Microsoft JhengHei" w:hAnsi="Microsoft JhengHei" w:hint="eastAsia"/>
          <w:color w:val="000000" w:themeColor="text1"/>
          <w:sz w:val="22"/>
          <w:szCs w:val="20"/>
        </w:rPr>
        <w:t>：財政司司長陳茂波</w:t>
      </w:r>
      <w:r w:rsidR="00700076">
        <w:rPr>
          <w:rFonts w:ascii="Microsoft JhengHei" w:eastAsia="Microsoft JhengHei" w:hAnsi="Microsoft JhengHei" w:hint="eastAsia"/>
          <w:color w:val="000000" w:themeColor="text1"/>
          <w:sz w:val="22"/>
          <w:szCs w:val="20"/>
        </w:rPr>
        <w:t>2</w:t>
      </w:r>
      <w:r w:rsidR="00700076">
        <w:rPr>
          <w:rFonts w:ascii="Microsoft JhengHei" w:eastAsia="Microsoft JhengHei" w:hAnsi="Microsoft JhengHei"/>
          <w:color w:val="000000" w:themeColor="text1"/>
          <w:sz w:val="22"/>
          <w:szCs w:val="20"/>
        </w:rPr>
        <w:t>022</w:t>
      </w:r>
      <w:r w:rsidR="00700076">
        <w:rPr>
          <w:rFonts w:ascii="Microsoft JhengHei" w:eastAsia="Microsoft JhengHei" w:hAnsi="Microsoft JhengHei" w:hint="eastAsia"/>
          <w:color w:val="000000" w:themeColor="text1"/>
          <w:sz w:val="22"/>
          <w:szCs w:val="20"/>
        </w:rPr>
        <w:t>年</w:t>
      </w:r>
      <w:r w:rsidRPr="0015654A">
        <w:rPr>
          <w:rFonts w:ascii="Microsoft JhengHei" w:eastAsia="Microsoft JhengHei" w:hAnsi="Microsoft JhengHei" w:hint="eastAsia"/>
          <w:color w:val="000000" w:themeColor="text1"/>
          <w:sz w:val="22"/>
          <w:szCs w:val="20"/>
        </w:rPr>
        <w:t>6月5日在網</w:t>
      </w:r>
      <w:proofErr w:type="gramStart"/>
      <w:r w:rsidRPr="0015654A">
        <w:rPr>
          <w:rFonts w:ascii="Microsoft JhengHei" w:eastAsia="Microsoft JhengHei" w:hAnsi="Microsoft JhengHei" w:hint="eastAsia"/>
          <w:color w:val="000000" w:themeColor="text1"/>
          <w:sz w:val="22"/>
          <w:szCs w:val="20"/>
        </w:rPr>
        <w:t>誌</w:t>
      </w:r>
      <w:proofErr w:type="gramEnd"/>
      <w:r w:rsidRPr="0015654A">
        <w:rPr>
          <w:rFonts w:ascii="Microsoft JhengHei" w:eastAsia="Microsoft JhengHei" w:hAnsi="Microsoft JhengHei" w:hint="eastAsia"/>
          <w:color w:val="000000" w:themeColor="text1"/>
          <w:sz w:val="22"/>
          <w:szCs w:val="20"/>
        </w:rPr>
        <w:t>發表的文章</w:t>
      </w:r>
    </w:p>
    <w:p w14:paraId="2C5FC9FF" w14:textId="77777777" w:rsidR="005F20E2" w:rsidRPr="0015654A" w:rsidRDefault="005F20E2" w:rsidP="005F20E2">
      <w:pPr>
        <w:spacing w:line="280" w:lineRule="exact"/>
        <w:rPr>
          <w:rFonts w:ascii="Microsoft JhengHei" w:eastAsia="Microsoft JhengHei" w:hAnsi="Microsoft JhengHei"/>
        </w:rPr>
      </w:pPr>
    </w:p>
    <w:p w14:paraId="71D4F448" w14:textId="6089D76A" w:rsidR="005F20E2" w:rsidRPr="0015654A" w:rsidRDefault="005F20E2" w:rsidP="005F20E2">
      <w:pPr>
        <w:spacing w:line="280" w:lineRule="exact"/>
        <w:rPr>
          <w:rFonts w:ascii="Microsoft JhengHei" w:eastAsia="Microsoft JhengHei" w:hAnsi="Microsoft JhengHei"/>
        </w:rPr>
      </w:pPr>
      <w:r w:rsidRPr="0015654A">
        <w:rPr>
          <w:rFonts w:ascii="Microsoft JhengHei" w:eastAsia="Microsoft JhengHei" w:hAnsi="Microsoft JhengHei" w:hint="eastAsia"/>
        </w:rPr>
        <w:t>資料</w:t>
      </w:r>
      <w:r w:rsidR="00737DCF">
        <w:rPr>
          <w:rFonts w:ascii="Microsoft JhengHei" w:eastAsia="Microsoft JhengHei" w:hAnsi="Microsoft JhengHei" w:hint="eastAsia"/>
        </w:rPr>
        <w:t>二</w:t>
      </w:r>
    </w:p>
    <w:tbl>
      <w:tblPr>
        <w:tblStyle w:val="a4"/>
        <w:tblW w:w="0" w:type="auto"/>
        <w:tblLook w:val="04A0" w:firstRow="1" w:lastRow="0" w:firstColumn="1" w:lastColumn="0" w:noHBand="0" w:noVBand="1"/>
      </w:tblPr>
      <w:tblGrid>
        <w:gridCol w:w="9628"/>
      </w:tblGrid>
      <w:tr w:rsidR="005F20E2" w:rsidRPr="0015654A" w14:paraId="08A8F79A" w14:textId="77777777" w:rsidTr="00B57F1D">
        <w:tc>
          <w:tcPr>
            <w:tcW w:w="9628" w:type="dxa"/>
            <w:shd w:val="clear" w:color="auto" w:fill="D9E2F3" w:themeFill="accent1" w:themeFillTint="33"/>
          </w:tcPr>
          <w:p w14:paraId="11AC5449" w14:textId="77777777" w:rsidR="005F20E2" w:rsidRPr="0015654A" w:rsidRDefault="005F20E2" w:rsidP="00633ACA">
            <w:pPr>
              <w:spacing w:line="440" w:lineRule="exact"/>
              <w:jc w:val="center"/>
              <w:rPr>
                <w:rFonts w:ascii="Microsoft JhengHei" w:eastAsia="Microsoft JhengHei" w:hAnsi="Microsoft JhengHei"/>
                <w:b/>
                <w:bCs/>
                <w:sz w:val="28"/>
                <w:szCs w:val="24"/>
              </w:rPr>
            </w:pPr>
            <w:r w:rsidRPr="0015654A">
              <w:rPr>
                <w:rFonts w:ascii="Microsoft JhengHei" w:eastAsia="Microsoft JhengHei" w:hAnsi="Microsoft JhengHei" w:hint="eastAsia"/>
                <w:b/>
                <w:bCs/>
                <w:sz w:val="28"/>
                <w:szCs w:val="24"/>
              </w:rPr>
              <w:t>立法會十五題：發展綠色金融</w:t>
            </w:r>
          </w:p>
          <w:p w14:paraId="1B2A3E2D" w14:textId="77777777" w:rsidR="005F20E2" w:rsidRPr="0015654A" w:rsidRDefault="005F20E2" w:rsidP="00BE7F8A">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15654A">
              <w:rPr>
                <w:rFonts w:ascii="Microsoft JhengHei" w:eastAsia="Microsoft JhengHei" w:hAnsi="Microsoft JhengHei" w:hint="eastAsia"/>
              </w:rPr>
              <w:t>香港發展綠色金融能充分發揮其作為國際金融中心的優勢，並可為國家在2</w:t>
            </w:r>
            <w:r w:rsidRPr="0015654A">
              <w:rPr>
                <w:rFonts w:ascii="Microsoft JhengHei" w:eastAsia="Microsoft JhengHei" w:hAnsi="Microsoft JhengHei"/>
              </w:rPr>
              <w:t>030</w:t>
            </w:r>
            <w:r w:rsidRPr="0015654A">
              <w:rPr>
                <w:rFonts w:ascii="Microsoft JhengHei" w:eastAsia="Microsoft JhengHei" w:hAnsi="Microsoft JhengHei" w:hint="eastAsia"/>
              </w:rPr>
              <w:t>年前實現碳達峰及2</w:t>
            </w:r>
            <w:r w:rsidRPr="0015654A">
              <w:rPr>
                <w:rFonts w:ascii="Microsoft JhengHei" w:eastAsia="Microsoft JhengHei" w:hAnsi="Microsoft JhengHei"/>
              </w:rPr>
              <w:t>060</w:t>
            </w:r>
            <w:r w:rsidRPr="0015654A">
              <w:rPr>
                <w:rFonts w:ascii="Microsoft JhengHei" w:eastAsia="Microsoft JhengHei" w:hAnsi="Microsoft JhengHei" w:hint="eastAsia"/>
              </w:rPr>
              <w:t>年前實現碳中和的戰略目標（雙碳目標）作出貢獻。有分析指出，內地為實現雙碳目標所需要的綠色低碳投資可達100萬億元至180萬億元人民幣，而香港金融管理局估算，在2</w:t>
            </w:r>
            <w:r w:rsidRPr="0015654A">
              <w:rPr>
                <w:rFonts w:ascii="Microsoft JhengHei" w:eastAsia="Microsoft JhengHei" w:hAnsi="Microsoft JhengHei"/>
              </w:rPr>
              <w:t>021</w:t>
            </w:r>
            <w:r w:rsidRPr="0015654A">
              <w:rPr>
                <w:rFonts w:ascii="Microsoft JhengHei" w:eastAsia="Microsoft JhengHei" w:hAnsi="Microsoft JhengHei" w:hint="eastAsia"/>
              </w:rPr>
              <w:t>年香港的綠色和可持續債務發行量已超過500億美元，其中包括不少人民幣綠色債券，因此綠色金融在香港的發展潛力甚大。</w:t>
            </w:r>
          </w:p>
          <w:p w14:paraId="3EA00D07" w14:textId="77777777" w:rsidR="005F20E2" w:rsidRPr="0015654A" w:rsidRDefault="005F20E2" w:rsidP="00BE7F8A">
            <w:pPr>
              <w:spacing w:line="320" w:lineRule="exact"/>
              <w:jc w:val="both"/>
              <w:rPr>
                <w:rFonts w:ascii="Microsoft JhengHei" w:eastAsia="Microsoft JhengHei" w:hAnsi="Microsoft JhengHei"/>
              </w:rPr>
            </w:pPr>
          </w:p>
          <w:p w14:paraId="1D20A6BA" w14:textId="77777777" w:rsidR="005F20E2" w:rsidRPr="0015654A" w:rsidRDefault="005F20E2" w:rsidP="00BE7F8A">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15654A">
              <w:rPr>
                <w:rFonts w:ascii="Microsoft JhengHei" w:eastAsia="Microsoft JhengHei" w:hAnsi="Microsoft JhengHei" w:hint="eastAsia"/>
              </w:rPr>
              <w:t>由相關政策局和金融監管機構組成的綠色和可持續金融跨機構督導小組於2</w:t>
            </w:r>
            <w:r w:rsidRPr="0015654A">
              <w:rPr>
                <w:rFonts w:ascii="Microsoft JhengHei" w:eastAsia="Microsoft JhengHei" w:hAnsi="Microsoft JhengHei"/>
              </w:rPr>
              <w:t>022</w:t>
            </w:r>
            <w:r w:rsidRPr="0015654A">
              <w:rPr>
                <w:rFonts w:ascii="Microsoft JhengHei" w:eastAsia="Microsoft JhengHei" w:hAnsi="Microsoft JhengHei" w:hint="eastAsia"/>
              </w:rPr>
              <w:t>年3月底公布了對香港碳市場機遇的初步可行性評估，認為香港為全球碳市場作出貢獻的關鍵在於我們與內地之間的緊密聯繫，使香港得以促進環球資金流入內地碳市場。此外，香港具國際水平的綠色認證服務和熟悉內地與國際標準這兩項優勢，將能夠擔當內地接通世界各地的橋樑，貢獻碳市場的發展。</w:t>
            </w:r>
          </w:p>
        </w:tc>
      </w:tr>
    </w:tbl>
    <w:p w14:paraId="552F941A" w14:textId="77777777" w:rsidR="005F20E2" w:rsidRPr="0015654A" w:rsidRDefault="005F20E2" w:rsidP="005F20E2">
      <w:pPr>
        <w:adjustRightInd w:val="0"/>
        <w:snapToGrid w:val="0"/>
        <w:jc w:val="right"/>
        <w:rPr>
          <w:rFonts w:ascii="Microsoft JhengHei" w:eastAsia="Microsoft JhengHei" w:hAnsi="Microsoft JhengHei"/>
          <w:color w:val="000000" w:themeColor="text1"/>
          <w:sz w:val="22"/>
          <w:szCs w:val="20"/>
        </w:rPr>
      </w:pPr>
      <w:r w:rsidRPr="0015654A">
        <w:rPr>
          <w:rFonts w:ascii="Microsoft JhengHei" w:eastAsia="Microsoft JhengHei" w:hAnsi="Microsoft JhengHei" w:hint="eastAsia"/>
          <w:color w:val="000000" w:themeColor="text1"/>
          <w:sz w:val="22"/>
          <w:szCs w:val="20"/>
        </w:rPr>
        <w:t>節錄自：香港特區政府新聞公報（2022年4月27日）</w:t>
      </w:r>
    </w:p>
    <w:p w14:paraId="375D1790" w14:textId="129635C4" w:rsidR="005F20E2" w:rsidRDefault="005F20E2" w:rsidP="005F20E2"/>
    <w:p w14:paraId="5ECF0315" w14:textId="5D78977C" w:rsidR="009C01C6" w:rsidRDefault="009C01C6" w:rsidP="005F20E2"/>
    <w:p w14:paraId="76586887" w14:textId="77777777" w:rsidR="00E85B70" w:rsidRDefault="00E85B70" w:rsidP="005F20E2"/>
    <w:p w14:paraId="2319F76B" w14:textId="19091071" w:rsidR="00737DCF" w:rsidRPr="0015654A" w:rsidRDefault="00737DCF" w:rsidP="00737DCF">
      <w:pPr>
        <w:spacing w:line="280" w:lineRule="exact"/>
        <w:rPr>
          <w:rFonts w:ascii="Microsoft JhengHei" w:eastAsia="Microsoft JhengHei" w:hAnsi="Microsoft JhengHei"/>
        </w:rPr>
      </w:pPr>
      <w:r w:rsidRPr="0015654A">
        <w:rPr>
          <w:rFonts w:ascii="Microsoft JhengHei" w:eastAsia="Microsoft JhengHei" w:hAnsi="Microsoft JhengHei" w:hint="eastAsia"/>
        </w:rPr>
        <w:t>資料</w:t>
      </w:r>
      <w:proofErr w:type="gramStart"/>
      <w:r>
        <w:rPr>
          <w:rFonts w:ascii="Microsoft JhengHei" w:eastAsia="Microsoft JhengHei" w:hAnsi="Microsoft JhengHei" w:hint="eastAsia"/>
        </w:rPr>
        <w:t>三</w:t>
      </w:r>
      <w:proofErr w:type="gramEnd"/>
    </w:p>
    <w:tbl>
      <w:tblPr>
        <w:tblStyle w:val="a4"/>
        <w:tblW w:w="0" w:type="auto"/>
        <w:shd w:val="clear" w:color="auto" w:fill="D9E2F3" w:themeFill="accent1" w:themeFillTint="33"/>
        <w:tblLook w:val="04A0" w:firstRow="1" w:lastRow="0" w:firstColumn="1" w:lastColumn="0" w:noHBand="0" w:noVBand="1"/>
      </w:tblPr>
      <w:tblGrid>
        <w:gridCol w:w="9628"/>
      </w:tblGrid>
      <w:tr w:rsidR="00737DCF" w:rsidRPr="0015654A" w14:paraId="07537696" w14:textId="77777777" w:rsidTr="001D7546">
        <w:tc>
          <w:tcPr>
            <w:tcW w:w="9628" w:type="dxa"/>
            <w:shd w:val="clear" w:color="auto" w:fill="D9E2F3" w:themeFill="accent1" w:themeFillTint="33"/>
          </w:tcPr>
          <w:p w14:paraId="36358BA7" w14:textId="77777777" w:rsidR="00737DCF" w:rsidRPr="0015654A" w:rsidRDefault="00737DCF" w:rsidP="001D7546">
            <w:pPr>
              <w:spacing w:line="440" w:lineRule="exact"/>
              <w:jc w:val="center"/>
              <w:rPr>
                <w:rFonts w:ascii="Microsoft JhengHei" w:eastAsia="Microsoft JhengHei" w:hAnsi="Microsoft JhengHei"/>
                <w:b/>
                <w:bCs/>
                <w:sz w:val="28"/>
                <w:szCs w:val="24"/>
              </w:rPr>
            </w:pPr>
            <w:r w:rsidRPr="006D2AF1">
              <w:rPr>
                <w:rFonts w:ascii="Microsoft JhengHei" w:eastAsia="Microsoft JhengHei" w:hAnsi="Microsoft JhengHei" w:hint="eastAsia"/>
                <w:b/>
                <w:bCs/>
                <w:sz w:val="28"/>
                <w:szCs w:val="24"/>
              </w:rPr>
              <w:t>香港在國家十四五規劃綱要中的角色</w:t>
            </w:r>
          </w:p>
          <w:p w14:paraId="3F3B5FF5" w14:textId="77777777" w:rsidR="00737DCF" w:rsidRPr="0015654A" w:rsidRDefault="00737DCF" w:rsidP="001D7546">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6D2AF1">
              <w:rPr>
                <w:rFonts w:ascii="Microsoft JhengHei" w:eastAsia="Microsoft JhengHei" w:hAnsi="Microsoft JhengHei" w:hint="eastAsia"/>
              </w:rPr>
              <w:t>全國人民代表大會於2021年3月11日正式通過《中華人民共和國國民經濟和社會發展第十四個五年規劃和2035年遠景目標綱要》（《十四五規劃綱要》），為國家於2021至2025年的發展提供藍圖和行動綱領。《十四五規劃綱要》確立了香港在國家整體發展中的角色和重要功能定位，以及在多個重要範疇的發展空間和機遇。</w:t>
            </w:r>
          </w:p>
          <w:p w14:paraId="63DD0F1F" w14:textId="77777777" w:rsidR="00737DCF" w:rsidRPr="0015654A" w:rsidRDefault="00737DCF" w:rsidP="001D7546">
            <w:pPr>
              <w:spacing w:line="320" w:lineRule="exact"/>
              <w:jc w:val="both"/>
              <w:rPr>
                <w:rFonts w:ascii="Microsoft JhengHei" w:eastAsia="Microsoft JhengHei" w:hAnsi="Microsoft JhengHei"/>
              </w:rPr>
            </w:pPr>
          </w:p>
          <w:p w14:paraId="3299FF4A" w14:textId="77777777" w:rsidR="00737DCF" w:rsidRPr="009C01C6" w:rsidRDefault="00737DCF" w:rsidP="001D7546">
            <w:pPr>
              <w:spacing w:line="400" w:lineRule="exact"/>
              <w:jc w:val="both"/>
              <w:rPr>
                <w:rFonts w:ascii="Microsoft JhengHei" w:eastAsia="Microsoft JhengHei" w:hAnsi="Microsoft JhengHei"/>
                <w:b/>
                <w:bCs/>
              </w:rPr>
            </w:pPr>
            <w:r w:rsidRPr="009C01C6">
              <w:rPr>
                <w:rFonts w:ascii="Microsoft JhengHei" w:eastAsia="Microsoft JhengHei" w:hAnsi="Microsoft JhengHei" w:hint="eastAsia"/>
                <w:b/>
                <w:bCs/>
              </w:rPr>
              <w:t>鞏固及提升香港的競爭優勢</w:t>
            </w:r>
          </w:p>
          <w:p w14:paraId="36C38F0B" w14:textId="5814429F" w:rsidR="00737DCF" w:rsidRPr="007A3A9A" w:rsidRDefault="00737DCF" w:rsidP="007A3A9A">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Pr="00B47467">
              <w:rPr>
                <w:rFonts w:ascii="Microsoft JhengHei" w:eastAsia="Microsoft JhengHei" w:hAnsi="Microsoft JhengHei" w:hint="eastAsia"/>
              </w:rPr>
              <w:t>一如既往推進香港的四個傳統中心持續發展，即國際金融中心（包括強化全球離岸人民幣業務、國際資產管理和風險管理的業務）；國際航運中心；國際商貿中心；以及亞太地區國際法律及解決爭議服務中心</w:t>
            </w:r>
            <w:r>
              <w:rPr>
                <w:rFonts w:ascii="Microsoft JhengHei" w:eastAsia="Microsoft JhengHei" w:hAnsi="Microsoft JhengHei" w:hint="eastAsia"/>
              </w:rPr>
              <w:t>。</w:t>
            </w:r>
          </w:p>
        </w:tc>
      </w:tr>
    </w:tbl>
    <w:p w14:paraId="27F906F3" w14:textId="6F314F8B" w:rsidR="00737DCF" w:rsidRPr="0015654A" w:rsidRDefault="00737DCF" w:rsidP="00737DCF">
      <w:pPr>
        <w:adjustRightInd w:val="0"/>
        <w:snapToGrid w:val="0"/>
        <w:jc w:val="right"/>
        <w:rPr>
          <w:rFonts w:ascii="Microsoft JhengHei" w:eastAsia="Microsoft JhengHei" w:hAnsi="Microsoft JhengHei"/>
          <w:color w:val="000000" w:themeColor="text1"/>
          <w:sz w:val="22"/>
          <w:szCs w:val="20"/>
        </w:rPr>
      </w:pPr>
      <w:r w:rsidRPr="0015654A">
        <w:rPr>
          <w:rFonts w:ascii="Microsoft JhengHei" w:eastAsia="Microsoft JhengHei" w:hAnsi="Microsoft JhengHei" w:hint="eastAsia"/>
          <w:color w:val="000000" w:themeColor="text1"/>
          <w:sz w:val="22"/>
          <w:szCs w:val="20"/>
        </w:rPr>
        <w:t>節錄</w:t>
      </w:r>
      <w:proofErr w:type="gramStart"/>
      <w:r w:rsidRPr="0015654A">
        <w:rPr>
          <w:rFonts w:ascii="Microsoft JhengHei" w:eastAsia="Microsoft JhengHei" w:hAnsi="Microsoft JhengHei" w:hint="eastAsia"/>
          <w:color w:val="000000" w:themeColor="text1"/>
          <w:sz w:val="22"/>
          <w:szCs w:val="20"/>
        </w:rPr>
        <w:t>自</w:t>
      </w:r>
      <w:proofErr w:type="gramEnd"/>
      <w:r w:rsidRPr="0015654A">
        <w:rPr>
          <w:rFonts w:ascii="Microsoft JhengHei" w:eastAsia="Microsoft JhengHei" w:hAnsi="Microsoft JhengHei" w:hint="eastAsia"/>
          <w:color w:val="000000" w:themeColor="text1"/>
          <w:sz w:val="22"/>
          <w:szCs w:val="20"/>
        </w:rPr>
        <w:t>：</w:t>
      </w:r>
      <w:r>
        <w:rPr>
          <w:rFonts w:ascii="Microsoft JhengHei" w:eastAsia="Microsoft JhengHei" w:hAnsi="Microsoft JhengHei" w:hint="eastAsia"/>
          <w:color w:val="000000" w:themeColor="text1"/>
          <w:sz w:val="22"/>
          <w:szCs w:val="20"/>
        </w:rPr>
        <w:t>香港</w:t>
      </w:r>
      <w:proofErr w:type="gramStart"/>
      <w:r>
        <w:rPr>
          <w:rFonts w:ascii="Microsoft JhengHei" w:eastAsia="Microsoft JhengHei" w:hAnsi="Microsoft JhengHei" w:hint="eastAsia"/>
          <w:color w:val="000000" w:themeColor="text1"/>
          <w:sz w:val="22"/>
          <w:szCs w:val="20"/>
        </w:rPr>
        <w:t>匯覽</w:t>
      </w:r>
      <w:proofErr w:type="gramEnd"/>
      <w:r>
        <w:rPr>
          <w:rFonts w:ascii="Microsoft JhengHei" w:eastAsia="Microsoft JhengHei" w:hAnsi="Microsoft JhengHei" w:hint="eastAsia"/>
          <w:color w:val="000000" w:themeColor="text1"/>
          <w:sz w:val="22"/>
          <w:szCs w:val="20"/>
        </w:rPr>
        <w:t>〈</w:t>
      </w:r>
      <w:r w:rsidRPr="00C3167B">
        <w:rPr>
          <w:rFonts w:ascii="Microsoft JhengHei" w:eastAsia="Microsoft JhengHei" w:hAnsi="Microsoft JhengHei" w:hint="eastAsia"/>
          <w:color w:val="000000" w:themeColor="text1"/>
          <w:sz w:val="22"/>
          <w:szCs w:val="20"/>
        </w:rPr>
        <w:t>香港在國家十四五規劃綱要中的角色</w:t>
      </w:r>
      <w:r>
        <w:rPr>
          <w:rFonts w:ascii="Microsoft JhengHei" w:eastAsia="Microsoft JhengHei" w:hAnsi="Microsoft JhengHei"/>
          <w:color w:val="000000" w:themeColor="text1"/>
          <w:sz w:val="22"/>
          <w:szCs w:val="20"/>
        </w:rPr>
        <w:t>〉</w:t>
      </w:r>
    </w:p>
    <w:p w14:paraId="178C636F" w14:textId="0D38B469" w:rsidR="00737DCF" w:rsidRDefault="00737DCF" w:rsidP="00737DCF">
      <w:pPr>
        <w:spacing w:line="280" w:lineRule="exact"/>
        <w:rPr>
          <w:rFonts w:ascii="Microsoft JhengHei" w:eastAsia="Microsoft JhengHei" w:hAnsi="Microsoft JhengHei"/>
        </w:rPr>
      </w:pPr>
    </w:p>
    <w:p w14:paraId="095DC7F5" w14:textId="3DC2EDB2" w:rsidR="005F20E2" w:rsidRDefault="005F20E2" w:rsidP="005F20E2"/>
    <w:p w14:paraId="6DCCB0E8" w14:textId="73974FC0" w:rsidR="005F20E2" w:rsidRPr="000D7AA1" w:rsidRDefault="00164D65" w:rsidP="005F20E2">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noProof/>
          <w:lang w:val="zh-TW"/>
        </w:rPr>
        <mc:AlternateContent>
          <mc:Choice Requires="wpg">
            <w:drawing>
              <wp:anchor distT="0" distB="0" distL="114300" distR="114300" simplePos="0" relativeHeight="251689984" behindDoc="0" locked="0" layoutInCell="1" allowOverlap="1" wp14:anchorId="7409F142" wp14:editId="7396F4E8">
                <wp:simplePos x="0" y="0"/>
                <wp:positionH relativeFrom="column">
                  <wp:posOffset>3200400</wp:posOffset>
                </wp:positionH>
                <wp:positionV relativeFrom="paragraph">
                  <wp:posOffset>334645</wp:posOffset>
                </wp:positionV>
                <wp:extent cx="2924175" cy="2257425"/>
                <wp:effectExtent l="0" t="0" r="28575" b="28575"/>
                <wp:wrapNone/>
                <wp:docPr id="23" name="群組 23"/>
                <wp:cNvGraphicFramePr/>
                <a:graphic xmlns:a="http://schemas.openxmlformats.org/drawingml/2006/main">
                  <a:graphicData uri="http://schemas.microsoft.com/office/word/2010/wordprocessingGroup">
                    <wpg:wgp>
                      <wpg:cNvGrpSpPr/>
                      <wpg:grpSpPr>
                        <a:xfrm>
                          <a:off x="0" y="0"/>
                          <a:ext cx="2924175" cy="2257425"/>
                          <a:chOff x="0" y="0"/>
                          <a:chExt cx="2924175" cy="2257425"/>
                        </a:xfrm>
                      </wpg:grpSpPr>
                      <wps:wsp>
                        <wps:cNvPr id="13" name="矩形: 圓角 13"/>
                        <wps:cNvSpPr/>
                        <wps:spPr>
                          <a:xfrm>
                            <a:off x="0" y="295275"/>
                            <a:ext cx="2924175" cy="19621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圓角化同側角落 21"/>
                        <wps:cNvSpPr/>
                        <wps:spPr>
                          <a:xfrm>
                            <a:off x="371475" y="0"/>
                            <a:ext cx="714375" cy="295275"/>
                          </a:xfrm>
                          <a:prstGeom prst="round2Same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700B4" w14:textId="79DAC7B7" w:rsidR="00164D65" w:rsidRPr="00164D65" w:rsidRDefault="00164D65" w:rsidP="00164D65">
                              <w:pPr>
                                <w:spacing w:line="240" w:lineRule="exact"/>
                                <w:jc w:val="center"/>
                                <w:rPr>
                                  <w:rFonts w:ascii="Microsoft JhengHei" w:eastAsia="Microsoft JhengHei" w:hAnsi="Microsoft JhengHei"/>
                                  <w:b/>
                                  <w:bCs/>
                                </w:rPr>
                              </w:pPr>
                              <w:r w:rsidRPr="00164D65">
                                <w:rPr>
                                  <w:rFonts w:ascii="Microsoft JhengHei" w:eastAsia="Microsoft JhengHei" w:hAnsi="Microsoft JhengHei" w:hint="eastAsia"/>
                                  <w:b/>
                                  <w:bCs/>
                                </w:rPr>
                                <w:t>數據</w:t>
                              </w:r>
                              <w:r>
                                <w:rPr>
                                  <w:rFonts w:ascii="Microsoft JhengHei" w:eastAsia="Microsoft JhengHei" w:hAnsi="Microsoft JhengHei" w:hint="eastAsia"/>
                                  <w:b/>
                                  <w:bCs/>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409F142" id="群組 23" o:spid="_x0000_s1026" style="position:absolute;left:0;text-align:left;margin-left:252pt;margin-top:26.35pt;width:230.25pt;height:177.75pt;z-index:251689984;mso-width-relative:margin" coordsize="29241,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">
                <v:roundrect id="矩形: 圓角 13" o:spid="_x0000_s1027" style="position:absolute;top:2952;width:29241;height:19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" fillcolor="white [3212]" strokecolor="#1f3763 [1604]" strokeweight="1pt">
                  <v:stroke joinstyle="miter"/>
                </v:roundrect>
                <v:shape id="矩形: 圓角化同側角落 21" o:spid="_x0000_s1028" style="position:absolute;left:3714;width:7144;height:2952;visibility:visible;mso-wrap-style:square;v-text-anchor:middle" coordsize="714375,295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" adj="-11796480,,5400" path="m49213,l665162,v27180,,49213,22033,49213,49213l714375,295275r,l,295275r,l,49213c,22033,22033,,49213,xe" fillcolor="#4472c4 [3204]" stroked="f" strokeweight="1pt">
                  <v:stroke joinstyle="miter"/>
                  <v:formulas/>
                  <v:path arrowok="t" o:connecttype="custom" o:connectlocs="49213,0;665162,0;714375,49213;714375,295275;714375,295275;0,295275;0,295275;0,49213;49213,0" o:connectangles="0,0,0,0,0,0,0,0,0" textboxrect="0,0,714375,295275"/>
                  <v:textbox>
                    <w:txbxContent>
                      <w:p w14:paraId="15A700B4" w14:textId="79DAC7B7" w:rsidR="00164D65" w:rsidRPr="00164D65" w:rsidRDefault="00164D65" w:rsidP="00164D65">
                        <w:pPr>
                          <w:spacing w:line="240" w:lineRule="exact"/>
                          <w:jc w:val="center"/>
                          <w:rPr>
                            <w:rFonts w:ascii="Microsoft JhengHei" w:eastAsia="Microsoft JhengHei" w:hAnsi="Microsoft JhengHei"/>
                            <w:b/>
                            <w:bCs/>
                          </w:rPr>
                        </w:pPr>
                        <w:r w:rsidRPr="00164D65">
                          <w:rPr>
                            <w:rFonts w:ascii="Microsoft JhengHei" w:eastAsia="Microsoft JhengHei" w:hAnsi="Microsoft JhengHei" w:hint="eastAsia"/>
                            <w:b/>
                            <w:bCs/>
                          </w:rPr>
                          <w:t>數據</w:t>
                        </w:r>
                        <w:r>
                          <w:rPr>
                            <w:rFonts w:ascii="Microsoft JhengHei" w:eastAsia="Microsoft JhengHei" w:hAnsi="Microsoft JhengHei" w:hint="eastAsia"/>
                            <w:b/>
                            <w:bCs/>
                          </w:rPr>
                          <w:t>二</w:t>
                        </w:r>
                      </w:p>
                    </w:txbxContent>
                  </v:textbox>
                </v:shape>
              </v:group>
            </w:pict>
          </mc:Fallback>
        </mc:AlternateContent>
      </w:r>
      <w:r>
        <w:rPr>
          <w:rFonts w:ascii="Microsoft JhengHei UI" w:eastAsia="Microsoft JhengHei UI" w:hAnsi="Microsoft JhengHei UI" w:hint="eastAsia"/>
          <w:noProof/>
          <w:lang w:val="zh-TW"/>
        </w:rPr>
        <mc:AlternateContent>
          <mc:Choice Requires="wpg">
            <w:drawing>
              <wp:anchor distT="0" distB="0" distL="114300" distR="114300" simplePos="0" relativeHeight="251685888" behindDoc="0" locked="0" layoutInCell="1" allowOverlap="1" wp14:anchorId="6B382A7B" wp14:editId="437F72FD">
                <wp:simplePos x="0" y="0"/>
                <wp:positionH relativeFrom="column">
                  <wp:posOffset>146685</wp:posOffset>
                </wp:positionH>
                <wp:positionV relativeFrom="paragraph">
                  <wp:posOffset>334645</wp:posOffset>
                </wp:positionV>
                <wp:extent cx="2943225" cy="2257425"/>
                <wp:effectExtent l="0" t="0" r="28575" b="28575"/>
                <wp:wrapNone/>
                <wp:docPr id="26" name="群組 26"/>
                <wp:cNvGraphicFramePr/>
                <a:graphic xmlns:a="http://schemas.openxmlformats.org/drawingml/2006/main">
                  <a:graphicData uri="http://schemas.microsoft.com/office/word/2010/wordprocessingGroup">
                    <wpg:wgp>
                      <wpg:cNvGrpSpPr/>
                      <wpg:grpSpPr>
                        <a:xfrm>
                          <a:off x="0" y="0"/>
                          <a:ext cx="2943225" cy="2257425"/>
                          <a:chOff x="0" y="0"/>
                          <a:chExt cx="2943225" cy="2257425"/>
                        </a:xfrm>
                      </wpg:grpSpPr>
                      <wps:wsp>
                        <wps:cNvPr id="11" name="矩形: 圓角 11"/>
                        <wps:cNvSpPr/>
                        <wps:spPr>
                          <a:xfrm>
                            <a:off x="0" y="295275"/>
                            <a:ext cx="2943225" cy="19621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矩形: 圓角化同側角落 12"/>
                        <wps:cNvSpPr/>
                        <wps:spPr>
                          <a:xfrm>
                            <a:off x="371475" y="0"/>
                            <a:ext cx="714375" cy="295275"/>
                          </a:xfrm>
                          <a:prstGeom prst="round2Same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AB6818" w14:textId="2919371C" w:rsidR="00164D65" w:rsidRPr="00164D65" w:rsidRDefault="00164D65" w:rsidP="00164D65">
                              <w:pPr>
                                <w:spacing w:line="240" w:lineRule="exact"/>
                                <w:jc w:val="center"/>
                                <w:rPr>
                                  <w:rFonts w:ascii="Microsoft JhengHei" w:eastAsia="Microsoft JhengHei" w:hAnsi="Microsoft JhengHei"/>
                                  <w:b/>
                                  <w:bCs/>
                                </w:rPr>
                              </w:pPr>
                              <w:r w:rsidRPr="00164D65">
                                <w:rPr>
                                  <w:rFonts w:ascii="Microsoft JhengHei" w:eastAsia="Microsoft JhengHei" w:hAnsi="Microsoft JhengHei" w:hint="eastAsia"/>
                                  <w:b/>
                                  <w:bCs/>
                                </w:rPr>
                                <w:t>數據</w:t>
                              </w:r>
                              <w:proofErr w:type="gramStart"/>
                              <w:r w:rsidRPr="00164D65">
                                <w:rPr>
                                  <w:rFonts w:ascii="Microsoft JhengHei" w:eastAsia="Microsoft JhengHei" w:hAnsi="Microsoft JhengHei" w:hint="eastAsia"/>
                                  <w:b/>
                                  <w:bCs/>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B382A7B" id="群組 26" o:spid="_x0000_s1029" style="position:absolute;left:0;text-align:left;margin-left:11.55pt;margin-top:26.35pt;width:231.75pt;height:177.75pt;z-index:251685888;mso-width-relative:margin" coordsize="29432,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">
                <v:roundrect id="矩形: 圓角 11" o:spid="_x0000_s1030" style="position:absolute;top:2952;width:29432;height:19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" fillcolor="white [3212]" strokecolor="#1f3763 [1604]" strokeweight="1pt">
                  <v:stroke joinstyle="miter"/>
                </v:roundrect>
                <v:shape id="矩形: 圓角化同側角落 12" o:spid="_x0000_s1031" style="position:absolute;left:3714;width:7144;height:2952;visibility:visible;mso-wrap-style:square;v-text-anchor:middle" coordsize="714375,295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" adj="-11796480,,5400" path="m49213,l665162,v27180,,49213,22033,49213,49213l714375,295275r,l,295275r,l,49213c,22033,22033,,49213,xe" fillcolor="#4472c4 [3204]" stroked="f" strokeweight="1pt">
                  <v:stroke joinstyle="miter"/>
                  <v:formulas/>
                  <v:path arrowok="t" o:connecttype="custom" o:connectlocs="49213,0;665162,0;714375,49213;714375,295275;714375,295275;0,295275;0,295275;0,49213;49213,0" o:connectangles="0,0,0,0,0,0,0,0,0" textboxrect="0,0,714375,295275"/>
                  <v:textbox>
                    <w:txbxContent>
                      <w:p w14:paraId="0CAB6818" w14:textId="2919371C" w:rsidR="00164D65" w:rsidRPr="00164D65" w:rsidRDefault="00164D65" w:rsidP="00164D65">
                        <w:pPr>
                          <w:spacing w:line="240" w:lineRule="exact"/>
                          <w:jc w:val="center"/>
                          <w:rPr>
                            <w:rFonts w:ascii="Microsoft JhengHei" w:eastAsia="Microsoft JhengHei" w:hAnsi="Microsoft JhengHei"/>
                            <w:b/>
                            <w:bCs/>
                          </w:rPr>
                        </w:pPr>
                        <w:r w:rsidRPr="00164D65">
                          <w:rPr>
                            <w:rFonts w:ascii="Microsoft JhengHei" w:eastAsia="Microsoft JhengHei" w:hAnsi="Microsoft JhengHei" w:hint="eastAsia"/>
                            <w:b/>
                            <w:bCs/>
                          </w:rPr>
                          <w:t>數據</w:t>
                        </w:r>
                        <w:proofErr w:type="gramStart"/>
                        <w:r w:rsidRPr="00164D65">
                          <w:rPr>
                            <w:rFonts w:ascii="Microsoft JhengHei" w:eastAsia="Microsoft JhengHei" w:hAnsi="Microsoft JhengHei" w:hint="eastAsia"/>
                            <w:b/>
                            <w:bCs/>
                          </w:rPr>
                          <w:t>一</w:t>
                        </w:r>
                        <w:proofErr w:type="gramEnd"/>
                      </w:p>
                    </w:txbxContent>
                  </v:textbox>
                </v:shape>
              </v:group>
            </w:pict>
          </mc:Fallback>
        </mc:AlternateContent>
      </w:r>
      <w:r w:rsidR="005F20E2">
        <w:rPr>
          <w:rFonts w:ascii="Microsoft JhengHei UI" w:eastAsia="Microsoft JhengHei UI" w:hAnsi="Microsoft JhengHei UI" w:hint="eastAsia"/>
        </w:rPr>
        <w:t>根據資料一，哪些</w:t>
      </w:r>
      <w:r w:rsidR="005650CA">
        <w:rPr>
          <w:rFonts w:ascii="Microsoft JhengHei UI" w:eastAsia="Microsoft JhengHei UI" w:hAnsi="Microsoft JhengHei UI" w:hint="eastAsia"/>
        </w:rPr>
        <w:t>數據</w:t>
      </w:r>
      <w:r w:rsidR="001D6256">
        <w:rPr>
          <w:rFonts w:ascii="Microsoft JhengHei UI" w:eastAsia="Microsoft JhengHei UI" w:hAnsi="Microsoft JhengHei UI" w:hint="eastAsia"/>
        </w:rPr>
        <w:t>可以證明</w:t>
      </w:r>
      <w:r w:rsidR="005F20E2" w:rsidRPr="00CC4175">
        <w:rPr>
          <w:rFonts w:ascii="Microsoft JhengHei UI" w:eastAsia="Microsoft JhengHei UI" w:hAnsi="Microsoft JhengHei UI" w:hint="eastAsia"/>
        </w:rPr>
        <w:t>香港</w:t>
      </w:r>
      <w:r w:rsidR="005F20E2">
        <w:rPr>
          <w:rFonts w:ascii="Microsoft JhengHei UI" w:eastAsia="Microsoft JhengHei UI" w:hAnsi="Microsoft JhengHei UI" w:hint="eastAsia"/>
        </w:rPr>
        <w:t>是</w:t>
      </w:r>
      <w:r w:rsidR="005F20E2" w:rsidRPr="00CC4175">
        <w:rPr>
          <w:rFonts w:ascii="Microsoft JhengHei UI" w:eastAsia="Microsoft JhengHei UI" w:hAnsi="Microsoft JhengHei UI" w:hint="eastAsia"/>
        </w:rPr>
        <w:t>離岸人民幣業務</w:t>
      </w:r>
      <w:r w:rsidR="005F20E2">
        <w:rPr>
          <w:rFonts w:ascii="Microsoft JhengHei UI" w:eastAsia="Microsoft JhengHei UI" w:hAnsi="Microsoft JhengHei UI" w:hint="eastAsia"/>
        </w:rPr>
        <w:t>的</w:t>
      </w:r>
      <w:r w:rsidR="005F20E2" w:rsidRPr="00CC4175">
        <w:rPr>
          <w:rFonts w:ascii="Microsoft JhengHei UI" w:eastAsia="Microsoft JhengHei UI" w:hAnsi="Microsoft JhengHei UI" w:hint="eastAsia"/>
        </w:rPr>
        <w:t>樞紐</w:t>
      </w:r>
      <w:r w:rsidR="005F20E2">
        <w:rPr>
          <w:rFonts w:ascii="Microsoft JhengHei UI" w:eastAsia="Microsoft JhengHei UI" w:hAnsi="Microsoft JhengHei UI" w:hint="eastAsia"/>
        </w:rPr>
        <w:t>？</w:t>
      </w:r>
    </w:p>
    <w:p w14:paraId="7829A280" w14:textId="62A5D7B9" w:rsidR="005F20E2" w:rsidRDefault="005F20E2" w:rsidP="005F20E2">
      <w:pPr>
        <w:pStyle w:val="a3"/>
        <w:adjustRightInd w:val="0"/>
        <w:snapToGrid w:val="0"/>
        <w:spacing w:line="360" w:lineRule="auto"/>
        <w:ind w:leftChars="0" w:left="720"/>
        <w:rPr>
          <w:rFonts w:ascii="Microsoft JhengHei UI" w:eastAsia="Microsoft JhengHei UI" w:hAnsi="Microsoft JhengHei UI"/>
        </w:rPr>
      </w:pPr>
    </w:p>
    <w:p w14:paraId="48F3DED0" w14:textId="0FC16AC4" w:rsidR="00164D65" w:rsidRDefault="00164D65" w:rsidP="005F20E2">
      <w:pPr>
        <w:pStyle w:val="a3"/>
        <w:adjustRightInd w:val="0"/>
        <w:snapToGrid w:val="0"/>
        <w:spacing w:line="360" w:lineRule="auto"/>
        <w:ind w:leftChars="0" w:left="720"/>
        <w:rPr>
          <w:rFonts w:ascii="Microsoft JhengHei UI" w:eastAsia="Microsoft JhengHei UI" w:hAnsi="Microsoft JhengHei UI"/>
        </w:rPr>
      </w:pPr>
    </w:p>
    <w:p w14:paraId="7588337C" w14:textId="2C759883" w:rsidR="00164D65" w:rsidRDefault="00164D65" w:rsidP="005F20E2">
      <w:pPr>
        <w:pStyle w:val="a3"/>
        <w:adjustRightInd w:val="0"/>
        <w:snapToGrid w:val="0"/>
        <w:spacing w:line="360" w:lineRule="auto"/>
        <w:ind w:leftChars="0" w:left="720"/>
        <w:rPr>
          <w:rFonts w:ascii="Microsoft JhengHei UI" w:eastAsia="Microsoft JhengHei UI" w:hAnsi="Microsoft JhengHei UI"/>
        </w:rPr>
      </w:pPr>
    </w:p>
    <w:p w14:paraId="08DA0E47" w14:textId="5A774431" w:rsidR="00164D65" w:rsidRDefault="00164D65" w:rsidP="005F20E2">
      <w:pPr>
        <w:pStyle w:val="a3"/>
        <w:adjustRightInd w:val="0"/>
        <w:snapToGrid w:val="0"/>
        <w:spacing w:line="360" w:lineRule="auto"/>
        <w:ind w:leftChars="0" w:left="720"/>
        <w:rPr>
          <w:rFonts w:ascii="Microsoft JhengHei UI" w:eastAsia="Microsoft JhengHei UI" w:hAnsi="Microsoft JhengHei UI"/>
        </w:rPr>
      </w:pPr>
    </w:p>
    <w:p w14:paraId="48A27D49" w14:textId="1CAD2E57" w:rsidR="00164D65" w:rsidRDefault="00164D65" w:rsidP="005F20E2">
      <w:pPr>
        <w:pStyle w:val="a3"/>
        <w:adjustRightInd w:val="0"/>
        <w:snapToGrid w:val="0"/>
        <w:spacing w:line="360" w:lineRule="auto"/>
        <w:ind w:leftChars="0" w:left="720"/>
        <w:rPr>
          <w:rFonts w:ascii="Microsoft JhengHei UI" w:eastAsia="Microsoft JhengHei UI" w:hAnsi="Microsoft JhengHei UI"/>
        </w:rPr>
      </w:pPr>
    </w:p>
    <w:p w14:paraId="3AD78AC2" w14:textId="108E12F2" w:rsidR="00164D65" w:rsidRPr="000D7AA1" w:rsidRDefault="00164D65" w:rsidP="005F20E2">
      <w:pPr>
        <w:pStyle w:val="a3"/>
        <w:adjustRightInd w:val="0"/>
        <w:snapToGrid w:val="0"/>
        <w:spacing w:line="360" w:lineRule="auto"/>
        <w:ind w:leftChars="0" w:left="720"/>
        <w:rPr>
          <w:rFonts w:ascii="Microsoft JhengHei UI" w:eastAsia="Microsoft JhengHei UI" w:hAnsi="Microsoft JhengHei UI"/>
        </w:rPr>
      </w:pPr>
    </w:p>
    <w:p w14:paraId="568B2A70" w14:textId="2AEA7301" w:rsidR="008F44DE" w:rsidRPr="008F44DE" w:rsidRDefault="008F44DE" w:rsidP="008F44DE">
      <w:pPr>
        <w:adjustRightInd w:val="0"/>
        <w:snapToGrid w:val="0"/>
        <w:rPr>
          <w:rFonts w:ascii="Microsoft JhengHei UI" w:eastAsia="Microsoft JhengHei UI" w:hAnsi="Microsoft JhengHei UI"/>
        </w:rPr>
      </w:pPr>
    </w:p>
    <w:p w14:paraId="704C0D7F" w14:textId="45EA9AAA" w:rsidR="005F20E2" w:rsidRPr="000D7AA1" w:rsidRDefault="005F20E2" w:rsidP="005F20E2">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承上題</w:t>
      </w:r>
      <w:r w:rsidRPr="000D7AA1">
        <w:rPr>
          <w:rFonts w:ascii="Microsoft JhengHei UI" w:eastAsia="Microsoft JhengHei UI" w:hAnsi="Microsoft JhengHei UI" w:hint="eastAsia"/>
        </w:rPr>
        <w:t>，</w:t>
      </w:r>
      <w:r>
        <w:rPr>
          <w:rFonts w:ascii="Microsoft JhengHei UI" w:eastAsia="Microsoft JhengHei UI" w:hAnsi="Microsoft JhengHei UI" w:hint="eastAsia"/>
        </w:rPr>
        <w:t>香港政府怎樣</w:t>
      </w:r>
      <w:r w:rsidRPr="003F2326">
        <w:rPr>
          <w:rFonts w:ascii="Microsoft JhengHei UI" w:eastAsia="Microsoft JhengHei UI" w:hAnsi="Microsoft JhengHei UI" w:hint="eastAsia"/>
        </w:rPr>
        <w:t>發揮離岸人民幣中心的功能，</w:t>
      </w:r>
      <w:r>
        <w:rPr>
          <w:rFonts w:ascii="Microsoft JhengHei UI" w:eastAsia="Microsoft JhengHei UI" w:hAnsi="Microsoft JhengHei UI" w:hint="eastAsia"/>
        </w:rPr>
        <w:t>推動</w:t>
      </w:r>
      <w:r w:rsidRPr="003F2326">
        <w:rPr>
          <w:rFonts w:ascii="Microsoft JhengHei UI" w:eastAsia="Microsoft JhengHei UI" w:hAnsi="Microsoft JhengHei UI" w:hint="eastAsia"/>
        </w:rPr>
        <w:t>人民幣國際化</w:t>
      </w:r>
      <w:r w:rsidRPr="000D7AA1">
        <w:rPr>
          <w:rFonts w:ascii="Microsoft JhengHei UI" w:eastAsia="Microsoft JhengHei UI" w:hAnsi="Microsoft JhengHei UI" w:hint="eastAsia"/>
        </w:rPr>
        <w:t>？</w:t>
      </w:r>
    </w:p>
    <w:p w14:paraId="30AEAADD" w14:textId="77777777" w:rsidR="005F20E2" w:rsidRPr="000D7AA1"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37DD9F27" w14:textId="77777777" w:rsidR="005F20E2" w:rsidRPr="000D7AA1"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4C2F5DDB" w14:textId="77777777" w:rsidR="005F20E2" w:rsidRPr="000D7AA1"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3D852592" w14:textId="77777777" w:rsidR="007A3A9A" w:rsidRPr="007A3A9A" w:rsidRDefault="007A3A9A" w:rsidP="007A3A9A">
      <w:pPr>
        <w:adjustRightInd w:val="0"/>
        <w:snapToGrid w:val="0"/>
        <w:rPr>
          <w:rFonts w:ascii="Microsoft JhengHei UI" w:eastAsia="Microsoft JhengHei UI" w:hAnsi="Microsoft JhengHei UI"/>
        </w:rPr>
      </w:pPr>
    </w:p>
    <w:p w14:paraId="5030675C" w14:textId="7382BE9D" w:rsidR="005F20E2" w:rsidRPr="000D7AA1" w:rsidRDefault="005F20E2" w:rsidP="005F20E2">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資料二提及，</w:t>
      </w:r>
      <w:r>
        <w:rPr>
          <w:rFonts w:ascii="Microsoft JhengHei UI" w:eastAsia="Microsoft JhengHei UI" w:hAnsi="Microsoft JhengHei UI" w:hint="eastAsia"/>
          <w:noProof/>
        </w:rPr>
        <w:t>為甚麼在香港發展</w:t>
      </w:r>
      <w:r w:rsidRPr="00CC4175">
        <w:rPr>
          <w:rFonts w:ascii="Microsoft JhengHei UI" w:eastAsia="Microsoft JhengHei UI" w:hAnsi="Microsoft JhengHei UI" w:hint="eastAsia"/>
          <w:noProof/>
        </w:rPr>
        <w:t>綠色金融的潛力甚大</w:t>
      </w:r>
      <w:r w:rsidRPr="000D7AA1">
        <w:rPr>
          <w:rFonts w:ascii="Microsoft JhengHei UI" w:eastAsia="Microsoft JhengHei UI" w:hAnsi="Microsoft JhengHei UI" w:hint="eastAsia"/>
        </w:rPr>
        <w:t>？</w:t>
      </w:r>
    </w:p>
    <w:p w14:paraId="6BFA153A" w14:textId="77777777" w:rsidR="005F20E2"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740D45FB" w14:textId="77777777" w:rsidR="005F20E2" w:rsidRPr="000D7AA1"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3C42AE63" w14:textId="77777777" w:rsidR="005F20E2" w:rsidRDefault="005F20E2" w:rsidP="005F20E2">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63866D1C" w14:textId="77777777" w:rsidR="008F44DE" w:rsidRPr="008F44DE" w:rsidRDefault="008F44DE" w:rsidP="008F44DE">
      <w:pPr>
        <w:pStyle w:val="a3"/>
        <w:adjustRightInd w:val="0"/>
        <w:snapToGrid w:val="0"/>
        <w:ind w:leftChars="0" w:left="720"/>
        <w:rPr>
          <w:rFonts w:ascii="Microsoft JhengHei UI" w:eastAsia="Microsoft JhengHei UI" w:hAnsi="Microsoft JhengHei UI"/>
        </w:rPr>
      </w:pPr>
    </w:p>
    <w:p w14:paraId="6528DDB6" w14:textId="2016AF71" w:rsidR="005F20E2" w:rsidRPr="000D7AA1" w:rsidRDefault="005F20E2" w:rsidP="005F20E2">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承上題，</w:t>
      </w:r>
      <w:r w:rsidR="000D1814">
        <w:rPr>
          <w:rFonts w:ascii="Microsoft JhengHei UI" w:eastAsia="Microsoft JhengHei UI" w:hAnsi="Microsoft JhengHei UI" w:hint="eastAsia"/>
        </w:rPr>
        <w:t>有甚麼助力推動</w:t>
      </w:r>
      <w:r w:rsidRPr="00CC4175">
        <w:rPr>
          <w:rFonts w:ascii="Microsoft JhengHei UI" w:eastAsia="Microsoft JhengHei UI" w:hAnsi="Microsoft JhengHei UI" w:hint="eastAsia"/>
        </w:rPr>
        <w:t>香港</w:t>
      </w:r>
      <w:r w:rsidR="00562FED">
        <w:rPr>
          <w:rFonts w:ascii="Microsoft JhengHei UI" w:eastAsia="Microsoft JhengHei UI" w:hAnsi="Microsoft JhengHei UI" w:hint="eastAsia"/>
        </w:rPr>
        <w:t>發展</w:t>
      </w:r>
      <w:r w:rsidRPr="00CC4175">
        <w:rPr>
          <w:rFonts w:ascii="Microsoft JhengHei UI" w:eastAsia="Microsoft JhengHei UI" w:hAnsi="Microsoft JhengHei UI" w:hint="eastAsia"/>
        </w:rPr>
        <w:t>碳市場</w:t>
      </w:r>
      <w:r>
        <w:rPr>
          <w:rFonts w:ascii="Microsoft JhengHei UI" w:eastAsia="Microsoft JhengHei UI" w:hAnsi="Microsoft JhengHei UI" w:hint="eastAsia"/>
        </w:rPr>
        <w:t>？</w:t>
      </w:r>
    </w:p>
    <w:p w14:paraId="6BCE6F79" w14:textId="77777777" w:rsidR="005F20E2"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6997656C" w14:textId="77777777" w:rsidR="005F20E2" w:rsidRPr="000D7AA1" w:rsidRDefault="005F20E2" w:rsidP="005F20E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701AD2CC" w14:textId="77777777" w:rsidR="005F20E2" w:rsidRDefault="005F20E2" w:rsidP="005F20E2">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rPr>
        <w:t>__________________________________________________________________________________</w:t>
      </w:r>
    </w:p>
    <w:p w14:paraId="5015D1E5" w14:textId="77777777" w:rsidR="005F20E2" w:rsidRPr="00BB7767" w:rsidRDefault="005F20E2" w:rsidP="005F20E2"/>
    <w:p w14:paraId="629E80CA" w14:textId="624C6A53" w:rsidR="00737DCF" w:rsidRPr="000D7AA1" w:rsidRDefault="00737DCF" w:rsidP="00737DCF">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利用資料一</w:t>
      </w:r>
      <w:r w:rsidR="001408AD">
        <w:rPr>
          <w:rFonts w:ascii="Microsoft JhengHei UI" w:eastAsia="Microsoft JhengHei UI" w:hAnsi="Microsoft JhengHei UI" w:hint="eastAsia"/>
        </w:rPr>
        <w:t>、</w:t>
      </w:r>
      <w:r>
        <w:rPr>
          <w:rFonts w:ascii="Microsoft JhengHei UI" w:eastAsia="Microsoft JhengHei UI" w:hAnsi="Microsoft JhengHei UI" w:hint="eastAsia"/>
        </w:rPr>
        <w:t>資料二</w:t>
      </w:r>
      <w:r w:rsidR="001408AD">
        <w:rPr>
          <w:rFonts w:ascii="Microsoft JhengHei UI" w:eastAsia="Microsoft JhengHei UI" w:hAnsi="Microsoft JhengHei UI" w:hint="eastAsia"/>
        </w:rPr>
        <w:t>及就你所知</w:t>
      </w:r>
      <w:r>
        <w:rPr>
          <w:rFonts w:ascii="Microsoft JhengHei UI" w:eastAsia="Microsoft JhengHei UI" w:hAnsi="Microsoft JhengHei UI" w:hint="eastAsia"/>
        </w:rPr>
        <w:t>，引證資料三所指，</w:t>
      </w:r>
      <w:r w:rsidR="00E85B70">
        <w:rPr>
          <w:rFonts w:ascii="Microsoft JhengHei UI" w:eastAsia="Microsoft JhengHei UI" w:hAnsi="Microsoft JhengHei UI" w:hint="eastAsia"/>
        </w:rPr>
        <w:t>在</w:t>
      </w:r>
      <w:r w:rsidR="00E85B70" w:rsidRPr="00E85B70">
        <w:rPr>
          <w:rFonts w:ascii="Microsoft JhengHei UI" w:eastAsia="Microsoft JhengHei UI" w:hAnsi="Microsoft JhengHei UI" w:hint="eastAsia"/>
        </w:rPr>
        <w:t>《十四五規劃綱要》</w:t>
      </w:r>
      <w:r w:rsidR="00E85B70">
        <w:rPr>
          <w:rFonts w:ascii="Microsoft JhengHei UI" w:eastAsia="Microsoft JhengHei UI" w:hAnsi="Microsoft JhengHei UI" w:hint="eastAsia"/>
        </w:rPr>
        <w:t>中</w:t>
      </w:r>
      <w:r w:rsidR="00E85B70" w:rsidRPr="00E85B70">
        <w:rPr>
          <w:rFonts w:ascii="Microsoft JhengHei UI" w:eastAsia="Microsoft JhengHei UI" w:hAnsi="Microsoft JhengHei UI" w:hint="eastAsia"/>
        </w:rPr>
        <w:t>確立了香港在國家整體發展中的角色和重要功能定位</w:t>
      </w:r>
      <w:r w:rsidR="008E3DA4">
        <w:rPr>
          <w:rFonts w:ascii="Microsoft JhengHei UI" w:eastAsia="Microsoft JhengHei UI" w:hAnsi="Microsoft JhengHei UI" w:hint="eastAsia"/>
        </w:rPr>
        <w:t>：</w:t>
      </w:r>
      <w:r w:rsidR="008E3DA4" w:rsidRPr="008E3DA4">
        <w:rPr>
          <w:rFonts w:ascii="Microsoft JhengHei" w:eastAsia="Microsoft JhengHei" w:hAnsi="Microsoft JhengHei" w:hint="eastAsia"/>
        </w:rPr>
        <w:t>鞏固及提升香港的競爭優勢</w:t>
      </w:r>
      <w:r w:rsidR="005E721D">
        <w:rPr>
          <w:rFonts w:ascii="Microsoft JhengHei UI" w:eastAsia="Microsoft JhengHei UI" w:hAnsi="Microsoft JhengHei UI" w:hint="eastAsia"/>
        </w:rPr>
        <w:t>。</w:t>
      </w:r>
    </w:p>
    <w:p w14:paraId="75BFA00B" w14:textId="2E7B3810" w:rsidR="00737DCF" w:rsidRDefault="00737DCF" w:rsidP="00737DCF">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536BBDF5" w14:textId="783DFBD8" w:rsidR="00737DCF" w:rsidRPr="000D7AA1" w:rsidRDefault="00737DCF" w:rsidP="00737DCF">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6763327F" w14:textId="01A16091" w:rsidR="00737DCF" w:rsidRDefault="00D25200" w:rsidP="00737DCF">
      <w:pPr>
        <w:pStyle w:val="a3"/>
        <w:adjustRightInd w:val="0"/>
        <w:snapToGrid w:val="0"/>
        <w:spacing w:line="360" w:lineRule="auto"/>
        <w:ind w:leftChars="0" w:left="720"/>
        <w:rPr>
          <w:rFonts w:ascii="Microsoft JhengHei UI" w:eastAsia="Microsoft JhengHei UI" w:hAnsi="Microsoft JhengHei UI"/>
        </w:rPr>
      </w:pPr>
      <w:r>
        <w:rPr>
          <w:rFonts w:ascii="Microsoft JhengHei UI" w:eastAsia="Microsoft JhengHei UI" w:hAnsi="Microsoft JhengHei UI"/>
          <w:b/>
          <w:bCs/>
          <w:noProof/>
          <w:szCs w:val="24"/>
        </w:rPr>
        <mc:AlternateContent>
          <mc:Choice Requires="wps">
            <w:drawing>
              <wp:anchor distT="0" distB="0" distL="114300" distR="114300" simplePos="0" relativeHeight="251665408" behindDoc="0" locked="0" layoutInCell="1" allowOverlap="1" wp14:anchorId="0C34E455" wp14:editId="64A1FD85">
                <wp:simplePos x="0" y="0"/>
                <wp:positionH relativeFrom="column">
                  <wp:posOffset>99060</wp:posOffset>
                </wp:positionH>
                <wp:positionV relativeFrom="paragraph">
                  <wp:posOffset>315595</wp:posOffset>
                </wp:positionV>
                <wp:extent cx="6130290" cy="2219325"/>
                <wp:effectExtent l="0" t="0" r="22860" b="28575"/>
                <wp:wrapNone/>
                <wp:docPr id="45" name="矩形: 圓角 45"/>
                <wp:cNvGraphicFramePr/>
                <a:graphic xmlns:a="http://schemas.openxmlformats.org/drawingml/2006/main">
                  <a:graphicData uri="http://schemas.microsoft.com/office/word/2010/wordprocessingShape">
                    <wps:wsp>
                      <wps:cNvSpPr/>
                      <wps:spPr>
                        <a:xfrm>
                          <a:off x="0" y="0"/>
                          <a:ext cx="6130290" cy="2219325"/>
                        </a:xfrm>
                        <a:prstGeom prst="roundRect">
                          <a:avLst>
                            <a:gd name="adj" fmla="val 11553"/>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BE47D" w14:textId="7FFF317F" w:rsidR="00B12266" w:rsidRPr="00F94D7B" w:rsidRDefault="00B12266" w:rsidP="00B12266">
                            <w:pPr>
                              <w:spacing w:line="320" w:lineRule="exact"/>
                              <w:jc w:val="both"/>
                              <w:rPr>
                                <w:rFonts w:ascii="Microsoft JhengHei" w:eastAsia="Microsoft JhengHei" w:hAnsi="Microsoft JhengHei"/>
                                <w:b/>
                                <w:bCs/>
                                <w:color w:val="000000" w:themeColor="text1"/>
                              </w:rPr>
                            </w:pPr>
                            <w:r w:rsidRPr="00F94D7B">
                              <w:rPr>
                                <w:rFonts w:ascii="Microsoft JhengHei" w:eastAsia="Microsoft JhengHei" w:hAnsi="Microsoft JhengHei" w:hint="eastAsia"/>
                                <w:b/>
                                <w:bCs/>
                                <w:color w:val="000000" w:themeColor="text1"/>
                              </w:rPr>
                              <w:t>延伸資料</w:t>
                            </w:r>
                          </w:p>
                          <w:p w14:paraId="2CC6FEA0" w14:textId="77777777" w:rsidR="00D25200" w:rsidRDefault="00D25200" w:rsidP="00B12266">
                            <w:pPr>
                              <w:spacing w:line="320" w:lineRule="exact"/>
                              <w:jc w:val="both"/>
                              <w:rPr>
                                <w:rFonts w:ascii="Microsoft JhengHei" w:eastAsia="Microsoft JhengHei" w:hAnsi="Microsoft JhengHei"/>
                                <w:color w:val="538135" w:themeColor="accent6" w:themeShade="BF"/>
                                <w:szCs w:val="24"/>
                              </w:rPr>
                            </w:pPr>
                            <w:r w:rsidRPr="00D25200">
                              <w:rPr>
                                <w:rFonts w:ascii="Microsoft JhengHei" w:eastAsia="Microsoft JhengHei" w:hAnsi="Microsoft JhengHei" w:hint="eastAsia"/>
                                <w:color w:val="538135" w:themeColor="accent6" w:themeShade="BF"/>
                                <w:szCs w:val="24"/>
                              </w:rPr>
                              <w:t>香港</w:t>
                            </w:r>
                            <w:proofErr w:type="gramStart"/>
                            <w:r w:rsidRPr="00D25200">
                              <w:rPr>
                                <w:rFonts w:ascii="Microsoft JhengHei" w:eastAsia="Microsoft JhengHei" w:hAnsi="Microsoft JhengHei" w:hint="eastAsia"/>
                                <w:color w:val="538135" w:themeColor="accent6" w:themeShade="BF"/>
                                <w:szCs w:val="24"/>
                              </w:rPr>
                              <w:t>匯覽</w:t>
                            </w:r>
                            <w:proofErr w:type="gramEnd"/>
                            <w:r w:rsidRPr="00D25200">
                              <w:rPr>
                                <w:rFonts w:ascii="Microsoft JhengHei" w:eastAsia="Microsoft JhengHei" w:hAnsi="Microsoft JhengHei" w:hint="eastAsia"/>
                                <w:color w:val="538135" w:themeColor="accent6" w:themeShade="BF"/>
                                <w:szCs w:val="24"/>
                              </w:rPr>
                              <w:t>〈香港在國家十四五規劃綱要中的角色〉</w:t>
                            </w:r>
                          </w:p>
                          <w:p w14:paraId="0BA886AF" w14:textId="7A47BA67" w:rsidR="00B12266" w:rsidRPr="00F94D7B" w:rsidRDefault="00A10790" w:rsidP="00B12266">
                            <w:pPr>
                              <w:spacing w:line="320" w:lineRule="exact"/>
                              <w:jc w:val="both"/>
                              <w:rPr>
                                <w:rFonts w:ascii="Microsoft JhengHei" w:eastAsia="Microsoft JhengHei" w:hAnsi="Microsoft JhengHei"/>
                                <w:color w:val="538135" w:themeColor="accent6" w:themeShade="BF"/>
                                <w:szCs w:val="24"/>
                              </w:rPr>
                            </w:pPr>
                            <w:hyperlink r:id="rId10" w:history="1">
                              <w:r w:rsidR="00D25200" w:rsidRPr="007F7941">
                                <w:rPr>
                                  <w:rStyle w:val="aa"/>
                                </w:rPr>
                                <w:t>https://www.brandhk.gov.hk/docs/default-source/factsheets/hong-kong-themes/2021-10-05/hong-kongs-role-in-the-national-14th-five-year-plan-c.pdf</w:t>
                              </w:r>
                            </w:hyperlink>
                            <w:r w:rsidR="00D25200">
                              <w:t xml:space="preserve"> </w:t>
                            </w:r>
                            <w:r w:rsidR="00B12266" w:rsidRPr="00F94D7B">
                              <w:rPr>
                                <w:rFonts w:ascii="Microsoft JhengHei" w:eastAsia="Microsoft JhengHei" w:hAnsi="Microsoft JhengHei"/>
                                <w:color w:val="2F5496" w:themeColor="accent1" w:themeShade="BF"/>
                                <w:szCs w:val="24"/>
                              </w:rPr>
                              <w:t xml:space="preserve"> </w:t>
                            </w:r>
                            <w:r w:rsidR="00B12266" w:rsidRPr="00F94D7B">
                              <w:rPr>
                                <w:rFonts w:ascii="Microsoft JhengHei" w:eastAsia="Microsoft JhengHei" w:hAnsi="Microsoft JhengHei"/>
                                <w:color w:val="538135" w:themeColor="accent6" w:themeShade="BF"/>
                                <w:szCs w:val="24"/>
                              </w:rPr>
                              <w:t xml:space="preserve"> </w:t>
                            </w:r>
                          </w:p>
                          <w:p w14:paraId="5B439A00" w14:textId="77777777" w:rsidR="00B12266" w:rsidRDefault="00B12266" w:rsidP="00B12266">
                            <w:pPr>
                              <w:spacing w:line="320" w:lineRule="exact"/>
                              <w:jc w:val="both"/>
                              <w:rPr>
                                <w:rFonts w:ascii="Microsoft JhengHei" w:eastAsia="Microsoft JhengHei" w:hAnsi="Microsoft JhengHei"/>
                                <w:color w:val="538135" w:themeColor="accent6" w:themeShade="BF"/>
                                <w:szCs w:val="24"/>
                              </w:rPr>
                            </w:pPr>
                          </w:p>
                          <w:p w14:paraId="4B77D534" w14:textId="77777777" w:rsidR="00B12266" w:rsidRDefault="00B12266" w:rsidP="00B12266">
                            <w:pPr>
                              <w:spacing w:line="320" w:lineRule="exact"/>
                              <w:jc w:val="both"/>
                              <w:rPr>
                                <w:rFonts w:ascii="Microsoft JhengHei" w:eastAsia="Microsoft JhengHei" w:hAnsi="Microsoft JhengHei"/>
                                <w:color w:val="538135" w:themeColor="accent6" w:themeShade="BF"/>
                                <w:szCs w:val="24"/>
                              </w:rPr>
                            </w:pPr>
                          </w:p>
                          <w:p w14:paraId="4F3B189C" w14:textId="77777777" w:rsidR="00B12266" w:rsidRPr="00F94D7B" w:rsidRDefault="00B12266" w:rsidP="00B12266">
                            <w:pPr>
                              <w:spacing w:line="320" w:lineRule="exact"/>
                              <w:jc w:val="both"/>
                              <w:rPr>
                                <w:rFonts w:ascii="Microsoft JhengHei" w:eastAsia="Microsoft JhengHei" w:hAnsi="Microsoft JhengHei"/>
                                <w:color w:val="538135" w:themeColor="accent6" w:themeShade="BF"/>
                                <w:szCs w:val="24"/>
                              </w:rPr>
                            </w:pPr>
                          </w:p>
                          <w:p w14:paraId="292C0804"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p w14:paraId="193C5826"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p w14:paraId="3B0E635A"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p w14:paraId="32063A5B"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4E455" id="矩形: 圓角 45" o:spid="_x0000_s1032" style="position:absolute;left:0;text-align:left;margin-left:7.8pt;margin-top:24.85pt;width:482.7pt;height:17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" fillcolor="#fff2cc [663]" strokecolor="black [3213]" strokeweight="1pt">
                <v:stroke joinstyle="miter"/>
                <v:textbox>
                  <w:txbxContent>
                    <w:p w14:paraId="4B3BE47D" w14:textId="7FFF317F" w:rsidR="00B12266" w:rsidRPr="00F94D7B" w:rsidRDefault="00B12266" w:rsidP="00B12266">
                      <w:pPr>
                        <w:spacing w:line="320" w:lineRule="exact"/>
                        <w:jc w:val="both"/>
                        <w:rPr>
                          <w:rFonts w:ascii="Microsoft JhengHei" w:eastAsia="Microsoft JhengHei" w:hAnsi="Microsoft JhengHei"/>
                          <w:b/>
                          <w:bCs/>
                          <w:color w:val="000000" w:themeColor="text1"/>
                        </w:rPr>
                      </w:pPr>
                      <w:r w:rsidRPr="00F94D7B">
                        <w:rPr>
                          <w:rFonts w:ascii="Microsoft JhengHei" w:eastAsia="Microsoft JhengHei" w:hAnsi="Microsoft JhengHei" w:hint="eastAsia"/>
                          <w:b/>
                          <w:bCs/>
                          <w:color w:val="000000" w:themeColor="text1"/>
                        </w:rPr>
                        <w:t>延伸資料</w:t>
                      </w:r>
                    </w:p>
                    <w:p w14:paraId="2CC6FEA0" w14:textId="77777777" w:rsidR="00D25200" w:rsidRDefault="00D25200" w:rsidP="00B12266">
                      <w:pPr>
                        <w:spacing w:line="320" w:lineRule="exact"/>
                        <w:jc w:val="both"/>
                        <w:rPr>
                          <w:rFonts w:ascii="Microsoft JhengHei" w:eastAsia="Microsoft JhengHei" w:hAnsi="Microsoft JhengHei"/>
                          <w:color w:val="538135" w:themeColor="accent6" w:themeShade="BF"/>
                          <w:szCs w:val="24"/>
                        </w:rPr>
                      </w:pPr>
                      <w:r w:rsidRPr="00D25200">
                        <w:rPr>
                          <w:rFonts w:ascii="Microsoft JhengHei" w:eastAsia="Microsoft JhengHei" w:hAnsi="Microsoft JhengHei" w:hint="eastAsia"/>
                          <w:color w:val="538135" w:themeColor="accent6" w:themeShade="BF"/>
                          <w:szCs w:val="24"/>
                        </w:rPr>
                        <w:t>香港</w:t>
                      </w:r>
                      <w:proofErr w:type="gramStart"/>
                      <w:r w:rsidRPr="00D25200">
                        <w:rPr>
                          <w:rFonts w:ascii="Microsoft JhengHei" w:eastAsia="Microsoft JhengHei" w:hAnsi="Microsoft JhengHei" w:hint="eastAsia"/>
                          <w:color w:val="538135" w:themeColor="accent6" w:themeShade="BF"/>
                          <w:szCs w:val="24"/>
                        </w:rPr>
                        <w:t>匯覽</w:t>
                      </w:r>
                      <w:proofErr w:type="gramEnd"/>
                      <w:r w:rsidRPr="00D25200">
                        <w:rPr>
                          <w:rFonts w:ascii="Microsoft JhengHei" w:eastAsia="Microsoft JhengHei" w:hAnsi="Microsoft JhengHei" w:hint="eastAsia"/>
                          <w:color w:val="538135" w:themeColor="accent6" w:themeShade="BF"/>
                          <w:szCs w:val="24"/>
                        </w:rPr>
                        <w:t>〈香港在國家十四五規劃綱要中的角色〉</w:t>
                      </w:r>
                    </w:p>
                    <w:p w14:paraId="0BA886AF" w14:textId="7A47BA67" w:rsidR="00B12266" w:rsidRPr="00F94D7B" w:rsidRDefault="00A10790" w:rsidP="00B12266">
                      <w:pPr>
                        <w:spacing w:line="320" w:lineRule="exact"/>
                        <w:jc w:val="both"/>
                        <w:rPr>
                          <w:rFonts w:ascii="Microsoft JhengHei" w:eastAsia="Microsoft JhengHei" w:hAnsi="Microsoft JhengHei"/>
                          <w:color w:val="538135" w:themeColor="accent6" w:themeShade="BF"/>
                          <w:szCs w:val="24"/>
                        </w:rPr>
                      </w:pPr>
                      <w:hyperlink r:id="rId11" w:history="1">
                        <w:r w:rsidR="00D25200" w:rsidRPr="007F7941">
                          <w:rPr>
                            <w:rStyle w:val="aa"/>
                          </w:rPr>
                          <w:t>https://www.brandhk.gov.hk/docs/default-source/factsheets/hong-kong-themes/2021-10-05/hong-kongs-role-in-the-national-14th-five-year-plan-c.pdf</w:t>
                        </w:r>
                      </w:hyperlink>
                      <w:r w:rsidR="00D25200">
                        <w:t xml:space="preserve"> </w:t>
                      </w:r>
                      <w:r w:rsidR="00B12266" w:rsidRPr="00F94D7B">
                        <w:rPr>
                          <w:rFonts w:ascii="Microsoft JhengHei" w:eastAsia="Microsoft JhengHei" w:hAnsi="Microsoft JhengHei"/>
                          <w:color w:val="2F5496" w:themeColor="accent1" w:themeShade="BF"/>
                          <w:szCs w:val="24"/>
                        </w:rPr>
                        <w:t xml:space="preserve"> </w:t>
                      </w:r>
                      <w:r w:rsidR="00B12266" w:rsidRPr="00F94D7B">
                        <w:rPr>
                          <w:rFonts w:ascii="Microsoft JhengHei" w:eastAsia="Microsoft JhengHei" w:hAnsi="Microsoft JhengHei"/>
                          <w:color w:val="538135" w:themeColor="accent6" w:themeShade="BF"/>
                          <w:szCs w:val="24"/>
                        </w:rPr>
                        <w:t xml:space="preserve"> </w:t>
                      </w:r>
                    </w:p>
                    <w:p w14:paraId="5B439A00" w14:textId="77777777" w:rsidR="00B12266" w:rsidRDefault="00B12266" w:rsidP="00B12266">
                      <w:pPr>
                        <w:spacing w:line="320" w:lineRule="exact"/>
                        <w:jc w:val="both"/>
                        <w:rPr>
                          <w:rFonts w:ascii="Microsoft JhengHei" w:eastAsia="Microsoft JhengHei" w:hAnsi="Microsoft JhengHei"/>
                          <w:color w:val="538135" w:themeColor="accent6" w:themeShade="BF"/>
                          <w:szCs w:val="24"/>
                        </w:rPr>
                      </w:pPr>
                    </w:p>
                    <w:p w14:paraId="4B77D534" w14:textId="77777777" w:rsidR="00B12266" w:rsidRDefault="00B12266" w:rsidP="00B12266">
                      <w:pPr>
                        <w:spacing w:line="320" w:lineRule="exact"/>
                        <w:jc w:val="both"/>
                        <w:rPr>
                          <w:rFonts w:ascii="Microsoft JhengHei" w:eastAsia="Microsoft JhengHei" w:hAnsi="Microsoft JhengHei"/>
                          <w:color w:val="538135" w:themeColor="accent6" w:themeShade="BF"/>
                          <w:szCs w:val="24"/>
                        </w:rPr>
                      </w:pPr>
                    </w:p>
                    <w:p w14:paraId="4F3B189C" w14:textId="77777777" w:rsidR="00B12266" w:rsidRPr="00F94D7B" w:rsidRDefault="00B12266" w:rsidP="00B12266">
                      <w:pPr>
                        <w:spacing w:line="320" w:lineRule="exact"/>
                        <w:jc w:val="both"/>
                        <w:rPr>
                          <w:rFonts w:ascii="Microsoft JhengHei" w:eastAsia="Microsoft JhengHei" w:hAnsi="Microsoft JhengHei"/>
                          <w:color w:val="538135" w:themeColor="accent6" w:themeShade="BF"/>
                          <w:szCs w:val="24"/>
                        </w:rPr>
                      </w:pPr>
                    </w:p>
                    <w:p w14:paraId="292C0804"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p w14:paraId="193C5826"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p w14:paraId="3B0E635A"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p w14:paraId="32063A5B" w14:textId="77777777" w:rsidR="00B12266" w:rsidRPr="00F94D7B" w:rsidRDefault="00B12266" w:rsidP="00B12266">
                      <w:pPr>
                        <w:spacing w:line="320" w:lineRule="exact"/>
                        <w:jc w:val="both"/>
                        <w:rPr>
                          <w:rFonts w:ascii="Microsoft JhengHei" w:eastAsia="Microsoft JhengHei" w:hAnsi="Microsoft JhengHei"/>
                          <w:b/>
                          <w:bCs/>
                          <w:color w:val="000000" w:themeColor="text1"/>
                        </w:rPr>
                      </w:pPr>
                    </w:p>
                  </w:txbxContent>
                </v:textbox>
              </v:roundrect>
            </w:pict>
          </mc:Fallback>
        </mc:AlternateContent>
      </w:r>
      <w:r w:rsidR="00737DCF">
        <w:rPr>
          <w:rFonts w:ascii="Microsoft JhengHei UI" w:eastAsia="Microsoft JhengHei UI" w:hAnsi="Microsoft JhengHei UI"/>
        </w:rPr>
        <w:t>__________________________________________________________________________________</w:t>
      </w:r>
    </w:p>
    <w:p w14:paraId="008F0FD3" w14:textId="77777777" w:rsidR="0005471C" w:rsidRDefault="0005471C" w:rsidP="005F20E2"/>
    <w:p w14:paraId="4FF95AED" w14:textId="77777777" w:rsidR="0005471C" w:rsidRDefault="0005471C" w:rsidP="005F20E2"/>
    <w:p w14:paraId="314771B5" w14:textId="5675B778" w:rsidR="0005471C" w:rsidRDefault="0005471C" w:rsidP="005F20E2">
      <w:r>
        <w:rPr>
          <w:rFonts w:ascii="Microsoft JhengHei UI" w:eastAsia="Microsoft JhengHei UI" w:hAnsi="Microsoft JhengHei UI"/>
          <w:noProof/>
          <w:szCs w:val="24"/>
        </w:rPr>
        <mc:AlternateContent>
          <mc:Choice Requires="wps">
            <w:drawing>
              <wp:anchor distT="0" distB="0" distL="114300" distR="114300" simplePos="0" relativeHeight="251666432" behindDoc="0" locked="0" layoutInCell="1" allowOverlap="1" wp14:anchorId="7A120EDD" wp14:editId="3587BF3E">
                <wp:simplePos x="0" y="0"/>
                <wp:positionH relativeFrom="column">
                  <wp:posOffset>4487545</wp:posOffset>
                </wp:positionH>
                <wp:positionV relativeFrom="paragraph">
                  <wp:posOffset>232410</wp:posOffset>
                </wp:positionV>
                <wp:extent cx="1352550" cy="1438275"/>
                <wp:effectExtent l="0" t="0" r="19050" b="28575"/>
                <wp:wrapNone/>
                <wp:docPr id="48" name="文字方塊 48"/>
                <wp:cNvGraphicFramePr/>
                <a:graphic xmlns:a="http://schemas.openxmlformats.org/drawingml/2006/main">
                  <a:graphicData uri="http://schemas.microsoft.com/office/word/2010/wordprocessingShape">
                    <wps:wsp>
                      <wps:cNvSpPr txBox="1"/>
                      <wps:spPr>
                        <a:xfrm>
                          <a:off x="0" y="0"/>
                          <a:ext cx="1352550" cy="1438275"/>
                        </a:xfrm>
                        <a:prstGeom prst="rect">
                          <a:avLst/>
                        </a:prstGeom>
                        <a:solidFill>
                          <a:schemeClr val="lt1"/>
                        </a:solidFill>
                        <a:ln w="6350">
                          <a:solidFill>
                            <a:prstClr val="black"/>
                          </a:solidFill>
                        </a:ln>
                      </wps:spPr>
                      <wps:txbx>
                        <w:txbxContent>
                          <w:p w14:paraId="03D2AE6F" w14:textId="77710E75" w:rsidR="00B12266" w:rsidRDefault="00AE6511" w:rsidP="00B12266">
                            <w:r>
                              <w:rPr>
                                <w:noProof/>
                              </w:rPr>
                              <w:drawing>
                                <wp:inline distT="0" distB="0" distL="0" distR="0" wp14:anchorId="71FE8A72" wp14:editId="2E4A1A59">
                                  <wp:extent cx="1162800" cy="11628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A120EDD" id="_x0000_t202" coordsize="21600,21600" o:spt="202" path="m,l,21600r21600,l21600,xe">
                <v:stroke joinstyle="miter"/>
                <v:path gradientshapeok="t" o:connecttype="rect"/>
              </v:shapetype>
              <v:shape id="文字方塊 48" o:spid="_x0000_s1033" type="#_x0000_t202" style="position:absolute;margin-left:353.35pt;margin-top:18.3pt;width:106.5pt;height:113.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" fillcolor="white [3201]" strokeweight=".5pt">
                <v:textbox style="mso-fit-shape-to-text:t">
                  <w:txbxContent>
                    <w:p w14:paraId="03D2AE6F" w14:textId="77710E75" w:rsidR="00B12266" w:rsidRDefault="00AE6511" w:rsidP="00B12266">
                      <w:r>
                        <w:rPr>
                          <w:noProof/>
                        </w:rPr>
                        <w:drawing>
                          <wp:inline distT="0" distB="0" distL="0" distR="0" wp14:anchorId="71FE8A72" wp14:editId="2E4A1A59">
                            <wp:extent cx="1162800" cy="11628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p>
                  </w:txbxContent>
                </v:textbox>
              </v:shape>
            </w:pict>
          </mc:Fallback>
        </mc:AlternateContent>
      </w:r>
    </w:p>
    <w:p w14:paraId="24E7951E" w14:textId="07ECFAAE" w:rsidR="0005471C" w:rsidRDefault="0005471C" w:rsidP="005F20E2"/>
    <w:p w14:paraId="08246BC5" w14:textId="7D0C5BD2" w:rsidR="0074433E" w:rsidRDefault="0074433E" w:rsidP="005F20E2"/>
    <w:p w14:paraId="5E2B7056" w14:textId="0A9649F4" w:rsidR="0005471C" w:rsidRDefault="0005471C" w:rsidP="005F20E2"/>
    <w:p w14:paraId="429FD94D" w14:textId="6C8944FB" w:rsidR="0005471C" w:rsidRDefault="0005471C" w:rsidP="005F20E2"/>
    <w:p w14:paraId="692849E4" w14:textId="49A7A1A5" w:rsidR="0005471C" w:rsidRDefault="0005471C" w:rsidP="005F20E2"/>
    <w:p w14:paraId="3EF10D69" w14:textId="409C4026" w:rsidR="0005471C" w:rsidRDefault="0005471C" w:rsidP="005F20E2"/>
    <w:p w14:paraId="5A3B897A" w14:textId="228CBD57" w:rsidR="0005471C" w:rsidRPr="0015654A" w:rsidRDefault="0005471C" w:rsidP="0005471C">
      <w:pPr>
        <w:rPr>
          <w:rFonts w:ascii="Microsoft JhengHei" w:eastAsia="Microsoft JhengHei" w:hAnsi="Microsoft JhengHei"/>
        </w:rPr>
      </w:pPr>
      <w:r w:rsidRPr="0015654A">
        <w:rPr>
          <w:rFonts w:ascii="Microsoft JhengHei" w:eastAsia="Microsoft JhengHei" w:hAnsi="Microsoft JhengHei" w:hint="eastAsia"/>
        </w:rPr>
        <w:lastRenderedPageBreak/>
        <w:t>閱讀資料，回答問題</w:t>
      </w:r>
      <w:r>
        <w:rPr>
          <w:rFonts w:ascii="Microsoft JhengHei" w:eastAsia="Microsoft JhengHei" w:hAnsi="Microsoft JhengHei"/>
        </w:rPr>
        <w:t>6</w:t>
      </w:r>
      <w:r>
        <w:rPr>
          <w:rFonts w:ascii="Microsoft JhengHei" w:eastAsia="Microsoft JhengHei" w:hAnsi="Microsoft JhengHei" w:hint="eastAsia"/>
        </w:rPr>
        <w:t>至</w:t>
      </w:r>
      <w:r w:rsidR="00D30C25">
        <w:rPr>
          <w:rFonts w:ascii="Microsoft JhengHei" w:eastAsia="Microsoft JhengHei" w:hAnsi="Microsoft JhengHei"/>
        </w:rPr>
        <w:t>9</w:t>
      </w:r>
      <w:r w:rsidRPr="0015654A">
        <w:rPr>
          <w:rFonts w:ascii="Microsoft JhengHei" w:eastAsia="Microsoft JhengHei" w:hAnsi="Microsoft JhengHei" w:hint="eastAsia"/>
        </w:rPr>
        <w:t>。</w:t>
      </w:r>
    </w:p>
    <w:p w14:paraId="3915E92F" w14:textId="2A48B7F1" w:rsidR="0005471C" w:rsidRDefault="0005471C" w:rsidP="0005471C">
      <w:pPr>
        <w:spacing w:line="280" w:lineRule="exact"/>
        <w:rPr>
          <w:rFonts w:ascii="Microsoft JhengHei" w:eastAsia="Microsoft JhengHei" w:hAnsi="Microsoft JhengHei"/>
        </w:rPr>
      </w:pPr>
      <w:r w:rsidRPr="0015654A">
        <w:rPr>
          <w:rFonts w:ascii="Microsoft JhengHei" w:eastAsia="Microsoft JhengHei" w:hAnsi="Microsoft JhengHei" w:hint="eastAsia"/>
        </w:rPr>
        <w:t>資料</w:t>
      </w:r>
      <w:r w:rsidR="003409F3">
        <w:rPr>
          <w:rFonts w:ascii="Microsoft JhengHei" w:eastAsia="Microsoft JhengHei" w:hAnsi="Microsoft JhengHei" w:hint="eastAsia"/>
        </w:rPr>
        <w:t>四</w:t>
      </w:r>
    </w:p>
    <w:tbl>
      <w:tblPr>
        <w:tblStyle w:val="a4"/>
        <w:tblW w:w="0" w:type="auto"/>
        <w:shd w:val="clear" w:color="auto" w:fill="E2EFD9" w:themeFill="accent6" w:themeFillTint="33"/>
        <w:tblLook w:val="04A0" w:firstRow="1" w:lastRow="0" w:firstColumn="1" w:lastColumn="0" w:noHBand="0" w:noVBand="1"/>
      </w:tblPr>
      <w:tblGrid>
        <w:gridCol w:w="9628"/>
      </w:tblGrid>
      <w:tr w:rsidR="00231E19" w14:paraId="7993DEF7" w14:textId="77777777" w:rsidTr="00EC1130">
        <w:tc>
          <w:tcPr>
            <w:tcW w:w="9628" w:type="dxa"/>
            <w:shd w:val="clear" w:color="auto" w:fill="E2EFD9" w:themeFill="accent6" w:themeFillTint="33"/>
          </w:tcPr>
          <w:p w14:paraId="1C3316BC" w14:textId="77777777" w:rsidR="007056B9" w:rsidRPr="00677DA9" w:rsidRDefault="007056B9" w:rsidP="007056B9">
            <w:pPr>
              <w:adjustRightInd w:val="0"/>
              <w:snapToGrid w:val="0"/>
              <w:ind w:right="28"/>
              <w:jc w:val="center"/>
              <w:rPr>
                <w:rFonts w:ascii="Microsoft JhengHei" w:eastAsia="Microsoft JhengHei" w:hAnsi="Microsoft JhengHei"/>
                <w:b/>
                <w:bCs/>
                <w:sz w:val="28"/>
                <w:szCs w:val="24"/>
              </w:rPr>
            </w:pPr>
            <w:r w:rsidRPr="00677DA9">
              <w:rPr>
                <w:rFonts w:ascii="Microsoft JhengHei" w:eastAsia="Microsoft JhengHei" w:hAnsi="Microsoft JhengHei"/>
                <w:b/>
                <w:bCs/>
                <w:sz w:val="28"/>
                <w:szCs w:val="24"/>
              </w:rPr>
              <w:t>1990</w:t>
            </w:r>
            <w:r w:rsidRPr="00677DA9">
              <w:rPr>
                <w:rFonts w:ascii="Microsoft JhengHei" w:eastAsia="Microsoft JhengHei" w:hAnsi="Microsoft JhengHei" w:hint="eastAsia"/>
                <w:b/>
                <w:bCs/>
                <w:sz w:val="28"/>
                <w:szCs w:val="24"/>
              </w:rPr>
              <w:t>年代以來的香港金融大事回顧</w:t>
            </w:r>
          </w:p>
          <w:p w14:paraId="67007FED" w14:textId="18D771BD" w:rsidR="004B5B6C" w:rsidRPr="004B5B6C" w:rsidRDefault="004B5B6C" w:rsidP="004B5B6C">
            <w:pPr>
              <w:adjustRightInd w:val="0"/>
              <w:snapToGrid w:val="0"/>
              <w:ind w:right="28"/>
              <w:rPr>
                <w:rFonts w:ascii="Microsoft JhengHei" w:eastAsia="Microsoft JhengHei" w:hAnsi="Microsoft JhengHei"/>
                <w:color w:val="000000" w:themeColor="text1"/>
              </w:rPr>
            </w:pPr>
            <w:r w:rsidRPr="004B5B6C">
              <w:rPr>
                <w:rFonts w:ascii="Microsoft JhengHei" w:eastAsia="Microsoft JhengHei" w:hAnsi="Microsoft JhengHei" w:hint="eastAsia"/>
                <w:color w:val="000000" w:themeColor="text1"/>
              </w:rPr>
              <w:t>金管局成立以來在維持貨幣金融穩定、監管銀行、提升香港國際金融中心地位、儲備管理工作的里程碑</w:t>
            </w:r>
          </w:p>
          <w:p w14:paraId="010923FE" w14:textId="4E8BDF40" w:rsidR="00231E19" w:rsidRPr="00231E19" w:rsidRDefault="00231E19" w:rsidP="006712C0">
            <w:pPr>
              <w:pStyle w:val="a3"/>
              <w:numPr>
                <w:ilvl w:val="0"/>
                <w:numId w:val="24"/>
              </w:numPr>
              <w:adjustRightInd w:val="0"/>
              <w:snapToGrid w:val="0"/>
              <w:ind w:leftChars="0" w:left="447" w:right="28"/>
              <w:rPr>
                <w:rFonts w:ascii="Microsoft JhengHei" w:eastAsia="Microsoft JhengHei" w:hAnsi="Microsoft JhengHei"/>
                <w:color w:val="000000" w:themeColor="text1"/>
              </w:rPr>
            </w:pPr>
            <w:r w:rsidRPr="00231E19">
              <w:rPr>
                <w:rFonts w:ascii="Microsoft JhengHei" w:eastAsia="Microsoft JhengHei" w:hAnsi="Microsoft JhengHei" w:hint="eastAsia"/>
                <w:color w:val="000000" w:themeColor="text1"/>
              </w:rPr>
              <w:t>1997-98年亞洲金融危機，香港特區政府動用外匯基金進行入市行動，成功擊退投機者在貨幣及股票市場的雙邊操控活動，金管局並推出強化貨幣發行局制度的七項技術性措施</w:t>
            </w:r>
          </w:p>
          <w:p w14:paraId="0383FD2A" w14:textId="73DB47D6" w:rsidR="00231E19" w:rsidRPr="004B5B6C" w:rsidRDefault="00231E19" w:rsidP="004B5B6C">
            <w:pPr>
              <w:pStyle w:val="a3"/>
              <w:numPr>
                <w:ilvl w:val="0"/>
                <w:numId w:val="24"/>
              </w:numPr>
              <w:adjustRightInd w:val="0"/>
              <w:snapToGrid w:val="0"/>
              <w:ind w:leftChars="0" w:left="447" w:right="28"/>
              <w:rPr>
                <w:rFonts w:ascii="Microsoft JhengHei" w:eastAsia="Microsoft JhengHei" w:hAnsi="Microsoft JhengHei"/>
                <w:color w:val="000000" w:themeColor="text1"/>
              </w:rPr>
            </w:pPr>
            <w:r w:rsidRPr="00231E19">
              <w:rPr>
                <w:rFonts w:ascii="Microsoft JhengHei" w:eastAsia="Microsoft JhengHei" w:hAnsi="Microsoft JhengHei" w:hint="eastAsia"/>
                <w:color w:val="000000" w:themeColor="text1"/>
              </w:rPr>
              <w:t>2008年環球金融危機，金管局推出多項臨時措施，包括由外匯基金為香港所有銀行的客戶存款提供擔保，以穩住市場和公眾對香港金融體系的信心</w:t>
            </w:r>
          </w:p>
        </w:tc>
      </w:tr>
    </w:tbl>
    <w:p w14:paraId="35E8F9C0" w14:textId="3B131BFD" w:rsidR="0005471C" w:rsidRPr="0015654A" w:rsidRDefault="0005471C" w:rsidP="0005471C">
      <w:pPr>
        <w:adjustRightInd w:val="0"/>
        <w:snapToGrid w:val="0"/>
        <w:jc w:val="right"/>
        <w:rPr>
          <w:rFonts w:ascii="Microsoft JhengHei" w:eastAsia="Microsoft JhengHei" w:hAnsi="Microsoft JhengHei"/>
          <w:color w:val="000000" w:themeColor="text1"/>
          <w:sz w:val="22"/>
          <w:szCs w:val="20"/>
        </w:rPr>
      </w:pPr>
      <w:r w:rsidRPr="0015654A">
        <w:rPr>
          <w:rFonts w:ascii="Microsoft JhengHei" w:eastAsia="Microsoft JhengHei" w:hAnsi="Microsoft JhengHei" w:hint="eastAsia"/>
          <w:color w:val="000000" w:themeColor="text1"/>
          <w:sz w:val="22"/>
          <w:szCs w:val="20"/>
        </w:rPr>
        <w:t>節錄</w:t>
      </w:r>
      <w:proofErr w:type="gramStart"/>
      <w:r w:rsidRPr="0015654A">
        <w:rPr>
          <w:rFonts w:ascii="Microsoft JhengHei" w:eastAsia="Microsoft JhengHei" w:hAnsi="Microsoft JhengHei" w:hint="eastAsia"/>
          <w:color w:val="000000" w:themeColor="text1"/>
          <w:sz w:val="22"/>
          <w:szCs w:val="20"/>
        </w:rPr>
        <w:t>自</w:t>
      </w:r>
      <w:proofErr w:type="gramEnd"/>
      <w:r w:rsidRPr="0015654A">
        <w:rPr>
          <w:rFonts w:ascii="Microsoft JhengHei" w:eastAsia="Microsoft JhengHei" w:hAnsi="Microsoft JhengHei" w:hint="eastAsia"/>
          <w:color w:val="000000" w:themeColor="text1"/>
          <w:sz w:val="22"/>
          <w:szCs w:val="20"/>
        </w:rPr>
        <w:t>：</w:t>
      </w:r>
      <w:r w:rsidR="00495331">
        <w:rPr>
          <w:rFonts w:ascii="Microsoft JhengHei" w:eastAsia="Microsoft JhengHei" w:hAnsi="Microsoft JhengHei" w:hint="eastAsia"/>
          <w:color w:val="000000" w:themeColor="text1"/>
          <w:sz w:val="22"/>
          <w:szCs w:val="20"/>
        </w:rPr>
        <w:t>金管局資訊中心網站〈歷史長廊</w:t>
      </w:r>
      <w:r w:rsidR="00495331">
        <w:rPr>
          <w:rFonts w:ascii="Microsoft JhengHei" w:eastAsia="Microsoft JhengHei" w:hAnsi="Microsoft JhengHei"/>
          <w:color w:val="000000" w:themeColor="text1"/>
          <w:sz w:val="22"/>
          <w:szCs w:val="20"/>
        </w:rPr>
        <w:t>〉</w:t>
      </w:r>
    </w:p>
    <w:p w14:paraId="45C21C88" w14:textId="77777777" w:rsidR="0005471C" w:rsidRPr="0015654A" w:rsidRDefault="0005471C" w:rsidP="0005471C">
      <w:pPr>
        <w:spacing w:line="280" w:lineRule="exact"/>
        <w:rPr>
          <w:rFonts w:ascii="Microsoft JhengHei" w:eastAsia="Microsoft JhengHei" w:hAnsi="Microsoft JhengHei"/>
        </w:rPr>
      </w:pPr>
    </w:p>
    <w:p w14:paraId="42CD68D2" w14:textId="2D629E8F" w:rsidR="0005471C" w:rsidRPr="0015654A" w:rsidRDefault="0005471C" w:rsidP="0005471C">
      <w:pPr>
        <w:spacing w:line="280" w:lineRule="exact"/>
        <w:rPr>
          <w:rFonts w:ascii="Microsoft JhengHei" w:eastAsia="Microsoft JhengHei" w:hAnsi="Microsoft JhengHei"/>
        </w:rPr>
      </w:pPr>
      <w:r w:rsidRPr="0015654A">
        <w:rPr>
          <w:rFonts w:ascii="Microsoft JhengHei" w:eastAsia="Microsoft JhengHei" w:hAnsi="Microsoft JhengHei" w:hint="eastAsia"/>
        </w:rPr>
        <w:t>資料</w:t>
      </w:r>
      <w:r w:rsidR="003409F3">
        <w:rPr>
          <w:rFonts w:ascii="Microsoft JhengHei" w:eastAsia="Microsoft JhengHei" w:hAnsi="Microsoft JhengHei" w:hint="eastAsia"/>
        </w:rPr>
        <w:t>五</w:t>
      </w:r>
    </w:p>
    <w:tbl>
      <w:tblPr>
        <w:tblStyle w:val="a4"/>
        <w:tblW w:w="0" w:type="auto"/>
        <w:shd w:val="clear" w:color="auto" w:fill="E2EFD9" w:themeFill="accent6" w:themeFillTint="33"/>
        <w:tblLook w:val="04A0" w:firstRow="1" w:lastRow="0" w:firstColumn="1" w:lastColumn="0" w:noHBand="0" w:noVBand="1"/>
      </w:tblPr>
      <w:tblGrid>
        <w:gridCol w:w="9628"/>
      </w:tblGrid>
      <w:tr w:rsidR="0005471C" w:rsidRPr="0015654A" w14:paraId="298C4B5E" w14:textId="77777777" w:rsidTr="00AD2A57">
        <w:tc>
          <w:tcPr>
            <w:tcW w:w="9628" w:type="dxa"/>
            <w:shd w:val="clear" w:color="auto" w:fill="E2EFD9" w:themeFill="accent6" w:themeFillTint="33"/>
          </w:tcPr>
          <w:p w14:paraId="5D3B0AD7" w14:textId="728A2C70" w:rsidR="0005471C" w:rsidRPr="0015654A" w:rsidRDefault="002E65A0" w:rsidP="001D7546">
            <w:pPr>
              <w:spacing w:line="440" w:lineRule="exact"/>
              <w:jc w:val="center"/>
              <w:rPr>
                <w:rFonts w:ascii="Microsoft JhengHei" w:eastAsia="Microsoft JhengHei" w:hAnsi="Microsoft JhengHei"/>
                <w:b/>
                <w:bCs/>
                <w:sz w:val="28"/>
                <w:szCs w:val="24"/>
              </w:rPr>
            </w:pPr>
            <w:r w:rsidRPr="002E65A0">
              <w:rPr>
                <w:rFonts w:ascii="Microsoft JhengHei" w:eastAsia="Microsoft JhengHei" w:hAnsi="Microsoft JhengHei" w:hint="eastAsia"/>
                <w:b/>
                <w:bCs/>
                <w:sz w:val="28"/>
                <w:szCs w:val="24"/>
              </w:rPr>
              <w:t>完善</w:t>
            </w:r>
            <w:r w:rsidR="009A76A8">
              <w:rPr>
                <w:rFonts w:ascii="Microsoft JhengHei" w:eastAsia="Microsoft JhengHei" w:hAnsi="Microsoft JhengHei" w:hint="eastAsia"/>
                <w:b/>
                <w:bCs/>
                <w:sz w:val="28"/>
                <w:szCs w:val="24"/>
              </w:rPr>
              <w:t>香港</w:t>
            </w:r>
            <w:r w:rsidRPr="002E65A0">
              <w:rPr>
                <w:rFonts w:ascii="Microsoft JhengHei" w:eastAsia="Microsoft JhengHei" w:hAnsi="Microsoft JhengHei" w:hint="eastAsia"/>
                <w:b/>
                <w:bCs/>
                <w:sz w:val="28"/>
                <w:szCs w:val="24"/>
              </w:rPr>
              <w:t>選</w:t>
            </w:r>
            <w:r w:rsidR="009A76A8">
              <w:rPr>
                <w:rFonts w:ascii="Microsoft JhengHei" w:eastAsia="Microsoft JhengHei" w:hAnsi="Microsoft JhengHei" w:hint="eastAsia"/>
                <w:b/>
                <w:bCs/>
                <w:sz w:val="28"/>
                <w:szCs w:val="24"/>
              </w:rPr>
              <w:t>舉</w:t>
            </w:r>
            <w:r w:rsidRPr="002E65A0">
              <w:rPr>
                <w:rFonts w:ascii="Microsoft JhengHei" w:eastAsia="Microsoft JhengHei" w:hAnsi="Microsoft JhengHei" w:hint="eastAsia"/>
                <w:b/>
                <w:bCs/>
                <w:sz w:val="28"/>
                <w:szCs w:val="24"/>
              </w:rPr>
              <w:t>制</w:t>
            </w:r>
            <w:r w:rsidR="009A76A8">
              <w:rPr>
                <w:rFonts w:ascii="Microsoft JhengHei" w:eastAsia="Microsoft JhengHei" w:hAnsi="Microsoft JhengHei" w:hint="eastAsia"/>
                <w:b/>
                <w:bCs/>
                <w:sz w:val="28"/>
                <w:szCs w:val="24"/>
              </w:rPr>
              <w:t xml:space="preserve">度 </w:t>
            </w:r>
            <w:r w:rsidRPr="002E65A0">
              <w:rPr>
                <w:rFonts w:ascii="Microsoft JhengHei" w:eastAsia="Microsoft JhengHei" w:hAnsi="Microsoft JhengHei" w:hint="eastAsia"/>
                <w:b/>
                <w:bCs/>
                <w:sz w:val="28"/>
                <w:szCs w:val="24"/>
              </w:rPr>
              <w:t>鞏固國際金融中心地位</w:t>
            </w:r>
          </w:p>
          <w:p w14:paraId="3D1BD00B" w14:textId="30EE1C73" w:rsidR="0005471C" w:rsidRPr="0015654A" w:rsidRDefault="0005471C" w:rsidP="001D7546">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00B36D8F" w:rsidRPr="00B36D8F">
              <w:rPr>
                <w:rFonts w:ascii="Microsoft JhengHei" w:eastAsia="Microsoft JhengHei" w:hAnsi="Microsoft JhengHei"/>
              </w:rPr>
              <w:t>2021</w:t>
            </w:r>
            <w:r w:rsidR="00B36D8F" w:rsidRPr="00B36D8F">
              <w:rPr>
                <w:rFonts w:ascii="Microsoft JhengHei" w:eastAsia="Microsoft JhengHei" w:hAnsi="Microsoft JhengHei" w:hint="eastAsia"/>
              </w:rPr>
              <w:t>年立法會選舉是落實完善選舉制度的一場重要選舉，開創性地選出</w:t>
            </w:r>
            <w:r w:rsidR="00B36D8F" w:rsidRPr="00B36D8F">
              <w:rPr>
                <w:rFonts w:ascii="Microsoft JhengHei" w:eastAsia="Microsoft JhengHei" w:hAnsi="Microsoft JhengHei"/>
              </w:rPr>
              <w:t xml:space="preserve">90 </w:t>
            </w:r>
            <w:r w:rsidR="00B36D8F" w:rsidRPr="00B36D8F">
              <w:rPr>
                <w:rFonts w:ascii="Microsoft JhengHei" w:eastAsia="Microsoft JhengHei" w:hAnsi="Microsoft JhengHei" w:hint="eastAsia"/>
              </w:rPr>
              <w:t>名立法會議員，並完善選舉漏洞，因此這是關乎着未來香港的議會新生態及前途發展，亦是落實「愛國者治港」的關鍵一環。</w:t>
            </w:r>
          </w:p>
          <w:p w14:paraId="6F090C16" w14:textId="77777777" w:rsidR="0005471C" w:rsidRPr="0015654A" w:rsidRDefault="0005471C" w:rsidP="001D7546">
            <w:pPr>
              <w:spacing w:line="320" w:lineRule="exact"/>
              <w:jc w:val="both"/>
              <w:rPr>
                <w:rFonts w:ascii="Microsoft JhengHei" w:eastAsia="Microsoft JhengHei" w:hAnsi="Microsoft JhengHei"/>
              </w:rPr>
            </w:pPr>
          </w:p>
          <w:p w14:paraId="1042D555" w14:textId="35CDA021" w:rsidR="0005471C" w:rsidRDefault="0005471C" w:rsidP="001D7546">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00887292" w:rsidRPr="00887292">
              <w:rPr>
                <w:rFonts w:ascii="Microsoft JhengHei" w:eastAsia="Microsoft JhengHei" w:hAnsi="Microsoft JhengHei" w:hint="eastAsia"/>
              </w:rPr>
              <w:t>是次立法會選舉代表着開啟香港新未來，</w:t>
            </w:r>
            <w:r w:rsidR="00887292" w:rsidRPr="00887292">
              <w:rPr>
                <w:rFonts w:ascii="Microsoft JhengHei" w:eastAsia="Microsoft JhengHei" w:hAnsi="Microsoft JhengHei"/>
              </w:rPr>
              <w:t>153</w:t>
            </w:r>
            <w:r w:rsidR="00887292" w:rsidRPr="00887292">
              <w:rPr>
                <w:rFonts w:ascii="Microsoft JhengHei" w:eastAsia="Microsoft JhengHei" w:hAnsi="Microsoft JhengHei" w:hint="eastAsia"/>
              </w:rPr>
              <w:t>名持不同政治理念，來自不同背景、階層及專業的候選人，他們當中有經驗豐富的資深參政者，亦有不少年輕、新面孔，可謂「五光十色」。新選舉制度充分彰顯了廣泛代表性、政治包容性、均衡參與性、公平競爭性，讓參選人在「愛國者治港」的框架內各自發揮本領。</w:t>
            </w:r>
          </w:p>
          <w:p w14:paraId="22610651" w14:textId="77777777" w:rsidR="00887292" w:rsidRPr="0015654A" w:rsidRDefault="00887292" w:rsidP="00887292">
            <w:pPr>
              <w:spacing w:line="320" w:lineRule="exact"/>
              <w:jc w:val="both"/>
              <w:rPr>
                <w:rFonts w:ascii="Microsoft JhengHei" w:eastAsia="Microsoft JhengHei" w:hAnsi="Microsoft JhengHei"/>
              </w:rPr>
            </w:pPr>
          </w:p>
          <w:p w14:paraId="49219CE1" w14:textId="425EABE3" w:rsidR="00887292" w:rsidRPr="0015654A" w:rsidRDefault="00887292" w:rsidP="00887292">
            <w:pPr>
              <w:spacing w:line="400" w:lineRule="exact"/>
              <w:jc w:val="both"/>
              <w:rPr>
                <w:rFonts w:ascii="Microsoft JhengHei" w:eastAsia="Microsoft JhengHei" w:hAnsi="Microsoft JhengHei"/>
              </w:rPr>
            </w:pPr>
            <w:r w:rsidRPr="0015654A">
              <w:rPr>
                <w:rFonts w:ascii="Microsoft JhengHei" w:eastAsia="Microsoft JhengHei" w:hAnsi="Microsoft JhengHei"/>
              </w:rPr>
              <w:tab/>
            </w:r>
            <w:r w:rsidR="002E65A0" w:rsidRPr="002E65A0">
              <w:rPr>
                <w:rFonts w:ascii="Microsoft JhengHei" w:eastAsia="Microsoft JhengHei" w:hAnsi="Microsoft JhengHei" w:hint="eastAsia"/>
              </w:rPr>
              <w:t>自香港實施《香港國安法》一年多以來，金融市場穩定發展。香港經濟持續改善，</w:t>
            </w:r>
            <w:r w:rsidR="003409F3">
              <w:rPr>
                <w:rFonts w:ascii="Microsoft JhengHei" w:eastAsia="Microsoft JhengHei" w:hAnsi="Microsoft JhengHei" w:hint="eastAsia"/>
              </w:rPr>
              <w:t>2</w:t>
            </w:r>
            <w:r w:rsidR="003409F3">
              <w:rPr>
                <w:rFonts w:ascii="Microsoft JhengHei" w:eastAsia="Microsoft JhengHei" w:hAnsi="Microsoft JhengHei"/>
              </w:rPr>
              <w:t>021</w:t>
            </w:r>
            <w:r w:rsidR="003409F3">
              <w:rPr>
                <w:rFonts w:ascii="Microsoft JhengHei" w:eastAsia="Microsoft JhengHei" w:hAnsi="Microsoft JhengHei" w:hint="eastAsia"/>
              </w:rPr>
              <w:t>年</w:t>
            </w:r>
            <w:r w:rsidR="002E65A0" w:rsidRPr="002E65A0">
              <w:rPr>
                <w:rFonts w:ascii="Microsoft JhengHei" w:eastAsia="Microsoft JhengHei" w:hAnsi="Microsoft JhengHei" w:hint="eastAsia"/>
              </w:rPr>
              <w:t>第二季的經濟增長達</w:t>
            </w:r>
            <w:r w:rsidR="002E65A0" w:rsidRPr="002E65A0">
              <w:rPr>
                <w:rFonts w:ascii="Microsoft JhengHei" w:eastAsia="Microsoft JhengHei" w:hAnsi="Microsoft JhengHei"/>
              </w:rPr>
              <w:t>7.6%</w:t>
            </w:r>
            <w:r w:rsidR="002E65A0" w:rsidRPr="002E65A0">
              <w:rPr>
                <w:rFonts w:ascii="Microsoft JhengHei" w:eastAsia="Microsoft JhengHei" w:hAnsi="Microsoft JhengHei" w:hint="eastAsia"/>
              </w:rPr>
              <w:t>，連續第二</w:t>
            </w:r>
            <w:proofErr w:type="gramStart"/>
            <w:r w:rsidR="002E65A0" w:rsidRPr="002E65A0">
              <w:rPr>
                <w:rFonts w:ascii="Microsoft JhengHei" w:eastAsia="Microsoft JhengHei" w:hAnsi="Microsoft JhengHei" w:hint="eastAsia"/>
              </w:rPr>
              <w:t>個</w:t>
            </w:r>
            <w:proofErr w:type="gramEnd"/>
            <w:r w:rsidR="002E65A0" w:rsidRPr="002E65A0">
              <w:rPr>
                <w:rFonts w:ascii="Microsoft JhengHei" w:eastAsia="Microsoft JhengHei" w:hAnsi="Microsoft JhengHei" w:hint="eastAsia"/>
              </w:rPr>
              <w:t>季度反彈，總計上半年增長</w:t>
            </w:r>
            <w:r w:rsidR="002E65A0" w:rsidRPr="002E65A0">
              <w:rPr>
                <w:rFonts w:ascii="Microsoft JhengHei" w:eastAsia="Microsoft JhengHei" w:hAnsi="Microsoft JhengHei"/>
              </w:rPr>
              <w:t>7.8%</w:t>
            </w:r>
            <w:r w:rsidR="002E65A0" w:rsidRPr="002E65A0">
              <w:rPr>
                <w:rFonts w:ascii="Microsoft JhengHei" w:eastAsia="Microsoft JhengHei" w:hAnsi="Microsoft JhengHei" w:hint="eastAsia"/>
              </w:rPr>
              <w:t>。港元滙率在過去一年保持走強態勢，約</w:t>
            </w:r>
            <w:r w:rsidR="002E65A0" w:rsidRPr="002E65A0">
              <w:rPr>
                <w:rFonts w:ascii="Microsoft JhengHei" w:eastAsia="Microsoft JhengHei" w:hAnsi="Microsoft JhengHei"/>
              </w:rPr>
              <w:t>500</w:t>
            </w:r>
            <w:r w:rsidR="002E65A0" w:rsidRPr="002E65A0">
              <w:rPr>
                <w:rFonts w:ascii="Microsoft JhengHei" w:eastAsia="Microsoft JhengHei" w:hAnsi="Microsoft JhengHei" w:hint="eastAsia"/>
              </w:rPr>
              <w:t>億美元資金流入港元體系。香港銀行體系存款規模在</w:t>
            </w:r>
            <w:r w:rsidR="002E65A0" w:rsidRPr="002E65A0">
              <w:rPr>
                <w:rFonts w:ascii="Microsoft JhengHei" w:eastAsia="Microsoft JhengHei" w:hAnsi="Microsoft JhengHei"/>
              </w:rPr>
              <w:t>2020</w:t>
            </w:r>
            <w:r w:rsidR="002E65A0" w:rsidRPr="002E65A0">
              <w:rPr>
                <w:rFonts w:ascii="Microsoft JhengHei" w:eastAsia="Microsoft JhengHei" w:hAnsi="Microsoft JhengHei" w:hint="eastAsia"/>
              </w:rPr>
              <w:t>年按年增長</w:t>
            </w:r>
            <w:r w:rsidR="002E65A0" w:rsidRPr="002E65A0">
              <w:rPr>
                <w:rFonts w:ascii="Microsoft JhengHei" w:eastAsia="Microsoft JhengHei" w:hAnsi="Microsoft JhengHei"/>
              </w:rPr>
              <w:t>5.4%</w:t>
            </w:r>
            <w:r w:rsidR="002E65A0" w:rsidRPr="002E65A0">
              <w:rPr>
                <w:rFonts w:ascii="Microsoft JhengHei" w:eastAsia="Microsoft JhengHei" w:hAnsi="Microsoft JhengHei" w:hint="eastAsia"/>
              </w:rPr>
              <w:t>，今年上半年也保持穩定增長。私人財富管理業務的資產管理規模去年上升</w:t>
            </w:r>
            <w:r w:rsidR="002E65A0" w:rsidRPr="002E65A0">
              <w:rPr>
                <w:rFonts w:ascii="Microsoft JhengHei" w:eastAsia="Microsoft JhengHei" w:hAnsi="Microsoft JhengHei"/>
              </w:rPr>
              <w:t>25%</w:t>
            </w:r>
            <w:r w:rsidR="002E65A0" w:rsidRPr="002E65A0">
              <w:rPr>
                <w:rFonts w:ascii="Microsoft JhengHei" w:eastAsia="Microsoft JhengHei" w:hAnsi="Microsoft JhengHei" w:hint="eastAsia"/>
              </w:rPr>
              <w:t>，增長勢頭有望持續。</w:t>
            </w:r>
            <w:proofErr w:type="gramStart"/>
            <w:r w:rsidR="002E65A0" w:rsidRPr="002E65A0">
              <w:rPr>
                <w:rFonts w:ascii="Microsoft JhengHei" w:eastAsia="Microsoft JhengHei" w:hAnsi="Microsoft JhengHei" w:hint="eastAsia"/>
              </w:rPr>
              <w:t>港交所在</w:t>
            </w:r>
            <w:proofErr w:type="gramEnd"/>
            <w:r w:rsidR="002E65A0" w:rsidRPr="002E65A0">
              <w:rPr>
                <w:rFonts w:ascii="Microsoft JhengHei" w:eastAsia="Microsoft JhengHei" w:hAnsi="Microsoft JhengHei"/>
              </w:rPr>
              <w:t>2020</w:t>
            </w:r>
            <w:r w:rsidR="002E65A0" w:rsidRPr="002E65A0">
              <w:rPr>
                <w:rFonts w:ascii="Microsoft JhengHei" w:eastAsia="Microsoft JhengHei" w:hAnsi="Microsoft JhengHei" w:hint="eastAsia"/>
              </w:rPr>
              <w:t>年的集資額全球排名第</w:t>
            </w:r>
            <w:r w:rsidR="002E65A0" w:rsidRPr="002E65A0">
              <w:rPr>
                <w:rFonts w:ascii="Microsoft JhengHei" w:eastAsia="Microsoft JhengHei" w:hAnsi="Microsoft JhengHei"/>
              </w:rPr>
              <w:t>2</w:t>
            </w:r>
            <w:r w:rsidR="002E65A0" w:rsidRPr="002E65A0">
              <w:rPr>
                <w:rFonts w:ascii="Microsoft JhengHei" w:eastAsia="Microsoft JhengHei" w:hAnsi="Microsoft JhengHei" w:hint="eastAsia"/>
              </w:rPr>
              <w:t>，在過去</w:t>
            </w:r>
            <w:r w:rsidR="002E65A0" w:rsidRPr="002E65A0">
              <w:rPr>
                <w:rFonts w:ascii="Microsoft JhengHei" w:eastAsia="Microsoft JhengHei" w:hAnsi="Microsoft JhengHei"/>
              </w:rPr>
              <w:t>12</w:t>
            </w:r>
            <w:r w:rsidR="002E65A0" w:rsidRPr="002E65A0">
              <w:rPr>
                <w:rFonts w:ascii="Microsoft JhengHei" w:eastAsia="Microsoft JhengHei" w:hAnsi="Microsoft JhengHei" w:hint="eastAsia"/>
              </w:rPr>
              <w:t>年，有</w:t>
            </w:r>
            <w:r w:rsidR="002E65A0" w:rsidRPr="002E65A0">
              <w:rPr>
                <w:rFonts w:ascii="Microsoft JhengHei" w:eastAsia="Microsoft JhengHei" w:hAnsi="Microsoft JhengHei"/>
              </w:rPr>
              <w:t>7</w:t>
            </w:r>
            <w:r w:rsidR="002E65A0" w:rsidRPr="002E65A0">
              <w:rPr>
                <w:rFonts w:ascii="Microsoft JhengHei" w:eastAsia="Microsoft JhengHei" w:hAnsi="Microsoft JhengHei" w:hint="eastAsia"/>
              </w:rPr>
              <w:t>年名列全球榜首。「股票通」與「債券通」的交易量增長強勁，今年上半年，「滬深港通」收入，創半年新高紀錄，按年升78%，反映香港作為連接內地與國際市場的門戶地位穩固。</w:t>
            </w:r>
          </w:p>
        </w:tc>
      </w:tr>
    </w:tbl>
    <w:p w14:paraId="063410A5" w14:textId="76572023" w:rsidR="0005471C" w:rsidRPr="0015654A" w:rsidRDefault="0005471C" w:rsidP="0005471C">
      <w:pPr>
        <w:adjustRightInd w:val="0"/>
        <w:snapToGrid w:val="0"/>
        <w:jc w:val="right"/>
        <w:rPr>
          <w:rFonts w:ascii="Microsoft JhengHei" w:eastAsia="Microsoft JhengHei" w:hAnsi="Microsoft JhengHei"/>
          <w:color w:val="000000" w:themeColor="text1"/>
          <w:sz w:val="22"/>
          <w:szCs w:val="20"/>
        </w:rPr>
      </w:pPr>
      <w:r w:rsidRPr="0015654A">
        <w:rPr>
          <w:rFonts w:ascii="Microsoft JhengHei" w:eastAsia="Microsoft JhengHei" w:hAnsi="Microsoft JhengHei" w:hint="eastAsia"/>
          <w:color w:val="000000" w:themeColor="text1"/>
          <w:sz w:val="22"/>
          <w:szCs w:val="20"/>
        </w:rPr>
        <w:t>節錄</w:t>
      </w:r>
      <w:proofErr w:type="gramStart"/>
      <w:r w:rsidRPr="0015654A">
        <w:rPr>
          <w:rFonts w:ascii="Microsoft JhengHei" w:eastAsia="Microsoft JhengHei" w:hAnsi="Microsoft JhengHei" w:hint="eastAsia"/>
          <w:color w:val="000000" w:themeColor="text1"/>
          <w:sz w:val="22"/>
          <w:szCs w:val="20"/>
        </w:rPr>
        <w:t>自</w:t>
      </w:r>
      <w:proofErr w:type="gramEnd"/>
      <w:r w:rsidRPr="0015654A">
        <w:rPr>
          <w:rFonts w:ascii="Microsoft JhengHei" w:eastAsia="Microsoft JhengHei" w:hAnsi="Microsoft JhengHei" w:hint="eastAsia"/>
          <w:color w:val="000000" w:themeColor="text1"/>
          <w:sz w:val="22"/>
          <w:szCs w:val="20"/>
        </w:rPr>
        <w:t>：</w:t>
      </w:r>
      <w:r w:rsidR="00F0346E" w:rsidRPr="00F0346E">
        <w:rPr>
          <w:rFonts w:ascii="Microsoft JhengHei" w:eastAsia="Microsoft JhengHei" w:hAnsi="Microsoft JhengHei" w:hint="eastAsia"/>
          <w:color w:val="000000" w:themeColor="text1"/>
          <w:sz w:val="22"/>
          <w:szCs w:val="20"/>
        </w:rPr>
        <w:t>魏明德</w:t>
      </w:r>
      <w:r w:rsidR="00F0346E">
        <w:rPr>
          <w:rFonts w:ascii="Microsoft JhengHei" w:eastAsia="Microsoft JhengHei" w:hAnsi="Microsoft JhengHei" w:hint="eastAsia"/>
          <w:color w:val="000000" w:themeColor="text1"/>
          <w:sz w:val="22"/>
          <w:szCs w:val="20"/>
        </w:rPr>
        <w:t>〈</w:t>
      </w:r>
      <w:r w:rsidR="002E65A0" w:rsidRPr="002E65A0">
        <w:rPr>
          <w:rFonts w:ascii="Microsoft JhengHei" w:eastAsia="Microsoft JhengHei" w:hAnsi="Microsoft JhengHei" w:hint="eastAsia"/>
          <w:color w:val="000000" w:themeColor="text1"/>
          <w:sz w:val="22"/>
          <w:szCs w:val="20"/>
        </w:rPr>
        <w:t>完善選制鞏固國際金融中心地位</w:t>
      </w:r>
      <w:r w:rsidR="00F0346E">
        <w:rPr>
          <w:rFonts w:ascii="Microsoft JhengHei" w:eastAsia="Microsoft JhengHei" w:hAnsi="Microsoft JhengHei"/>
          <w:color w:val="000000" w:themeColor="text1"/>
          <w:sz w:val="22"/>
          <w:szCs w:val="20"/>
        </w:rPr>
        <w:t>〉</w:t>
      </w:r>
    </w:p>
    <w:p w14:paraId="166F45F6" w14:textId="77777777" w:rsidR="0005471C" w:rsidRDefault="0005471C" w:rsidP="0005471C"/>
    <w:p w14:paraId="45DBB4CD" w14:textId="77777777" w:rsidR="0005471C" w:rsidRDefault="0005471C" w:rsidP="0005471C"/>
    <w:p w14:paraId="42F8825A" w14:textId="77777777" w:rsidR="0005471C" w:rsidRDefault="0005471C" w:rsidP="0005471C">
      <w:pPr>
        <w:spacing w:line="280" w:lineRule="exact"/>
        <w:rPr>
          <w:rFonts w:ascii="Microsoft JhengHei" w:eastAsia="Microsoft JhengHei" w:hAnsi="Microsoft JhengHei"/>
        </w:rPr>
      </w:pPr>
    </w:p>
    <w:p w14:paraId="168E407E" w14:textId="77777777" w:rsidR="003409F3" w:rsidRPr="003409F3" w:rsidRDefault="003409F3" w:rsidP="003409F3">
      <w:pPr>
        <w:adjustRightInd w:val="0"/>
        <w:snapToGrid w:val="0"/>
        <w:spacing w:line="360" w:lineRule="auto"/>
        <w:rPr>
          <w:rFonts w:ascii="Microsoft JhengHei UI" w:eastAsia="Microsoft JhengHei UI" w:hAnsi="Microsoft JhengHei UI"/>
        </w:rPr>
      </w:pPr>
    </w:p>
    <w:p w14:paraId="69D62F30" w14:textId="02F6FFB7" w:rsidR="0005471C" w:rsidRPr="000D7AA1" w:rsidRDefault="0005471C" w:rsidP="003409F3">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lastRenderedPageBreak/>
        <w:t>根據資料</w:t>
      </w:r>
      <w:r w:rsidR="00AD2A57">
        <w:rPr>
          <w:rFonts w:ascii="Microsoft JhengHei UI" w:eastAsia="Microsoft JhengHei UI" w:hAnsi="Microsoft JhengHei UI" w:hint="eastAsia"/>
        </w:rPr>
        <w:t>四</w:t>
      </w:r>
      <w:r>
        <w:rPr>
          <w:rFonts w:ascii="Microsoft JhengHei UI" w:eastAsia="Microsoft JhengHei UI" w:hAnsi="Microsoft JhengHei UI" w:hint="eastAsia"/>
        </w:rPr>
        <w:t>，</w:t>
      </w:r>
      <w:r w:rsidR="00AD2A57" w:rsidRPr="004B5B6C">
        <w:rPr>
          <w:rFonts w:ascii="Microsoft JhengHei" w:eastAsia="Microsoft JhengHei" w:hAnsi="Microsoft JhengHei" w:hint="eastAsia"/>
          <w:color w:val="000000" w:themeColor="text1"/>
        </w:rPr>
        <w:t>金管局</w:t>
      </w:r>
      <w:r w:rsidR="008B274C">
        <w:rPr>
          <w:rFonts w:ascii="Microsoft JhengHei" w:eastAsia="Microsoft JhengHei" w:hAnsi="Microsoft JhengHei" w:hint="eastAsia"/>
          <w:color w:val="000000" w:themeColor="text1"/>
        </w:rPr>
        <w:t>作出了甚麼措施以應對</w:t>
      </w:r>
      <w:r w:rsidR="0041782F" w:rsidRPr="00231E19">
        <w:rPr>
          <w:rFonts w:ascii="Microsoft JhengHei" w:eastAsia="Microsoft JhengHei" w:hAnsi="Microsoft JhengHei" w:hint="eastAsia"/>
          <w:color w:val="000000" w:themeColor="text1"/>
        </w:rPr>
        <w:t>金融危機</w:t>
      </w:r>
      <w:r>
        <w:rPr>
          <w:rFonts w:ascii="Microsoft JhengHei UI" w:eastAsia="Microsoft JhengHei UI" w:hAnsi="Microsoft JhengHei UI" w:hint="eastAsia"/>
        </w:rPr>
        <w:t>？</w:t>
      </w:r>
    </w:p>
    <w:p w14:paraId="58DD253E" w14:textId="5F86134B" w:rsidR="0005471C" w:rsidRPr="000D7AA1" w:rsidRDefault="0005471C" w:rsidP="0005471C">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36EAAF70" w14:textId="7B72AECC" w:rsidR="0005471C" w:rsidRPr="000D7AA1" w:rsidRDefault="0005471C" w:rsidP="0005471C">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64593573" w14:textId="77777777" w:rsidR="0005471C" w:rsidRPr="000D7AA1" w:rsidRDefault="0005471C" w:rsidP="0005471C">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4D646DD8" w14:textId="4B236ACF" w:rsidR="0005471C" w:rsidRDefault="0005471C" w:rsidP="0005471C">
      <w:pPr>
        <w:adjustRightInd w:val="0"/>
        <w:snapToGrid w:val="0"/>
        <w:rPr>
          <w:rFonts w:ascii="Microsoft JhengHei UI" w:eastAsia="Microsoft JhengHei UI" w:hAnsi="Microsoft JhengHei UI"/>
        </w:rPr>
      </w:pPr>
    </w:p>
    <w:p w14:paraId="30A3CC6E" w14:textId="235F277F" w:rsidR="000B2321" w:rsidRPr="000D7AA1" w:rsidRDefault="00E7597A" w:rsidP="000B2321">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猜猜如果</w:t>
      </w:r>
      <w:r w:rsidR="000B2321" w:rsidRPr="004B5B6C">
        <w:rPr>
          <w:rFonts w:ascii="Microsoft JhengHei" w:eastAsia="Microsoft JhengHei" w:hAnsi="Microsoft JhengHei" w:hint="eastAsia"/>
          <w:color w:val="000000" w:themeColor="text1"/>
        </w:rPr>
        <w:t>金管局</w:t>
      </w:r>
      <w:r>
        <w:rPr>
          <w:rFonts w:ascii="Microsoft JhengHei" w:eastAsia="Microsoft JhengHei" w:hAnsi="Microsoft JhengHei" w:hint="eastAsia"/>
          <w:color w:val="000000" w:themeColor="text1"/>
        </w:rPr>
        <w:t>不作出反應，香港將面對甚麼問題</w:t>
      </w:r>
      <w:r w:rsidR="000B2321">
        <w:rPr>
          <w:rFonts w:ascii="Microsoft JhengHei UI" w:eastAsia="Microsoft JhengHei UI" w:hAnsi="Microsoft JhengHei UI" w:hint="eastAsia"/>
        </w:rPr>
        <w:t>？</w:t>
      </w:r>
    </w:p>
    <w:p w14:paraId="16E67061" w14:textId="77777777" w:rsidR="000B2321" w:rsidRPr="000D7AA1" w:rsidRDefault="000B2321" w:rsidP="000B232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2172051B" w14:textId="77777777" w:rsidR="000B2321" w:rsidRPr="000D7AA1" w:rsidRDefault="000B2321" w:rsidP="000B2321">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28C555C3" w14:textId="2E3AA00F" w:rsidR="000B2321" w:rsidRDefault="000B2321" w:rsidP="000B2321">
      <w:pPr>
        <w:adjustRightInd w:val="0"/>
        <w:snapToGrid w:val="0"/>
        <w:ind w:left="240" w:firstLine="48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________________</w:t>
      </w:r>
    </w:p>
    <w:p w14:paraId="55844F1D" w14:textId="77777777" w:rsidR="000B2321" w:rsidRPr="008F44DE" w:rsidRDefault="000B2321" w:rsidP="0005471C">
      <w:pPr>
        <w:adjustRightInd w:val="0"/>
        <w:snapToGrid w:val="0"/>
        <w:rPr>
          <w:rFonts w:ascii="Microsoft JhengHei UI" w:eastAsia="Microsoft JhengHei UI" w:hAnsi="Microsoft JhengHei UI"/>
        </w:rPr>
      </w:pPr>
    </w:p>
    <w:p w14:paraId="20D6D4FB" w14:textId="08D82E9A" w:rsidR="0005471C" w:rsidRPr="000D7AA1" w:rsidRDefault="002B343C" w:rsidP="003409F3">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以上事例</w:t>
      </w:r>
      <w:r w:rsidR="000F55E7">
        <w:rPr>
          <w:rFonts w:ascii="Microsoft JhengHei UI" w:eastAsia="Microsoft JhengHei UI" w:hAnsi="Microsoft JhengHei UI" w:hint="eastAsia"/>
        </w:rPr>
        <w:t>屬於國家安全的哪</w:t>
      </w:r>
      <w:proofErr w:type="gramStart"/>
      <w:r w:rsidR="000F55E7">
        <w:rPr>
          <w:rFonts w:ascii="Microsoft JhengHei UI" w:eastAsia="Microsoft JhengHei UI" w:hAnsi="Microsoft JhengHei UI" w:hint="eastAsia"/>
        </w:rPr>
        <w:t>個</w:t>
      </w:r>
      <w:proofErr w:type="gramEnd"/>
      <w:r w:rsidR="000F55E7">
        <w:rPr>
          <w:rFonts w:ascii="Microsoft JhengHei UI" w:eastAsia="Microsoft JhengHei UI" w:hAnsi="Microsoft JhengHei UI" w:hint="eastAsia"/>
        </w:rPr>
        <w:t>範疇</w:t>
      </w:r>
      <w:r w:rsidR="0005471C" w:rsidRPr="000D7AA1">
        <w:rPr>
          <w:rFonts w:ascii="Microsoft JhengHei UI" w:eastAsia="Microsoft JhengHei UI" w:hAnsi="Microsoft JhengHei UI" w:hint="eastAsia"/>
        </w:rPr>
        <w:t>？</w:t>
      </w:r>
    </w:p>
    <w:p w14:paraId="6CB56F08" w14:textId="77777777" w:rsidR="0005471C" w:rsidRPr="000D7AA1" w:rsidRDefault="0005471C" w:rsidP="0005471C">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77414E1C" w14:textId="77777777" w:rsidR="00A17CC2" w:rsidRDefault="00A17CC2" w:rsidP="00A17CC2">
      <w:pPr>
        <w:adjustRightInd w:val="0"/>
        <w:snapToGrid w:val="0"/>
        <w:rPr>
          <w:rFonts w:ascii="Microsoft JhengHei UI" w:eastAsia="Microsoft JhengHei UI" w:hAnsi="Microsoft JhengHei UI"/>
        </w:rPr>
      </w:pPr>
    </w:p>
    <w:p w14:paraId="1F5E8FA5" w14:textId="17DF7525" w:rsidR="00A17CC2" w:rsidRPr="000D7AA1" w:rsidRDefault="00AB7A9D" w:rsidP="00A17CC2">
      <w:pPr>
        <w:pStyle w:val="a3"/>
        <w:numPr>
          <w:ilvl w:val="0"/>
          <w:numId w:val="17"/>
        </w:numPr>
        <w:adjustRightInd w:val="0"/>
        <w:snapToGrid w:val="0"/>
        <w:spacing w:line="360" w:lineRule="auto"/>
        <w:ind w:leftChars="0"/>
        <w:rPr>
          <w:rFonts w:ascii="Microsoft JhengHei UI" w:eastAsia="Microsoft JhengHei UI" w:hAnsi="Microsoft JhengHei UI"/>
        </w:rPr>
      </w:pPr>
      <w:r>
        <w:rPr>
          <w:rFonts w:ascii="Microsoft JhengHei UI" w:eastAsia="Microsoft JhengHei UI" w:hAnsi="Microsoft JhengHei UI" w:hint="eastAsia"/>
        </w:rPr>
        <w:t>根據資料五，</w:t>
      </w:r>
      <w:r w:rsidR="009A76A8">
        <w:rPr>
          <w:rFonts w:ascii="Microsoft JhengHei UI" w:eastAsia="Microsoft JhengHei UI" w:hAnsi="Microsoft JhengHei UI" w:hint="eastAsia"/>
        </w:rPr>
        <w:t>試</w:t>
      </w:r>
      <w:r w:rsidR="00427643">
        <w:rPr>
          <w:rFonts w:ascii="Microsoft JhengHei UI" w:eastAsia="Microsoft JhengHei UI" w:hAnsi="Microsoft JhengHei UI" w:hint="eastAsia"/>
        </w:rPr>
        <w:t>解釋</w:t>
      </w:r>
      <w:r w:rsidR="009A76A8">
        <w:rPr>
          <w:rFonts w:ascii="Microsoft JhengHei UI" w:eastAsia="Microsoft JhengHei UI" w:hAnsi="Microsoft JhengHei UI" w:hint="eastAsia"/>
        </w:rPr>
        <w:t>「</w:t>
      </w:r>
      <w:r w:rsidR="009A76A8" w:rsidRPr="009A76A8">
        <w:rPr>
          <w:rFonts w:ascii="Microsoft JhengHei" w:eastAsia="Microsoft JhengHei" w:hAnsi="Microsoft JhengHei" w:hint="eastAsia"/>
        </w:rPr>
        <w:t>完善香港選舉制度</w:t>
      </w:r>
      <w:r w:rsidR="009A76A8">
        <w:rPr>
          <w:rFonts w:ascii="Microsoft JhengHei" w:eastAsia="Microsoft JhengHei" w:hAnsi="Microsoft JhengHei"/>
        </w:rPr>
        <w:t>」</w:t>
      </w:r>
      <w:r>
        <w:rPr>
          <w:rFonts w:ascii="Microsoft JhengHei" w:eastAsia="Microsoft JhengHei" w:hAnsi="Microsoft JhengHei" w:hint="eastAsia"/>
        </w:rPr>
        <w:t>及</w:t>
      </w:r>
      <w:r w:rsidR="009A76A8">
        <w:rPr>
          <w:rFonts w:ascii="Microsoft JhengHei" w:eastAsia="Microsoft JhengHei" w:hAnsi="Microsoft JhengHei" w:hint="eastAsia"/>
        </w:rPr>
        <w:t>「</w:t>
      </w:r>
      <w:r>
        <w:rPr>
          <w:rFonts w:ascii="Microsoft JhengHei" w:eastAsia="Microsoft JhengHei" w:hAnsi="Microsoft JhengHei" w:hint="eastAsia"/>
        </w:rPr>
        <w:t>實施《國安法</w:t>
      </w:r>
      <w:r>
        <w:rPr>
          <w:rFonts w:ascii="Microsoft JhengHei" w:eastAsia="Microsoft JhengHei" w:hAnsi="Microsoft JhengHei"/>
        </w:rPr>
        <w:t>》</w:t>
      </w:r>
      <w:r w:rsidR="009A76A8">
        <w:rPr>
          <w:rFonts w:ascii="Microsoft JhengHei" w:eastAsia="Microsoft JhengHei" w:hAnsi="Microsoft JhengHei"/>
        </w:rPr>
        <w:t>」</w:t>
      </w:r>
      <w:r>
        <w:rPr>
          <w:rFonts w:ascii="Microsoft JhengHei" w:eastAsia="Microsoft JhengHei" w:hAnsi="Microsoft JhengHei" w:hint="eastAsia"/>
        </w:rPr>
        <w:t>對香港社會穩定起甚</w:t>
      </w:r>
      <w:r w:rsidR="00A17CC2">
        <w:rPr>
          <w:rFonts w:ascii="Microsoft JhengHei" w:eastAsia="Microsoft JhengHei" w:hAnsi="Microsoft JhengHei" w:hint="eastAsia"/>
          <w:color w:val="000000" w:themeColor="text1"/>
        </w:rPr>
        <w:t>麼</w:t>
      </w:r>
      <w:r>
        <w:rPr>
          <w:rFonts w:ascii="Microsoft JhengHei" w:eastAsia="Microsoft JhengHei" w:hAnsi="Microsoft JhengHei" w:hint="eastAsia"/>
          <w:color w:val="000000" w:themeColor="text1"/>
        </w:rPr>
        <w:t>作用。</w:t>
      </w:r>
    </w:p>
    <w:p w14:paraId="09B97002" w14:textId="5DE17182" w:rsidR="00A17CC2" w:rsidRPr="000D7AA1" w:rsidRDefault="00A17CC2" w:rsidP="00A17CC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2A0A9FA5" w14:textId="77777777" w:rsidR="00A17CC2" w:rsidRPr="000D7AA1" w:rsidRDefault="00A17CC2" w:rsidP="00A17CC2">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____________________________________________________________________________________________________________________________________________________</w:t>
      </w:r>
      <w:r>
        <w:rPr>
          <w:rFonts w:ascii="Microsoft JhengHei UI" w:eastAsia="Microsoft JhengHei UI" w:hAnsi="Microsoft JhengHei UI"/>
        </w:rPr>
        <w:t>________________</w:t>
      </w:r>
    </w:p>
    <w:p w14:paraId="087EC313" w14:textId="77777777" w:rsidR="00B178FB" w:rsidRPr="000D7AA1" w:rsidRDefault="00A17CC2" w:rsidP="00D30C25">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w:t>
      </w:r>
      <w:r>
        <w:rPr>
          <w:rFonts w:ascii="Microsoft JhengHei UI" w:eastAsia="Microsoft JhengHei UI" w:hAnsi="Microsoft JhengHei UI"/>
        </w:rPr>
        <w:t>_______________</w:t>
      </w:r>
      <w:r w:rsidR="00B178FB" w:rsidRPr="00B178FB">
        <w:rPr>
          <w:rFonts w:ascii="Microsoft JhengHei UI" w:eastAsia="Microsoft JhengHei UI" w:hAnsi="Microsoft JhengHei UI"/>
        </w:rPr>
        <w:t>_</w:t>
      </w:r>
    </w:p>
    <w:p w14:paraId="020E7238" w14:textId="77777777" w:rsidR="00B178FB" w:rsidRPr="000D7AA1" w:rsidRDefault="00B178FB" w:rsidP="00B178FB">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67541763" w14:textId="416C7E91" w:rsidR="00B178FB" w:rsidRDefault="00B178FB" w:rsidP="00B178FB">
      <w:pPr>
        <w:pStyle w:val="a3"/>
        <w:adjustRightInd w:val="0"/>
        <w:snapToGrid w:val="0"/>
        <w:spacing w:line="360" w:lineRule="auto"/>
        <w:ind w:leftChars="0" w:left="720"/>
        <w:rPr>
          <w:rFonts w:ascii="Microsoft JhengHei UI" w:eastAsia="Microsoft JhengHei UI" w:hAnsi="Microsoft JhengHei UI"/>
        </w:rPr>
      </w:pPr>
      <w:r w:rsidRPr="000D7AA1">
        <w:rPr>
          <w:rFonts w:ascii="Microsoft JhengHei UI" w:eastAsia="Microsoft JhengHei UI" w:hAnsi="Microsoft JhengHei UI"/>
        </w:rPr>
        <w:t>__________________________________________________________________________________</w:t>
      </w:r>
    </w:p>
    <w:p w14:paraId="139D9E61" w14:textId="140024F4" w:rsidR="0005471C" w:rsidRDefault="0005471C" w:rsidP="005F20E2"/>
    <w:p w14:paraId="649668AC" w14:textId="2D60A9E8" w:rsidR="00A273DC" w:rsidRPr="005F20E2" w:rsidRDefault="008F67D6" w:rsidP="005F20E2">
      <w:r>
        <w:rPr>
          <w:rFonts w:ascii="Microsoft JhengHei UI" w:eastAsia="Microsoft JhengHei UI" w:hAnsi="Microsoft JhengHei UI"/>
          <w:noProof/>
          <w:szCs w:val="24"/>
        </w:rPr>
        <w:lastRenderedPageBreak/>
        <mc:AlternateContent>
          <mc:Choice Requires="wps">
            <w:drawing>
              <wp:anchor distT="0" distB="0" distL="114300" distR="114300" simplePos="0" relativeHeight="251680768" behindDoc="0" locked="0" layoutInCell="1" allowOverlap="1" wp14:anchorId="58CE098D" wp14:editId="7308F230">
                <wp:simplePos x="0" y="0"/>
                <wp:positionH relativeFrom="column">
                  <wp:posOffset>4290060</wp:posOffset>
                </wp:positionH>
                <wp:positionV relativeFrom="paragraph">
                  <wp:posOffset>1191895</wp:posOffset>
                </wp:positionV>
                <wp:extent cx="1352550" cy="1438275"/>
                <wp:effectExtent l="0" t="0" r="19050" b="28575"/>
                <wp:wrapNone/>
                <wp:docPr id="22" name="文字方塊 22"/>
                <wp:cNvGraphicFramePr/>
                <a:graphic xmlns:a="http://schemas.openxmlformats.org/drawingml/2006/main">
                  <a:graphicData uri="http://schemas.microsoft.com/office/word/2010/wordprocessingShape">
                    <wps:wsp>
                      <wps:cNvSpPr txBox="1"/>
                      <wps:spPr>
                        <a:xfrm>
                          <a:off x="0" y="0"/>
                          <a:ext cx="1352550" cy="1438275"/>
                        </a:xfrm>
                        <a:prstGeom prst="rect">
                          <a:avLst/>
                        </a:prstGeom>
                        <a:solidFill>
                          <a:schemeClr val="lt1"/>
                        </a:solidFill>
                        <a:ln w="6350">
                          <a:solidFill>
                            <a:prstClr val="black"/>
                          </a:solidFill>
                        </a:ln>
                      </wps:spPr>
                      <wps:txbx>
                        <w:txbxContent>
                          <w:p w14:paraId="38551419" w14:textId="40EEB7AD" w:rsidR="00A273DC" w:rsidRDefault="009D7527" w:rsidP="00A273DC">
                            <w:r>
                              <w:rPr>
                                <w:noProof/>
                              </w:rPr>
                              <w:drawing>
                                <wp:inline distT="0" distB="0" distL="0" distR="0" wp14:anchorId="01AF19CD" wp14:editId="7A4998B2">
                                  <wp:extent cx="1162800" cy="116280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58CE098D" id="文字方塊 22" o:spid="_x0000_s1034" type="#_x0000_t202" style="position:absolute;margin-left:337.8pt;margin-top:93.85pt;width:106.5pt;height:113.2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" fillcolor="white [3201]" strokeweight=".5pt">
                <v:textbox style="mso-fit-shape-to-text:t">
                  <w:txbxContent>
                    <w:p w14:paraId="38551419" w14:textId="40EEB7AD" w:rsidR="00A273DC" w:rsidRDefault="009D7527" w:rsidP="00A273DC">
                      <w:r>
                        <w:rPr>
                          <w:noProof/>
                        </w:rPr>
                        <w:drawing>
                          <wp:inline distT="0" distB="0" distL="0" distR="0" wp14:anchorId="01AF19CD" wp14:editId="7A4998B2">
                            <wp:extent cx="1162800" cy="116280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p>
                  </w:txbxContent>
                </v:textbox>
              </v:shape>
            </w:pict>
          </mc:Fallback>
        </mc:AlternateContent>
      </w:r>
      <w:r w:rsidR="009D7527">
        <w:rPr>
          <w:rFonts w:ascii="Microsoft JhengHei UI" w:eastAsia="Microsoft JhengHei UI" w:hAnsi="Microsoft JhengHei UI"/>
          <w:noProof/>
          <w:szCs w:val="24"/>
        </w:rPr>
        <mc:AlternateContent>
          <mc:Choice Requires="wps">
            <w:drawing>
              <wp:anchor distT="0" distB="0" distL="114300" distR="114300" simplePos="0" relativeHeight="251678720" behindDoc="0" locked="0" layoutInCell="1" allowOverlap="1" wp14:anchorId="7EE0B2BA" wp14:editId="39400B3B">
                <wp:simplePos x="0" y="0"/>
                <wp:positionH relativeFrom="column">
                  <wp:posOffset>4294505</wp:posOffset>
                </wp:positionH>
                <wp:positionV relativeFrom="paragraph">
                  <wp:posOffset>3008630</wp:posOffset>
                </wp:positionV>
                <wp:extent cx="1352550" cy="1438275"/>
                <wp:effectExtent l="0" t="0" r="19050" b="28575"/>
                <wp:wrapNone/>
                <wp:docPr id="20" name="文字方塊 20"/>
                <wp:cNvGraphicFramePr/>
                <a:graphic xmlns:a="http://schemas.openxmlformats.org/drawingml/2006/main">
                  <a:graphicData uri="http://schemas.microsoft.com/office/word/2010/wordprocessingShape">
                    <wps:wsp>
                      <wps:cNvSpPr txBox="1"/>
                      <wps:spPr>
                        <a:xfrm>
                          <a:off x="0" y="0"/>
                          <a:ext cx="1352550" cy="1438275"/>
                        </a:xfrm>
                        <a:prstGeom prst="rect">
                          <a:avLst/>
                        </a:prstGeom>
                        <a:solidFill>
                          <a:schemeClr val="lt1"/>
                        </a:solidFill>
                        <a:ln w="6350">
                          <a:solidFill>
                            <a:prstClr val="black"/>
                          </a:solidFill>
                        </a:ln>
                      </wps:spPr>
                      <wps:txbx>
                        <w:txbxContent>
                          <w:p w14:paraId="438CAC51" w14:textId="7DCAD11A" w:rsidR="00A273DC" w:rsidRDefault="008F67D6" w:rsidP="00A273DC">
                            <w:r>
                              <w:rPr>
                                <w:noProof/>
                              </w:rPr>
                              <w:drawing>
                                <wp:inline distT="0" distB="0" distL="0" distR="0" wp14:anchorId="2A44FBDD" wp14:editId="5E5F83AE">
                                  <wp:extent cx="1162800" cy="116280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EE0B2BA" id="文字方塊 20" o:spid="_x0000_s1035" type="#_x0000_t202" style="position:absolute;margin-left:338.15pt;margin-top:236.9pt;width:106.5pt;height:113.2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" fillcolor="white [3201]" strokeweight=".5pt">
                <v:textbox style="mso-fit-shape-to-text:t">
                  <w:txbxContent>
                    <w:p w14:paraId="438CAC51" w14:textId="7DCAD11A" w:rsidR="00A273DC" w:rsidRDefault="008F67D6" w:rsidP="00A273DC">
                      <w:r>
                        <w:rPr>
                          <w:noProof/>
                        </w:rPr>
                        <w:drawing>
                          <wp:inline distT="0" distB="0" distL="0" distR="0" wp14:anchorId="2A44FBDD" wp14:editId="5E5F83AE">
                            <wp:extent cx="1162800" cy="116280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p>
                  </w:txbxContent>
                </v:textbox>
              </v:shape>
            </w:pict>
          </mc:Fallback>
        </mc:AlternateContent>
      </w:r>
      <w:r w:rsidR="00505D14">
        <w:rPr>
          <w:rFonts w:ascii="Microsoft JhengHei UI" w:eastAsia="Microsoft JhengHei UI" w:hAnsi="Microsoft JhengHei UI"/>
          <w:b/>
          <w:bCs/>
          <w:noProof/>
          <w:szCs w:val="24"/>
        </w:rPr>
        <mc:AlternateContent>
          <mc:Choice Requires="wps">
            <w:drawing>
              <wp:anchor distT="0" distB="0" distL="114300" distR="114300" simplePos="0" relativeHeight="251677696" behindDoc="0" locked="0" layoutInCell="1" allowOverlap="1" wp14:anchorId="60534E3B" wp14:editId="68FBB092">
                <wp:simplePos x="0" y="0"/>
                <wp:positionH relativeFrom="column">
                  <wp:posOffset>3810</wp:posOffset>
                </wp:positionH>
                <wp:positionV relativeFrom="paragraph">
                  <wp:posOffset>1270</wp:posOffset>
                </wp:positionV>
                <wp:extent cx="6130290" cy="4714875"/>
                <wp:effectExtent l="0" t="0" r="22860" b="28575"/>
                <wp:wrapNone/>
                <wp:docPr id="16" name="矩形: 圓角 16"/>
                <wp:cNvGraphicFramePr/>
                <a:graphic xmlns:a="http://schemas.openxmlformats.org/drawingml/2006/main">
                  <a:graphicData uri="http://schemas.microsoft.com/office/word/2010/wordprocessingShape">
                    <wps:wsp>
                      <wps:cNvSpPr/>
                      <wps:spPr>
                        <a:xfrm>
                          <a:off x="0" y="0"/>
                          <a:ext cx="6130290" cy="4714875"/>
                        </a:xfrm>
                        <a:prstGeom prst="roundRect">
                          <a:avLst>
                            <a:gd name="adj" fmla="val 11553"/>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A8BFC" w14:textId="1C7FF9A2" w:rsidR="00A273DC" w:rsidRDefault="00A273DC" w:rsidP="00A273DC">
                            <w:pPr>
                              <w:spacing w:line="320" w:lineRule="exact"/>
                              <w:jc w:val="both"/>
                              <w:rPr>
                                <w:rFonts w:ascii="Microsoft JhengHei" w:eastAsia="Microsoft JhengHei" w:hAnsi="Microsoft JhengHei"/>
                                <w:b/>
                                <w:bCs/>
                                <w:color w:val="000000" w:themeColor="text1"/>
                              </w:rPr>
                            </w:pPr>
                            <w:r w:rsidRPr="00F94D7B">
                              <w:rPr>
                                <w:rFonts w:ascii="Microsoft JhengHei" w:eastAsia="Microsoft JhengHei" w:hAnsi="Microsoft JhengHei" w:hint="eastAsia"/>
                                <w:b/>
                                <w:bCs/>
                                <w:color w:val="000000" w:themeColor="text1"/>
                              </w:rPr>
                              <w:t>延伸資料</w:t>
                            </w:r>
                          </w:p>
                          <w:p w14:paraId="74986E93"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56194C44" w14:textId="5E15C275" w:rsidR="00A273DC" w:rsidRDefault="00A273DC" w:rsidP="00A273DC">
                            <w:pPr>
                              <w:spacing w:line="320" w:lineRule="exact"/>
                              <w:jc w:val="both"/>
                              <w:rPr>
                                <w:rFonts w:ascii="Microsoft JhengHei" w:eastAsia="Microsoft JhengHei" w:hAnsi="Microsoft JhengHei"/>
                                <w:color w:val="538135" w:themeColor="accent6" w:themeShade="BF"/>
                                <w:szCs w:val="24"/>
                              </w:rPr>
                            </w:pPr>
                            <w:r w:rsidRPr="00A273DC">
                              <w:rPr>
                                <w:rFonts w:ascii="Microsoft JhengHei" w:eastAsia="Microsoft JhengHei" w:hAnsi="Microsoft JhengHei" w:hint="eastAsia"/>
                                <w:color w:val="538135" w:themeColor="accent6" w:themeShade="BF"/>
                                <w:szCs w:val="24"/>
                              </w:rPr>
                              <w:t>金管局資訊中心網站〈歷史長廊〉</w:t>
                            </w:r>
                          </w:p>
                          <w:p w14:paraId="238FA126" w14:textId="1DD8D26B" w:rsidR="00A273DC" w:rsidRPr="00505D14" w:rsidRDefault="00A10790" w:rsidP="00A273DC">
                            <w:pPr>
                              <w:spacing w:line="320" w:lineRule="exact"/>
                              <w:jc w:val="both"/>
                              <w:rPr>
                                <w:rFonts w:ascii="Microsoft JhengHei" w:eastAsia="Microsoft JhengHei" w:hAnsi="Microsoft JhengHei"/>
                                <w:color w:val="000000" w:themeColor="text1"/>
                                <w:szCs w:val="24"/>
                              </w:rPr>
                            </w:pPr>
                            <w:hyperlink r:id="rId15" w:history="1">
                              <w:r w:rsidR="00505D14" w:rsidRPr="007F7941">
                                <w:rPr>
                                  <w:rStyle w:val="aa"/>
                                </w:rPr>
                                <w:t>https://www.hkma.gov.hk/chi/about-us/the-hkma-information-centre/exhibition-area/historical-timeline/</w:t>
                              </w:r>
                            </w:hyperlink>
                            <w:r w:rsidR="00A273DC" w:rsidRPr="00505D14">
                              <w:rPr>
                                <w:rFonts w:ascii="Microsoft JhengHei" w:eastAsia="Microsoft JhengHei" w:hAnsi="Microsoft JhengHei"/>
                                <w:color w:val="000000" w:themeColor="text1"/>
                                <w:szCs w:val="24"/>
                              </w:rPr>
                              <w:t xml:space="preserve"> </w:t>
                            </w:r>
                            <w:r w:rsidR="00505D14">
                              <w:rPr>
                                <w:rFonts w:ascii="Microsoft JhengHei" w:eastAsia="Microsoft JhengHei" w:hAnsi="Microsoft JhengHei"/>
                                <w:color w:val="000000" w:themeColor="text1"/>
                                <w:szCs w:val="24"/>
                              </w:rPr>
                              <w:t xml:space="preserve"> </w:t>
                            </w:r>
                          </w:p>
                          <w:p w14:paraId="5825FD7A"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447A26E2"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1D3285B8" w14:textId="77777777" w:rsidR="00A273DC" w:rsidRPr="00F94D7B" w:rsidRDefault="00A273DC" w:rsidP="00A273DC">
                            <w:pPr>
                              <w:spacing w:line="320" w:lineRule="exact"/>
                              <w:jc w:val="both"/>
                              <w:rPr>
                                <w:rFonts w:ascii="Microsoft JhengHei" w:eastAsia="Microsoft JhengHei" w:hAnsi="Microsoft JhengHei"/>
                                <w:color w:val="538135" w:themeColor="accent6" w:themeShade="BF"/>
                                <w:szCs w:val="24"/>
                              </w:rPr>
                            </w:pPr>
                          </w:p>
                          <w:p w14:paraId="3640A09D"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0B0C1289" w14:textId="220D09DF" w:rsidR="00A273DC" w:rsidRDefault="00A273DC" w:rsidP="00A273DC">
                            <w:pPr>
                              <w:spacing w:line="320" w:lineRule="exact"/>
                              <w:jc w:val="both"/>
                              <w:rPr>
                                <w:rFonts w:ascii="Microsoft JhengHei" w:eastAsia="Microsoft JhengHei" w:hAnsi="Microsoft JhengHei"/>
                                <w:b/>
                                <w:bCs/>
                                <w:color w:val="000000" w:themeColor="text1"/>
                              </w:rPr>
                            </w:pPr>
                          </w:p>
                          <w:p w14:paraId="69406FEC" w14:textId="77777777" w:rsidR="00505D14" w:rsidRPr="00F94D7B" w:rsidRDefault="00505D14" w:rsidP="00A273DC">
                            <w:pPr>
                              <w:spacing w:line="320" w:lineRule="exact"/>
                              <w:jc w:val="both"/>
                              <w:rPr>
                                <w:rFonts w:ascii="Microsoft JhengHei" w:eastAsia="Microsoft JhengHei" w:hAnsi="Microsoft JhengHei"/>
                                <w:b/>
                                <w:bCs/>
                                <w:color w:val="000000" w:themeColor="text1"/>
                              </w:rPr>
                            </w:pPr>
                          </w:p>
                          <w:p w14:paraId="18DB8E28" w14:textId="3F8F43ED" w:rsidR="00A273DC" w:rsidRDefault="007E0D3D" w:rsidP="00A273DC">
                            <w:pPr>
                              <w:spacing w:line="320" w:lineRule="exact"/>
                              <w:jc w:val="both"/>
                              <w:rPr>
                                <w:rFonts w:ascii="Microsoft JhengHei" w:eastAsia="Microsoft JhengHei" w:hAnsi="Microsoft JhengHei"/>
                                <w:color w:val="538135" w:themeColor="accent6" w:themeShade="BF"/>
                                <w:szCs w:val="24"/>
                              </w:rPr>
                            </w:pPr>
                            <w:r>
                              <w:rPr>
                                <w:rFonts w:ascii="Microsoft JhengHei" w:eastAsia="Microsoft JhengHei" w:hAnsi="Microsoft JhengHei" w:hint="eastAsia"/>
                                <w:color w:val="538135" w:themeColor="accent6" w:themeShade="BF"/>
                                <w:szCs w:val="24"/>
                              </w:rPr>
                              <w:t>大公報</w:t>
                            </w:r>
                            <w:r w:rsidR="00A273DC" w:rsidRPr="00D25200">
                              <w:rPr>
                                <w:rFonts w:ascii="Microsoft JhengHei" w:eastAsia="Microsoft JhengHei" w:hAnsi="Microsoft JhengHei" w:hint="eastAsia"/>
                                <w:color w:val="538135" w:themeColor="accent6" w:themeShade="BF"/>
                                <w:szCs w:val="24"/>
                              </w:rPr>
                              <w:t>〈</w:t>
                            </w:r>
                            <w:r w:rsidRPr="007E0D3D">
                              <w:rPr>
                                <w:rFonts w:ascii="Microsoft JhengHei" w:eastAsia="Microsoft JhengHei" w:hAnsi="Microsoft JhengHei" w:hint="eastAsia"/>
                                <w:color w:val="538135" w:themeColor="accent6" w:themeShade="BF"/>
                                <w:szCs w:val="24"/>
                              </w:rPr>
                              <w:t>數說25載 | 香港金融市場大事記</w:t>
                            </w:r>
                            <w:r w:rsidR="00A273DC" w:rsidRPr="00D25200">
                              <w:rPr>
                                <w:rFonts w:ascii="Microsoft JhengHei" w:eastAsia="Microsoft JhengHei" w:hAnsi="Microsoft JhengHei" w:hint="eastAsia"/>
                                <w:color w:val="538135" w:themeColor="accent6" w:themeShade="BF"/>
                                <w:szCs w:val="24"/>
                              </w:rPr>
                              <w:t>〉</w:t>
                            </w:r>
                          </w:p>
                          <w:p w14:paraId="39E94130" w14:textId="1BE4D1F8" w:rsidR="00A273DC" w:rsidRPr="00F94D7B" w:rsidRDefault="00A10790" w:rsidP="00A273DC">
                            <w:pPr>
                              <w:spacing w:line="320" w:lineRule="exact"/>
                              <w:jc w:val="both"/>
                              <w:rPr>
                                <w:rFonts w:ascii="Microsoft JhengHei" w:eastAsia="Microsoft JhengHei" w:hAnsi="Microsoft JhengHei"/>
                                <w:color w:val="538135" w:themeColor="accent6" w:themeShade="BF"/>
                                <w:szCs w:val="24"/>
                              </w:rPr>
                            </w:pPr>
                            <w:hyperlink r:id="rId16" w:history="1">
                              <w:r w:rsidR="00460340" w:rsidRPr="007F7941">
                                <w:rPr>
                                  <w:rStyle w:val="aa"/>
                                </w:rPr>
                                <w:t>http://www.takungpao.com.hk/hongkong/text/2022/0607/728232.html</w:t>
                              </w:r>
                            </w:hyperlink>
                            <w:r w:rsidR="00460340">
                              <w:t xml:space="preserve"> </w:t>
                            </w:r>
                            <w:r w:rsidR="00A273DC" w:rsidRPr="00F94D7B">
                              <w:rPr>
                                <w:rFonts w:ascii="Microsoft JhengHei" w:eastAsia="Microsoft JhengHei" w:hAnsi="Microsoft JhengHei"/>
                                <w:color w:val="2F5496" w:themeColor="accent1" w:themeShade="BF"/>
                                <w:szCs w:val="24"/>
                              </w:rPr>
                              <w:t xml:space="preserve"> </w:t>
                            </w:r>
                            <w:r w:rsidR="00A273DC" w:rsidRPr="00F94D7B">
                              <w:rPr>
                                <w:rFonts w:ascii="Microsoft JhengHei" w:eastAsia="Microsoft JhengHei" w:hAnsi="Microsoft JhengHei"/>
                                <w:color w:val="538135" w:themeColor="accent6" w:themeShade="BF"/>
                                <w:szCs w:val="24"/>
                              </w:rPr>
                              <w:t xml:space="preserve"> </w:t>
                            </w:r>
                          </w:p>
                          <w:p w14:paraId="4476B22B"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189DEC66"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7D82B12F" w14:textId="3BB93B92"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4C2F2515" w14:textId="77777777" w:rsidR="00A273DC" w:rsidRPr="00F94D7B" w:rsidRDefault="00A273DC" w:rsidP="00A273DC">
                            <w:pPr>
                              <w:spacing w:line="320" w:lineRule="exact"/>
                              <w:jc w:val="both"/>
                              <w:rPr>
                                <w:rFonts w:ascii="Microsoft JhengHei" w:eastAsia="Microsoft JhengHei" w:hAnsi="Microsoft JhengHei"/>
                                <w:color w:val="538135" w:themeColor="accent6" w:themeShade="BF"/>
                                <w:szCs w:val="24"/>
                              </w:rPr>
                            </w:pPr>
                          </w:p>
                          <w:p w14:paraId="19D457C1"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088C30B4"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05351959"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34E3B" id="矩形: 圓角 16" o:spid="_x0000_s1036" style="position:absolute;margin-left:.3pt;margin-top:.1pt;width:482.7pt;height:37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" fillcolor="#fff2cc [663]" strokecolor="black [3213]" strokeweight="1pt">
                <v:stroke joinstyle="miter"/>
                <v:textbox>
                  <w:txbxContent>
                    <w:p w14:paraId="793A8BFC" w14:textId="1C7FF9A2" w:rsidR="00A273DC" w:rsidRDefault="00A273DC" w:rsidP="00A273DC">
                      <w:pPr>
                        <w:spacing w:line="320" w:lineRule="exact"/>
                        <w:jc w:val="both"/>
                        <w:rPr>
                          <w:rFonts w:ascii="Microsoft JhengHei" w:eastAsia="Microsoft JhengHei" w:hAnsi="Microsoft JhengHei"/>
                          <w:b/>
                          <w:bCs/>
                          <w:color w:val="000000" w:themeColor="text1"/>
                        </w:rPr>
                      </w:pPr>
                      <w:r w:rsidRPr="00F94D7B">
                        <w:rPr>
                          <w:rFonts w:ascii="Microsoft JhengHei" w:eastAsia="Microsoft JhengHei" w:hAnsi="Microsoft JhengHei" w:hint="eastAsia"/>
                          <w:b/>
                          <w:bCs/>
                          <w:color w:val="000000" w:themeColor="text1"/>
                        </w:rPr>
                        <w:t>延伸資料</w:t>
                      </w:r>
                    </w:p>
                    <w:p w14:paraId="74986E93"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56194C44" w14:textId="5E15C275" w:rsidR="00A273DC" w:rsidRDefault="00A273DC" w:rsidP="00A273DC">
                      <w:pPr>
                        <w:spacing w:line="320" w:lineRule="exact"/>
                        <w:jc w:val="both"/>
                        <w:rPr>
                          <w:rFonts w:ascii="Microsoft JhengHei" w:eastAsia="Microsoft JhengHei" w:hAnsi="Microsoft JhengHei"/>
                          <w:color w:val="538135" w:themeColor="accent6" w:themeShade="BF"/>
                          <w:szCs w:val="24"/>
                        </w:rPr>
                      </w:pPr>
                      <w:r w:rsidRPr="00A273DC">
                        <w:rPr>
                          <w:rFonts w:ascii="Microsoft JhengHei" w:eastAsia="Microsoft JhengHei" w:hAnsi="Microsoft JhengHei" w:hint="eastAsia"/>
                          <w:color w:val="538135" w:themeColor="accent6" w:themeShade="BF"/>
                          <w:szCs w:val="24"/>
                        </w:rPr>
                        <w:t>金管局資訊中心網站〈歷史長廊〉</w:t>
                      </w:r>
                    </w:p>
                    <w:p w14:paraId="238FA126" w14:textId="1DD8D26B" w:rsidR="00A273DC" w:rsidRPr="00505D14" w:rsidRDefault="00A10790" w:rsidP="00A273DC">
                      <w:pPr>
                        <w:spacing w:line="320" w:lineRule="exact"/>
                        <w:jc w:val="both"/>
                        <w:rPr>
                          <w:rFonts w:ascii="Microsoft JhengHei" w:eastAsia="Microsoft JhengHei" w:hAnsi="Microsoft JhengHei"/>
                          <w:color w:val="000000" w:themeColor="text1"/>
                          <w:szCs w:val="24"/>
                        </w:rPr>
                      </w:pPr>
                      <w:hyperlink r:id="rId17" w:history="1">
                        <w:r w:rsidR="00505D14" w:rsidRPr="007F7941">
                          <w:rPr>
                            <w:rStyle w:val="aa"/>
                          </w:rPr>
                          <w:t>https://www.hkma.gov.hk/chi/about-us/the-hkma-information-centre/exhibition-area/historical-timeline/</w:t>
                        </w:r>
                      </w:hyperlink>
                      <w:r w:rsidR="00A273DC" w:rsidRPr="00505D14">
                        <w:rPr>
                          <w:rFonts w:ascii="Microsoft JhengHei" w:eastAsia="Microsoft JhengHei" w:hAnsi="Microsoft JhengHei"/>
                          <w:color w:val="000000" w:themeColor="text1"/>
                          <w:szCs w:val="24"/>
                        </w:rPr>
                        <w:t xml:space="preserve"> </w:t>
                      </w:r>
                      <w:r w:rsidR="00505D14">
                        <w:rPr>
                          <w:rFonts w:ascii="Microsoft JhengHei" w:eastAsia="Microsoft JhengHei" w:hAnsi="Microsoft JhengHei"/>
                          <w:color w:val="000000" w:themeColor="text1"/>
                          <w:szCs w:val="24"/>
                        </w:rPr>
                        <w:t xml:space="preserve"> </w:t>
                      </w:r>
                    </w:p>
                    <w:p w14:paraId="5825FD7A"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447A26E2"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1D3285B8" w14:textId="77777777" w:rsidR="00A273DC" w:rsidRPr="00F94D7B" w:rsidRDefault="00A273DC" w:rsidP="00A273DC">
                      <w:pPr>
                        <w:spacing w:line="320" w:lineRule="exact"/>
                        <w:jc w:val="both"/>
                        <w:rPr>
                          <w:rFonts w:ascii="Microsoft JhengHei" w:eastAsia="Microsoft JhengHei" w:hAnsi="Microsoft JhengHei"/>
                          <w:color w:val="538135" w:themeColor="accent6" w:themeShade="BF"/>
                          <w:szCs w:val="24"/>
                        </w:rPr>
                      </w:pPr>
                    </w:p>
                    <w:p w14:paraId="3640A09D"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0B0C1289" w14:textId="220D09DF" w:rsidR="00A273DC" w:rsidRDefault="00A273DC" w:rsidP="00A273DC">
                      <w:pPr>
                        <w:spacing w:line="320" w:lineRule="exact"/>
                        <w:jc w:val="both"/>
                        <w:rPr>
                          <w:rFonts w:ascii="Microsoft JhengHei" w:eastAsia="Microsoft JhengHei" w:hAnsi="Microsoft JhengHei"/>
                          <w:b/>
                          <w:bCs/>
                          <w:color w:val="000000" w:themeColor="text1"/>
                        </w:rPr>
                      </w:pPr>
                    </w:p>
                    <w:p w14:paraId="69406FEC" w14:textId="77777777" w:rsidR="00505D14" w:rsidRPr="00F94D7B" w:rsidRDefault="00505D14" w:rsidP="00A273DC">
                      <w:pPr>
                        <w:spacing w:line="320" w:lineRule="exact"/>
                        <w:jc w:val="both"/>
                        <w:rPr>
                          <w:rFonts w:ascii="Microsoft JhengHei" w:eastAsia="Microsoft JhengHei" w:hAnsi="Microsoft JhengHei"/>
                          <w:b/>
                          <w:bCs/>
                          <w:color w:val="000000" w:themeColor="text1"/>
                        </w:rPr>
                      </w:pPr>
                    </w:p>
                    <w:p w14:paraId="18DB8E28" w14:textId="3F8F43ED" w:rsidR="00A273DC" w:rsidRDefault="007E0D3D" w:rsidP="00A273DC">
                      <w:pPr>
                        <w:spacing w:line="320" w:lineRule="exact"/>
                        <w:jc w:val="both"/>
                        <w:rPr>
                          <w:rFonts w:ascii="Microsoft JhengHei" w:eastAsia="Microsoft JhengHei" w:hAnsi="Microsoft JhengHei"/>
                          <w:color w:val="538135" w:themeColor="accent6" w:themeShade="BF"/>
                          <w:szCs w:val="24"/>
                        </w:rPr>
                      </w:pPr>
                      <w:r>
                        <w:rPr>
                          <w:rFonts w:ascii="Microsoft JhengHei" w:eastAsia="Microsoft JhengHei" w:hAnsi="Microsoft JhengHei" w:hint="eastAsia"/>
                          <w:color w:val="538135" w:themeColor="accent6" w:themeShade="BF"/>
                          <w:szCs w:val="24"/>
                        </w:rPr>
                        <w:t>大公報</w:t>
                      </w:r>
                      <w:r w:rsidR="00A273DC" w:rsidRPr="00D25200">
                        <w:rPr>
                          <w:rFonts w:ascii="Microsoft JhengHei" w:eastAsia="Microsoft JhengHei" w:hAnsi="Microsoft JhengHei" w:hint="eastAsia"/>
                          <w:color w:val="538135" w:themeColor="accent6" w:themeShade="BF"/>
                          <w:szCs w:val="24"/>
                        </w:rPr>
                        <w:t>〈</w:t>
                      </w:r>
                      <w:r w:rsidRPr="007E0D3D">
                        <w:rPr>
                          <w:rFonts w:ascii="Microsoft JhengHei" w:eastAsia="Microsoft JhengHei" w:hAnsi="Microsoft JhengHei" w:hint="eastAsia"/>
                          <w:color w:val="538135" w:themeColor="accent6" w:themeShade="BF"/>
                          <w:szCs w:val="24"/>
                        </w:rPr>
                        <w:t>數說25載 | 香港金融市場大事記</w:t>
                      </w:r>
                      <w:r w:rsidR="00A273DC" w:rsidRPr="00D25200">
                        <w:rPr>
                          <w:rFonts w:ascii="Microsoft JhengHei" w:eastAsia="Microsoft JhengHei" w:hAnsi="Microsoft JhengHei" w:hint="eastAsia"/>
                          <w:color w:val="538135" w:themeColor="accent6" w:themeShade="BF"/>
                          <w:szCs w:val="24"/>
                        </w:rPr>
                        <w:t>〉</w:t>
                      </w:r>
                    </w:p>
                    <w:p w14:paraId="39E94130" w14:textId="1BE4D1F8" w:rsidR="00A273DC" w:rsidRPr="00F94D7B" w:rsidRDefault="00A10790" w:rsidP="00A273DC">
                      <w:pPr>
                        <w:spacing w:line="320" w:lineRule="exact"/>
                        <w:jc w:val="both"/>
                        <w:rPr>
                          <w:rFonts w:ascii="Microsoft JhengHei" w:eastAsia="Microsoft JhengHei" w:hAnsi="Microsoft JhengHei"/>
                          <w:color w:val="538135" w:themeColor="accent6" w:themeShade="BF"/>
                          <w:szCs w:val="24"/>
                        </w:rPr>
                      </w:pPr>
                      <w:hyperlink r:id="rId18" w:history="1">
                        <w:r w:rsidR="00460340" w:rsidRPr="007F7941">
                          <w:rPr>
                            <w:rStyle w:val="aa"/>
                          </w:rPr>
                          <w:t>http://www.takungpao.com.hk/hongkong/text/2022/0607/728232.html</w:t>
                        </w:r>
                      </w:hyperlink>
                      <w:r w:rsidR="00460340">
                        <w:t xml:space="preserve"> </w:t>
                      </w:r>
                      <w:r w:rsidR="00A273DC" w:rsidRPr="00F94D7B">
                        <w:rPr>
                          <w:rFonts w:ascii="Microsoft JhengHei" w:eastAsia="Microsoft JhengHei" w:hAnsi="Microsoft JhengHei"/>
                          <w:color w:val="2F5496" w:themeColor="accent1" w:themeShade="BF"/>
                          <w:szCs w:val="24"/>
                        </w:rPr>
                        <w:t xml:space="preserve"> </w:t>
                      </w:r>
                      <w:r w:rsidR="00A273DC" w:rsidRPr="00F94D7B">
                        <w:rPr>
                          <w:rFonts w:ascii="Microsoft JhengHei" w:eastAsia="Microsoft JhengHei" w:hAnsi="Microsoft JhengHei"/>
                          <w:color w:val="538135" w:themeColor="accent6" w:themeShade="BF"/>
                          <w:szCs w:val="24"/>
                        </w:rPr>
                        <w:t xml:space="preserve"> </w:t>
                      </w:r>
                    </w:p>
                    <w:p w14:paraId="4476B22B"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189DEC66" w14:textId="77777777"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7D82B12F" w14:textId="3BB93B92" w:rsidR="00A273DC" w:rsidRDefault="00A273DC" w:rsidP="00A273DC">
                      <w:pPr>
                        <w:spacing w:line="320" w:lineRule="exact"/>
                        <w:jc w:val="both"/>
                        <w:rPr>
                          <w:rFonts w:ascii="Microsoft JhengHei" w:eastAsia="Microsoft JhengHei" w:hAnsi="Microsoft JhengHei"/>
                          <w:color w:val="538135" w:themeColor="accent6" w:themeShade="BF"/>
                          <w:szCs w:val="24"/>
                        </w:rPr>
                      </w:pPr>
                    </w:p>
                    <w:p w14:paraId="4C2F2515" w14:textId="77777777" w:rsidR="00A273DC" w:rsidRPr="00F94D7B" w:rsidRDefault="00A273DC" w:rsidP="00A273DC">
                      <w:pPr>
                        <w:spacing w:line="320" w:lineRule="exact"/>
                        <w:jc w:val="both"/>
                        <w:rPr>
                          <w:rFonts w:ascii="Microsoft JhengHei" w:eastAsia="Microsoft JhengHei" w:hAnsi="Microsoft JhengHei"/>
                          <w:color w:val="538135" w:themeColor="accent6" w:themeShade="BF"/>
                          <w:szCs w:val="24"/>
                        </w:rPr>
                      </w:pPr>
                    </w:p>
                    <w:p w14:paraId="19D457C1"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088C30B4"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p w14:paraId="05351959" w14:textId="77777777" w:rsidR="00A273DC" w:rsidRPr="00F94D7B" w:rsidRDefault="00A273DC" w:rsidP="00A273DC">
                      <w:pPr>
                        <w:spacing w:line="320" w:lineRule="exact"/>
                        <w:jc w:val="both"/>
                        <w:rPr>
                          <w:rFonts w:ascii="Microsoft JhengHei" w:eastAsia="Microsoft JhengHei" w:hAnsi="Microsoft JhengHei"/>
                          <w:b/>
                          <w:bCs/>
                          <w:color w:val="000000" w:themeColor="text1"/>
                        </w:rPr>
                      </w:pPr>
                    </w:p>
                  </w:txbxContent>
                </v:textbox>
              </v:roundrect>
            </w:pict>
          </mc:Fallback>
        </mc:AlternateContent>
      </w:r>
    </w:p>
    <w:sectPr w:rsidR="00A273DC" w:rsidRPr="005F20E2" w:rsidSect="00E929D4">
      <w:headerReference w:type="even" r:id="rId19"/>
      <w:headerReference w:type="default" r:id="rId20"/>
      <w:footerReference w:type="even" r:id="rId21"/>
      <w:footerReference w:type="default" r:id="rId22"/>
      <w:headerReference w:type="first" r:id="rId23"/>
      <w:pgSz w:w="11906" w:h="16838"/>
      <w:pgMar w:top="1708" w:right="1134" w:bottom="1134" w:left="1134" w:header="0" w:footer="34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EB68" w14:textId="77777777" w:rsidR="00735C45" w:rsidRDefault="00735C45" w:rsidP="002F3AE4">
      <w:r>
        <w:separator/>
      </w:r>
    </w:p>
  </w:endnote>
  <w:endnote w:type="continuationSeparator" w:id="0">
    <w:p w14:paraId="0CE59876" w14:textId="77777777" w:rsidR="00735C45" w:rsidRDefault="00735C45" w:rsidP="002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 w:name="Source Han Sans SC Normal">
    <w:altName w:val="Yu Gothic"/>
    <w:charset w:val="80"/>
    <w:family w:val="swiss"/>
    <w:pitch w:val="variable"/>
    <w:sig w:usb0="30000003"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256974269"/>
      <w:docPartObj>
        <w:docPartGallery w:val="Page Numbers (Bottom of Page)"/>
        <w:docPartUnique/>
      </w:docPartObj>
    </w:sdtPr>
    <w:sdtEndPr>
      <w:rPr>
        <w:rStyle w:val="a9"/>
      </w:rPr>
    </w:sdtEndPr>
    <w:sdtContent>
      <w:p w14:paraId="13DF53A5" w14:textId="6EA2119C" w:rsidR="00E34CB4" w:rsidRDefault="00E34CB4" w:rsidP="000F6AE5">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54E4D69C" w14:textId="77777777" w:rsidR="002F3AE4" w:rsidRDefault="002F3AE4" w:rsidP="000F6AE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453124236"/>
      <w:docPartObj>
        <w:docPartGallery w:val="Page Numbers (Bottom of Page)"/>
        <w:docPartUnique/>
      </w:docPartObj>
    </w:sdtPr>
    <w:sdtEndPr>
      <w:rPr>
        <w:rStyle w:val="a9"/>
      </w:rPr>
    </w:sdtEndPr>
    <w:sdtContent>
      <w:p w14:paraId="07E05B9C" w14:textId="7979F8EE" w:rsidR="00E34CB4" w:rsidRDefault="00E34CB4" w:rsidP="00F73A55">
        <w:pPr>
          <w:pStyle w:val="a7"/>
          <w:framePr w:hSpace="284" w:wrap="notBeside" w:vAnchor="text" w:hAnchor="page"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3299CF2F" w14:textId="7583AB6B" w:rsidR="002F3AE4" w:rsidRPr="00E34CB4" w:rsidRDefault="006C1EA5" w:rsidP="000F6AE5">
    <w:pPr>
      <w:pStyle w:val="a7"/>
      <w:ind w:right="360"/>
      <w:rPr>
        <w:rFonts w:ascii="Source Han Sans SC Normal" w:eastAsia="Source Han Sans SC Normal" w:hAnsi="Source Han Sans SC Normal"/>
        <w:color w:val="44546A" w:themeColor="text2"/>
        <w:sz w:val="16"/>
        <w:szCs w:val="15"/>
      </w:rPr>
    </w:pPr>
    <w:r>
      <w:rPr>
        <w:rFonts w:ascii="Source Han Sans SC Normal" w:eastAsia="Source Han Sans SC Normal" w:hAnsi="Source Han Sans SC Normal"/>
        <w:noProof/>
        <w:color w:val="44546A" w:themeColor="text2"/>
        <w:sz w:val="16"/>
        <w:szCs w:val="15"/>
      </w:rPr>
      <w:drawing>
        <wp:anchor distT="0" distB="0" distL="114300" distR="114300" simplePos="0" relativeHeight="251660288" behindDoc="1" locked="0" layoutInCell="1" allowOverlap="1" wp14:anchorId="575414F7" wp14:editId="3D082560">
          <wp:simplePos x="0" y="0"/>
          <wp:positionH relativeFrom="column">
            <wp:posOffset>-770890</wp:posOffset>
          </wp:positionH>
          <wp:positionV relativeFrom="paragraph">
            <wp:posOffset>-374015</wp:posOffset>
          </wp:positionV>
          <wp:extent cx="7662835" cy="7199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9CA1" w14:textId="77777777" w:rsidR="00735C45" w:rsidRDefault="00735C45" w:rsidP="002F3AE4">
      <w:r>
        <w:separator/>
      </w:r>
    </w:p>
  </w:footnote>
  <w:footnote w:type="continuationSeparator" w:id="0">
    <w:p w14:paraId="194F6A7F" w14:textId="77777777" w:rsidR="00735C45" w:rsidRDefault="00735C45" w:rsidP="002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633538231"/>
      <w:docPartObj>
        <w:docPartGallery w:val="Page Numbers (Top of Page)"/>
        <w:docPartUnique/>
      </w:docPartObj>
    </w:sdtPr>
    <w:sdtEndPr>
      <w:rPr>
        <w:rStyle w:val="a9"/>
      </w:rPr>
    </w:sdtEndPr>
    <w:sdtContent>
      <w:p w14:paraId="69AF86AB" w14:textId="3B555DB8" w:rsidR="00E34CB4" w:rsidRDefault="00E34CB4" w:rsidP="00FC2B3B">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4ED89C5" w14:textId="77777777" w:rsidR="002F3AE4" w:rsidRDefault="002F3A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2E8" w14:textId="651B155F" w:rsidR="002F3AE4" w:rsidRPr="00663376" w:rsidRDefault="002F3AE4">
    <w:pPr>
      <w:pStyle w:val="a5"/>
    </w:pPr>
    <w:r>
      <w:rPr>
        <w:noProof/>
      </w:rPr>
      <w:drawing>
        <wp:anchor distT="0" distB="0" distL="114300" distR="114300" simplePos="0" relativeHeight="251659264" behindDoc="1" locked="0" layoutInCell="1" allowOverlap="1" wp14:anchorId="5018E2AE" wp14:editId="59EAD970">
          <wp:simplePos x="0" y="0"/>
          <wp:positionH relativeFrom="column">
            <wp:posOffset>-720087</wp:posOffset>
          </wp:positionH>
          <wp:positionV relativeFrom="paragraph">
            <wp:posOffset>0</wp:posOffset>
          </wp:positionV>
          <wp:extent cx="7559979" cy="107818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79" cy="1078185"/>
                  </a:xfrm>
                  <a:prstGeom prst="rect">
                    <a:avLst/>
                  </a:prstGeom>
                </pic:spPr>
              </pic:pic>
            </a:graphicData>
          </a:graphic>
          <wp14:sizeRelH relativeFrom="page">
            <wp14:pctWidth>0</wp14:pctWidth>
          </wp14:sizeRelH>
          <wp14:sizeRelV relativeFrom="page">
            <wp14:pctHeight>0</wp14:pctHeight>
          </wp14:sizeRelV>
        </wp:anchor>
      </w:drawing>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vertAlign w:val="subscript"/>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E1A1" w14:textId="293F76FD" w:rsidR="00E929D4" w:rsidRDefault="00D433A1">
    <w:pPr>
      <w:pStyle w:val="a5"/>
    </w:pPr>
    <w:r>
      <w:rPr>
        <w:noProof/>
      </w:rPr>
      <w:drawing>
        <wp:anchor distT="0" distB="0" distL="114300" distR="114300" simplePos="0" relativeHeight="251662336" behindDoc="1" locked="0" layoutInCell="1" allowOverlap="1" wp14:anchorId="5B7E75F4" wp14:editId="02C498D6">
          <wp:simplePos x="0" y="0"/>
          <wp:positionH relativeFrom="page">
            <wp:align>right</wp:align>
          </wp:positionH>
          <wp:positionV relativeFrom="paragraph">
            <wp:posOffset>0</wp:posOffset>
          </wp:positionV>
          <wp:extent cx="7559986" cy="1078186"/>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86" cy="10781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6BF"/>
    <w:multiLevelType w:val="hybridMultilevel"/>
    <w:tmpl w:val="BCE65AFC"/>
    <w:lvl w:ilvl="0" w:tplc="1F5C5B52">
      <w:start w:val="1"/>
      <w:numFmt w:val="upperLetter"/>
      <w:lvlText w:val="%1."/>
      <w:lvlJc w:val="left"/>
      <w:pPr>
        <w:ind w:left="1080" w:hanging="360"/>
      </w:pPr>
      <w:rPr>
        <w:rFonts w:hint="default"/>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 w15:restartNumberingAfterBreak="0">
    <w:nsid w:val="06650EB6"/>
    <w:multiLevelType w:val="hybridMultilevel"/>
    <w:tmpl w:val="AC1092E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A3F399B"/>
    <w:multiLevelType w:val="hybridMultilevel"/>
    <w:tmpl w:val="803C1754"/>
    <w:lvl w:ilvl="0" w:tplc="3402A764">
      <w:start w:val="1"/>
      <w:numFmt w:val="decimal"/>
      <w:lvlText w:val="%1."/>
      <w:lvlJc w:val="left"/>
      <w:pPr>
        <w:ind w:left="720" w:hanging="360"/>
      </w:pPr>
      <w:rPr>
        <w:rFonts w:hint="default"/>
        <w:b w:val="0"/>
        <w:bCs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0A78441E"/>
    <w:multiLevelType w:val="hybridMultilevel"/>
    <w:tmpl w:val="70C4AB60"/>
    <w:lvl w:ilvl="0" w:tplc="0C8CC328">
      <w:start w:val="1"/>
      <w:numFmt w:val="bullet"/>
      <w:lvlText w:val=""/>
      <w:lvlJc w:val="left"/>
      <w:pPr>
        <w:ind w:left="1495" w:hanging="360"/>
      </w:pPr>
      <w:rPr>
        <w:rFonts w:ascii="Wingdings" w:hAnsi="Wingdings" w:hint="default"/>
        <w:sz w:val="32"/>
        <w:szCs w:val="32"/>
      </w:rPr>
    </w:lvl>
    <w:lvl w:ilvl="1" w:tplc="3C090003" w:tentative="1">
      <w:start w:val="1"/>
      <w:numFmt w:val="bullet"/>
      <w:lvlText w:val="o"/>
      <w:lvlJc w:val="left"/>
      <w:pPr>
        <w:ind w:left="1922" w:hanging="360"/>
      </w:pPr>
      <w:rPr>
        <w:rFonts w:ascii="Courier New" w:hAnsi="Courier New" w:cs="Courier New" w:hint="default"/>
      </w:rPr>
    </w:lvl>
    <w:lvl w:ilvl="2" w:tplc="3C090005" w:tentative="1">
      <w:start w:val="1"/>
      <w:numFmt w:val="bullet"/>
      <w:lvlText w:val=""/>
      <w:lvlJc w:val="left"/>
      <w:pPr>
        <w:ind w:left="2642" w:hanging="360"/>
      </w:pPr>
      <w:rPr>
        <w:rFonts w:ascii="Wingdings" w:hAnsi="Wingdings" w:hint="default"/>
      </w:rPr>
    </w:lvl>
    <w:lvl w:ilvl="3" w:tplc="3C090001" w:tentative="1">
      <w:start w:val="1"/>
      <w:numFmt w:val="bullet"/>
      <w:lvlText w:val=""/>
      <w:lvlJc w:val="left"/>
      <w:pPr>
        <w:ind w:left="3362" w:hanging="360"/>
      </w:pPr>
      <w:rPr>
        <w:rFonts w:ascii="Symbol" w:hAnsi="Symbol" w:hint="default"/>
      </w:rPr>
    </w:lvl>
    <w:lvl w:ilvl="4" w:tplc="3C090003" w:tentative="1">
      <w:start w:val="1"/>
      <w:numFmt w:val="bullet"/>
      <w:lvlText w:val="o"/>
      <w:lvlJc w:val="left"/>
      <w:pPr>
        <w:ind w:left="4082" w:hanging="360"/>
      </w:pPr>
      <w:rPr>
        <w:rFonts w:ascii="Courier New" w:hAnsi="Courier New" w:cs="Courier New" w:hint="default"/>
      </w:rPr>
    </w:lvl>
    <w:lvl w:ilvl="5" w:tplc="3C090005" w:tentative="1">
      <w:start w:val="1"/>
      <w:numFmt w:val="bullet"/>
      <w:lvlText w:val=""/>
      <w:lvlJc w:val="left"/>
      <w:pPr>
        <w:ind w:left="4802" w:hanging="360"/>
      </w:pPr>
      <w:rPr>
        <w:rFonts w:ascii="Wingdings" w:hAnsi="Wingdings" w:hint="default"/>
      </w:rPr>
    </w:lvl>
    <w:lvl w:ilvl="6" w:tplc="3C090001" w:tentative="1">
      <w:start w:val="1"/>
      <w:numFmt w:val="bullet"/>
      <w:lvlText w:val=""/>
      <w:lvlJc w:val="left"/>
      <w:pPr>
        <w:ind w:left="5522" w:hanging="360"/>
      </w:pPr>
      <w:rPr>
        <w:rFonts w:ascii="Symbol" w:hAnsi="Symbol" w:hint="default"/>
      </w:rPr>
    </w:lvl>
    <w:lvl w:ilvl="7" w:tplc="3C090003" w:tentative="1">
      <w:start w:val="1"/>
      <w:numFmt w:val="bullet"/>
      <w:lvlText w:val="o"/>
      <w:lvlJc w:val="left"/>
      <w:pPr>
        <w:ind w:left="6242" w:hanging="360"/>
      </w:pPr>
      <w:rPr>
        <w:rFonts w:ascii="Courier New" w:hAnsi="Courier New" w:cs="Courier New" w:hint="default"/>
      </w:rPr>
    </w:lvl>
    <w:lvl w:ilvl="8" w:tplc="3C090005" w:tentative="1">
      <w:start w:val="1"/>
      <w:numFmt w:val="bullet"/>
      <w:lvlText w:val=""/>
      <w:lvlJc w:val="left"/>
      <w:pPr>
        <w:ind w:left="6962" w:hanging="360"/>
      </w:pPr>
      <w:rPr>
        <w:rFonts w:ascii="Wingdings" w:hAnsi="Wingdings" w:hint="default"/>
      </w:rPr>
    </w:lvl>
  </w:abstractNum>
  <w:abstractNum w:abstractNumId="4" w15:restartNumberingAfterBreak="0">
    <w:nsid w:val="10B0754F"/>
    <w:multiLevelType w:val="hybridMultilevel"/>
    <w:tmpl w:val="69B6D4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2CC4493"/>
    <w:multiLevelType w:val="hybridMultilevel"/>
    <w:tmpl w:val="FDC0514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1A991FED"/>
    <w:multiLevelType w:val="multilevel"/>
    <w:tmpl w:val="08E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B1F3C"/>
    <w:multiLevelType w:val="hybridMultilevel"/>
    <w:tmpl w:val="11AC5A5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1C9C36FF"/>
    <w:multiLevelType w:val="hybridMultilevel"/>
    <w:tmpl w:val="9ADEE68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0C42A8B"/>
    <w:multiLevelType w:val="hybridMultilevel"/>
    <w:tmpl w:val="C69A888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33D70732"/>
    <w:multiLevelType w:val="hybridMultilevel"/>
    <w:tmpl w:val="81620DDA"/>
    <w:lvl w:ilvl="0" w:tplc="FFFFFFFF">
      <w:start w:val="1"/>
      <w:numFmt w:val="upperLetter"/>
      <w:lvlText w:val="%1."/>
      <w:lvlJc w:val="left"/>
      <w:pPr>
        <w:ind w:left="1080" w:hanging="360"/>
      </w:pPr>
      <w:rPr>
        <w:rFonts w:hint="default"/>
        <w:color w:val="000000" w:themeColor="text1"/>
        <w:bdr w:val="none" w:sz="0" w:space="0" w:color="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6657561"/>
    <w:multiLevelType w:val="hybridMultilevel"/>
    <w:tmpl w:val="B3E850DE"/>
    <w:lvl w:ilvl="0" w:tplc="6B4EF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F454F"/>
    <w:multiLevelType w:val="hybridMultilevel"/>
    <w:tmpl w:val="9ADEE6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1D2495"/>
    <w:multiLevelType w:val="hybridMultilevel"/>
    <w:tmpl w:val="3998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974D5"/>
    <w:multiLevelType w:val="hybridMultilevel"/>
    <w:tmpl w:val="E36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54237"/>
    <w:multiLevelType w:val="hybridMultilevel"/>
    <w:tmpl w:val="E2F0AF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0EE6E9B"/>
    <w:multiLevelType w:val="hybridMultilevel"/>
    <w:tmpl w:val="E36C4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A165763"/>
    <w:multiLevelType w:val="hybridMultilevel"/>
    <w:tmpl w:val="671AC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0C2DEF"/>
    <w:multiLevelType w:val="hybridMultilevel"/>
    <w:tmpl w:val="4600C080"/>
    <w:lvl w:ilvl="0" w:tplc="FFFFFFFF">
      <w:start w:val="1"/>
      <w:numFmt w:val="upperLetter"/>
      <w:lvlText w:val="%1."/>
      <w:lvlJc w:val="left"/>
      <w:pPr>
        <w:ind w:left="1080" w:hanging="360"/>
      </w:pPr>
      <w:rPr>
        <w:rFonts w:hint="default"/>
        <w:color w:val="000000" w:themeColor="text1"/>
        <w:bdr w:val="none" w:sz="0" w:space="0" w:color="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A174F56"/>
    <w:multiLevelType w:val="hybridMultilevel"/>
    <w:tmpl w:val="D3805C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C670645"/>
    <w:multiLevelType w:val="hybridMultilevel"/>
    <w:tmpl w:val="81620DDA"/>
    <w:lvl w:ilvl="0" w:tplc="B0D671E6">
      <w:start w:val="1"/>
      <w:numFmt w:val="upperLetter"/>
      <w:lvlText w:val="%1."/>
      <w:lvlJc w:val="left"/>
      <w:pPr>
        <w:ind w:left="1080" w:hanging="360"/>
      </w:pPr>
      <w:rPr>
        <w:rFonts w:hint="default"/>
        <w:color w:val="000000" w:themeColor="text1"/>
        <w:bdr w:val="none" w:sz="0" w:space="0" w:color="auto"/>
      </w:r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21" w15:restartNumberingAfterBreak="0">
    <w:nsid w:val="7035035B"/>
    <w:multiLevelType w:val="hybridMultilevel"/>
    <w:tmpl w:val="10EC9042"/>
    <w:lvl w:ilvl="0" w:tplc="0C8CC328">
      <w:start w:val="1"/>
      <w:numFmt w:val="bullet"/>
      <w:lvlText w:val=""/>
      <w:lvlJc w:val="left"/>
      <w:pPr>
        <w:ind w:left="720" w:hanging="360"/>
      </w:pPr>
      <w:rPr>
        <w:rFonts w:ascii="Wingdings" w:hAnsi="Wingdings" w:hint="default"/>
        <w:sz w:val="32"/>
        <w:szCs w:val="32"/>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2" w15:restartNumberingAfterBreak="0">
    <w:nsid w:val="73E97EB7"/>
    <w:multiLevelType w:val="hybridMultilevel"/>
    <w:tmpl w:val="1D50F0EC"/>
    <w:lvl w:ilvl="0" w:tplc="1AB4EF26">
      <w:start w:val="1"/>
      <w:numFmt w:val="decimal"/>
      <w:lvlText w:val="%1."/>
      <w:lvlJc w:val="left"/>
      <w:pPr>
        <w:tabs>
          <w:tab w:val="num" w:pos="720"/>
        </w:tabs>
        <w:ind w:left="720" w:hanging="360"/>
      </w:pPr>
    </w:lvl>
    <w:lvl w:ilvl="1" w:tplc="1318EE3E" w:tentative="1">
      <w:start w:val="1"/>
      <w:numFmt w:val="decimal"/>
      <w:lvlText w:val="%2."/>
      <w:lvlJc w:val="left"/>
      <w:pPr>
        <w:tabs>
          <w:tab w:val="num" w:pos="1440"/>
        </w:tabs>
        <w:ind w:left="1440" w:hanging="360"/>
      </w:pPr>
    </w:lvl>
    <w:lvl w:ilvl="2" w:tplc="64A21DAA" w:tentative="1">
      <w:start w:val="1"/>
      <w:numFmt w:val="decimal"/>
      <w:lvlText w:val="%3."/>
      <w:lvlJc w:val="left"/>
      <w:pPr>
        <w:tabs>
          <w:tab w:val="num" w:pos="2160"/>
        </w:tabs>
        <w:ind w:left="2160" w:hanging="360"/>
      </w:pPr>
    </w:lvl>
    <w:lvl w:ilvl="3" w:tplc="7422D0EA" w:tentative="1">
      <w:start w:val="1"/>
      <w:numFmt w:val="decimal"/>
      <w:lvlText w:val="%4."/>
      <w:lvlJc w:val="left"/>
      <w:pPr>
        <w:tabs>
          <w:tab w:val="num" w:pos="2880"/>
        </w:tabs>
        <w:ind w:left="2880" w:hanging="360"/>
      </w:pPr>
    </w:lvl>
    <w:lvl w:ilvl="4" w:tplc="4924364C" w:tentative="1">
      <w:start w:val="1"/>
      <w:numFmt w:val="decimal"/>
      <w:lvlText w:val="%5."/>
      <w:lvlJc w:val="left"/>
      <w:pPr>
        <w:tabs>
          <w:tab w:val="num" w:pos="3600"/>
        </w:tabs>
        <w:ind w:left="3600" w:hanging="360"/>
      </w:pPr>
    </w:lvl>
    <w:lvl w:ilvl="5" w:tplc="5388F3C2" w:tentative="1">
      <w:start w:val="1"/>
      <w:numFmt w:val="decimal"/>
      <w:lvlText w:val="%6."/>
      <w:lvlJc w:val="left"/>
      <w:pPr>
        <w:tabs>
          <w:tab w:val="num" w:pos="4320"/>
        </w:tabs>
        <w:ind w:left="4320" w:hanging="360"/>
      </w:pPr>
    </w:lvl>
    <w:lvl w:ilvl="6" w:tplc="17686DB4" w:tentative="1">
      <w:start w:val="1"/>
      <w:numFmt w:val="decimal"/>
      <w:lvlText w:val="%7."/>
      <w:lvlJc w:val="left"/>
      <w:pPr>
        <w:tabs>
          <w:tab w:val="num" w:pos="5040"/>
        </w:tabs>
        <w:ind w:left="5040" w:hanging="360"/>
      </w:pPr>
    </w:lvl>
    <w:lvl w:ilvl="7" w:tplc="27A09A88" w:tentative="1">
      <w:start w:val="1"/>
      <w:numFmt w:val="decimal"/>
      <w:lvlText w:val="%8."/>
      <w:lvlJc w:val="left"/>
      <w:pPr>
        <w:tabs>
          <w:tab w:val="num" w:pos="5760"/>
        </w:tabs>
        <w:ind w:left="5760" w:hanging="360"/>
      </w:pPr>
    </w:lvl>
    <w:lvl w:ilvl="8" w:tplc="CC268076" w:tentative="1">
      <w:start w:val="1"/>
      <w:numFmt w:val="decimal"/>
      <w:lvlText w:val="%9."/>
      <w:lvlJc w:val="left"/>
      <w:pPr>
        <w:tabs>
          <w:tab w:val="num" w:pos="6480"/>
        </w:tabs>
        <w:ind w:left="6480" w:hanging="360"/>
      </w:pPr>
    </w:lvl>
  </w:abstractNum>
  <w:abstractNum w:abstractNumId="23" w15:restartNumberingAfterBreak="0">
    <w:nsid w:val="75AA4B1A"/>
    <w:multiLevelType w:val="hybridMultilevel"/>
    <w:tmpl w:val="028E657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4" w15:restartNumberingAfterBreak="0">
    <w:nsid w:val="77A55456"/>
    <w:multiLevelType w:val="hybridMultilevel"/>
    <w:tmpl w:val="EDDCCB1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1696417388">
    <w:abstractNumId w:val="22"/>
  </w:num>
  <w:num w:numId="2" w16cid:durableId="1066537913">
    <w:abstractNumId w:val="6"/>
  </w:num>
  <w:num w:numId="3" w16cid:durableId="552035298">
    <w:abstractNumId w:val="1"/>
  </w:num>
  <w:num w:numId="4" w16cid:durableId="1075586919">
    <w:abstractNumId w:val="5"/>
  </w:num>
  <w:num w:numId="5" w16cid:durableId="2104035880">
    <w:abstractNumId w:val="2"/>
  </w:num>
  <w:num w:numId="6" w16cid:durableId="970358206">
    <w:abstractNumId w:val="3"/>
  </w:num>
  <w:num w:numId="7" w16cid:durableId="646786773">
    <w:abstractNumId w:val="21"/>
  </w:num>
  <w:num w:numId="8" w16cid:durableId="1779064876">
    <w:abstractNumId w:val="24"/>
  </w:num>
  <w:num w:numId="9" w16cid:durableId="2146727668">
    <w:abstractNumId w:val="7"/>
  </w:num>
  <w:num w:numId="10" w16cid:durableId="654797208">
    <w:abstractNumId w:val="23"/>
  </w:num>
  <w:num w:numId="11" w16cid:durableId="410278338">
    <w:abstractNumId w:val="0"/>
  </w:num>
  <w:num w:numId="12" w16cid:durableId="1431076178">
    <w:abstractNumId w:val="8"/>
  </w:num>
  <w:num w:numId="13" w16cid:durableId="1008293945">
    <w:abstractNumId w:val="20"/>
  </w:num>
  <w:num w:numId="14" w16cid:durableId="1933315460">
    <w:abstractNumId w:val="10"/>
  </w:num>
  <w:num w:numId="15" w16cid:durableId="313993019">
    <w:abstractNumId w:val="12"/>
  </w:num>
  <w:num w:numId="16" w16cid:durableId="1187409982">
    <w:abstractNumId w:val="18"/>
  </w:num>
  <w:num w:numId="17" w16cid:durableId="1173376738">
    <w:abstractNumId w:val="9"/>
  </w:num>
  <w:num w:numId="18" w16cid:durableId="2066491516">
    <w:abstractNumId w:val="16"/>
  </w:num>
  <w:num w:numId="19" w16cid:durableId="1312515802">
    <w:abstractNumId w:val="4"/>
  </w:num>
  <w:num w:numId="20" w16cid:durableId="396704816">
    <w:abstractNumId w:val="15"/>
  </w:num>
  <w:num w:numId="21" w16cid:durableId="726800949">
    <w:abstractNumId w:val="19"/>
  </w:num>
  <w:num w:numId="22" w16cid:durableId="713576080">
    <w:abstractNumId w:val="14"/>
  </w:num>
  <w:num w:numId="23" w16cid:durableId="908543053">
    <w:abstractNumId w:val="17"/>
  </w:num>
  <w:num w:numId="24" w16cid:durableId="1354115489">
    <w:abstractNumId w:val="13"/>
  </w:num>
  <w:num w:numId="25" w16cid:durableId="3866144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51"/>
    <w:rsid w:val="000072AE"/>
    <w:rsid w:val="00030E97"/>
    <w:rsid w:val="00050A1C"/>
    <w:rsid w:val="0005471C"/>
    <w:rsid w:val="0006158B"/>
    <w:rsid w:val="00066A0C"/>
    <w:rsid w:val="000847F2"/>
    <w:rsid w:val="0008648C"/>
    <w:rsid w:val="00090D8B"/>
    <w:rsid w:val="000A4644"/>
    <w:rsid w:val="000B1B84"/>
    <w:rsid w:val="000B2321"/>
    <w:rsid w:val="000B7BE4"/>
    <w:rsid w:val="000C4C21"/>
    <w:rsid w:val="000D1814"/>
    <w:rsid w:val="000D2096"/>
    <w:rsid w:val="000E219E"/>
    <w:rsid w:val="000E3050"/>
    <w:rsid w:val="000F1AF5"/>
    <w:rsid w:val="000F4FF8"/>
    <w:rsid w:val="000F55E7"/>
    <w:rsid w:val="000F6AE5"/>
    <w:rsid w:val="00103830"/>
    <w:rsid w:val="00114868"/>
    <w:rsid w:val="00116C53"/>
    <w:rsid w:val="0013015B"/>
    <w:rsid w:val="001408AD"/>
    <w:rsid w:val="00147E85"/>
    <w:rsid w:val="00150069"/>
    <w:rsid w:val="0015654A"/>
    <w:rsid w:val="00156FE0"/>
    <w:rsid w:val="001613A8"/>
    <w:rsid w:val="00164D65"/>
    <w:rsid w:val="00165BD4"/>
    <w:rsid w:val="00176B70"/>
    <w:rsid w:val="00184713"/>
    <w:rsid w:val="00197F8F"/>
    <w:rsid w:val="001A0CB2"/>
    <w:rsid w:val="001C3B0E"/>
    <w:rsid w:val="001D1156"/>
    <w:rsid w:val="001D308D"/>
    <w:rsid w:val="001D5683"/>
    <w:rsid w:val="001D6256"/>
    <w:rsid w:val="001E632E"/>
    <w:rsid w:val="001E76D6"/>
    <w:rsid w:val="001F0B6E"/>
    <w:rsid w:val="0020034E"/>
    <w:rsid w:val="002032A6"/>
    <w:rsid w:val="00223509"/>
    <w:rsid w:val="0022429E"/>
    <w:rsid w:val="00226BF3"/>
    <w:rsid w:val="00231E19"/>
    <w:rsid w:val="00242706"/>
    <w:rsid w:val="002453D2"/>
    <w:rsid w:val="00246EF0"/>
    <w:rsid w:val="0025300D"/>
    <w:rsid w:val="00253E9F"/>
    <w:rsid w:val="00256AB6"/>
    <w:rsid w:val="00270C55"/>
    <w:rsid w:val="0028603D"/>
    <w:rsid w:val="002912B1"/>
    <w:rsid w:val="002A6C0F"/>
    <w:rsid w:val="002B100F"/>
    <w:rsid w:val="002B343C"/>
    <w:rsid w:val="002C6A9B"/>
    <w:rsid w:val="002D5D75"/>
    <w:rsid w:val="002E4A01"/>
    <w:rsid w:val="002E65A0"/>
    <w:rsid w:val="002F3AE4"/>
    <w:rsid w:val="002F6C69"/>
    <w:rsid w:val="0031537C"/>
    <w:rsid w:val="0034044F"/>
    <w:rsid w:val="003409F3"/>
    <w:rsid w:val="00343BFC"/>
    <w:rsid w:val="00350FA6"/>
    <w:rsid w:val="003546CE"/>
    <w:rsid w:val="0036498D"/>
    <w:rsid w:val="00364B8C"/>
    <w:rsid w:val="00372CA3"/>
    <w:rsid w:val="00373884"/>
    <w:rsid w:val="00380E7A"/>
    <w:rsid w:val="00384359"/>
    <w:rsid w:val="00384E45"/>
    <w:rsid w:val="00391A0C"/>
    <w:rsid w:val="003939F6"/>
    <w:rsid w:val="0039642E"/>
    <w:rsid w:val="003A3AD0"/>
    <w:rsid w:val="003A706F"/>
    <w:rsid w:val="003A7148"/>
    <w:rsid w:val="003A7329"/>
    <w:rsid w:val="003B32CD"/>
    <w:rsid w:val="003B5BAB"/>
    <w:rsid w:val="003D7253"/>
    <w:rsid w:val="0041667C"/>
    <w:rsid w:val="0041782F"/>
    <w:rsid w:val="00427175"/>
    <w:rsid w:val="00427643"/>
    <w:rsid w:val="00440283"/>
    <w:rsid w:val="00450BD2"/>
    <w:rsid w:val="00460340"/>
    <w:rsid w:val="004614E7"/>
    <w:rsid w:val="00472894"/>
    <w:rsid w:val="00473E5C"/>
    <w:rsid w:val="00480224"/>
    <w:rsid w:val="00495331"/>
    <w:rsid w:val="004B0D5A"/>
    <w:rsid w:val="004B5B6C"/>
    <w:rsid w:val="004C7574"/>
    <w:rsid w:val="004D1792"/>
    <w:rsid w:val="004D2A94"/>
    <w:rsid w:val="004D5F7C"/>
    <w:rsid w:val="004E629B"/>
    <w:rsid w:val="004F5232"/>
    <w:rsid w:val="00505D14"/>
    <w:rsid w:val="00535F1B"/>
    <w:rsid w:val="00536759"/>
    <w:rsid w:val="005418A9"/>
    <w:rsid w:val="00562FED"/>
    <w:rsid w:val="005650CA"/>
    <w:rsid w:val="005927FD"/>
    <w:rsid w:val="00592DE9"/>
    <w:rsid w:val="00596725"/>
    <w:rsid w:val="005A176A"/>
    <w:rsid w:val="005B57E8"/>
    <w:rsid w:val="005D533B"/>
    <w:rsid w:val="005D5753"/>
    <w:rsid w:val="005E721D"/>
    <w:rsid w:val="005F20E2"/>
    <w:rsid w:val="005F5A28"/>
    <w:rsid w:val="00615264"/>
    <w:rsid w:val="00625FCF"/>
    <w:rsid w:val="00633676"/>
    <w:rsid w:val="00633ACA"/>
    <w:rsid w:val="00636327"/>
    <w:rsid w:val="006373DA"/>
    <w:rsid w:val="00663376"/>
    <w:rsid w:val="00665F7F"/>
    <w:rsid w:val="006712C0"/>
    <w:rsid w:val="006721DC"/>
    <w:rsid w:val="00677DA9"/>
    <w:rsid w:val="00682FE1"/>
    <w:rsid w:val="0068438E"/>
    <w:rsid w:val="0069449B"/>
    <w:rsid w:val="006A14B4"/>
    <w:rsid w:val="006A55B2"/>
    <w:rsid w:val="006C0B54"/>
    <w:rsid w:val="006C1EA5"/>
    <w:rsid w:val="006C40B6"/>
    <w:rsid w:val="006C71F1"/>
    <w:rsid w:val="006D2037"/>
    <w:rsid w:val="006D2386"/>
    <w:rsid w:val="006D25DD"/>
    <w:rsid w:val="006D2AF1"/>
    <w:rsid w:val="006D69BB"/>
    <w:rsid w:val="006E3110"/>
    <w:rsid w:val="006F26D1"/>
    <w:rsid w:val="006F430C"/>
    <w:rsid w:val="00700076"/>
    <w:rsid w:val="007056B9"/>
    <w:rsid w:val="00726231"/>
    <w:rsid w:val="00735C45"/>
    <w:rsid w:val="00737DCF"/>
    <w:rsid w:val="0074433E"/>
    <w:rsid w:val="00757749"/>
    <w:rsid w:val="00766F6D"/>
    <w:rsid w:val="007A3701"/>
    <w:rsid w:val="007A3A9A"/>
    <w:rsid w:val="007B09EB"/>
    <w:rsid w:val="007D4D58"/>
    <w:rsid w:val="007D6448"/>
    <w:rsid w:val="007E0D3D"/>
    <w:rsid w:val="007E2F70"/>
    <w:rsid w:val="007F232A"/>
    <w:rsid w:val="007F5214"/>
    <w:rsid w:val="00810759"/>
    <w:rsid w:val="0082158D"/>
    <w:rsid w:val="00824A42"/>
    <w:rsid w:val="0083366B"/>
    <w:rsid w:val="008401B3"/>
    <w:rsid w:val="00841546"/>
    <w:rsid w:val="008746A8"/>
    <w:rsid w:val="00874A49"/>
    <w:rsid w:val="00887292"/>
    <w:rsid w:val="00896F1A"/>
    <w:rsid w:val="00896F65"/>
    <w:rsid w:val="00897AB0"/>
    <w:rsid w:val="008B274C"/>
    <w:rsid w:val="008B49A0"/>
    <w:rsid w:val="008C2218"/>
    <w:rsid w:val="008D3332"/>
    <w:rsid w:val="008E3DA4"/>
    <w:rsid w:val="008E5439"/>
    <w:rsid w:val="008F44DE"/>
    <w:rsid w:val="008F67D6"/>
    <w:rsid w:val="00916819"/>
    <w:rsid w:val="00926582"/>
    <w:rsid w:val="00926BFA"/>
    <w:rsid w:val="00926F51"/>
    <w:rsid w:val="00931186"/>
    <w:rsid w:val="00933B37"/>
    <w:rsid w:val="00945370"/>
    <w:rsid w:val="009573DD"/>
    <w:rsid w:val="0097629A"/>
    <w:rsid w:val="009838AA"/>
    <w:rsid w:val="0098450C"/>
    <w:rsid w:val="00992770"/>
    <w:rsid w:val="0099609D"/>
    <w:rsid w:val="00996E39"/>
    <w:rsid w:val="009A4490"/>
    <w:rsid w:val="009A453C"/>
    <w:rsid w:val="009A5878"/>
    <w:rsid w:val="009A76A8"/>
    <w:rsid w:val="009B1DAC"/>
    <w:rsid w:val="009B4EF0"/>
    <w:rsid w:val="009C01C6"/>
    <w:rsid w:val="009C7167"/>
    <w:rsid w:val="009D7527"/>
    <w:rsid w:val="009E67EA"/>
    <w:rsid w:val="00A10123"/>
    <w:rsid w:val="00A10790"/>
    <w:rsid w:val="00A17CC2"/>
    <w:rsid w:val="00A2413E"/>
    <w:rsid w:val="00A273DC"/>
    <w:rsid w:val="00A36CF6"/>
    <w:rsid w:val="00A4295E"/>
    <w:rsid w:val="00A46F11"/>
    <w:rsid w:val="00A52EE1"/>
    <w:rsid w:val="00A5516C"/>
    <w:rsid w:val="00A57FDC"/>
    <w:rsid w:val="00A635F7"/>
    <w:rsid w:val="00A706F4"/>
    <w:rsid w:val="00A744DD"/>
    <w:rsid w:val="00A84D57"/>
    <w:rsid w:val="00A94AA1"/>
    <w:rsid w:val="00A979DB"/>
    <w:rsid w:val="00AA25BD"/>
    <w:rsid w:val="00AA4423"/>
    <w:rsid w:val="00AA4B45"/>
    <w:rsid w:val="00AA5022"/>
    <w:rsid w:val="00AB7A9D"/>
    <w:rsid w:val="00AC469B"/>
    <w:rsid w:val="00AD2A57"/>
    <w:rsid w:val="00AE6511"/>
    <w:rsid w:val="00B048BF"/>
    <w:rsid w:val="00B12266"/>
    <w:rsid w:val="00B13CDC"/>
    <w:rsid w:val="00B178FB"/>
    <w:rsid w:val="00B22E6A"/>
    <w:rsid w:val="00B33AE4"/>
    <w:rsid w:val="00B34D06"/>
    <w:rsid w:val="00B36D8F"/>
    <w:rsid w:val="00B47467"/>
    <w:rsid w:val="00B51076"/>
    <w:rsid w:val="00B57F1D"/>
    <w:rsid w:val="00B67E0E"/>
    <w:rsid w:val="00B71D17"/>
    <w:rsid w:val="00B742CD"/>
    <w:rsid w:val="00B776D1"/>
    <w:rsid w:val="00B80BE4"/>
    <w:rsid w:val="00B93154"/>
    <w:rsid w:val="00B93A27"/>
    <w:rsid w:val="00B97AA9"/>
    <w:rsid w:val="00BA505C"/>
    <w:rsid w:val="00BB7767"/>
    <w:rsid w:val="00BC67CC"/>
    <w:rsid w:val="00BD63C0"/>
    <w:rsid w:val="00BE36C3"/>
    <w:rsid w:val="00BE7F8A"/>
    <w:rsid w:val="00C05DD2"/>
    <w:rsid w:val="00C06B73"/>
    <w:rsid w:val="00C27957"/>
    <w:rsid w:val="00C3167B"/>
    <w:rsid w:val="00C32174"/>
    <w:rsid w:val="00C44B22"/>
    <w:rsid w:val="00C76781"/>
    <w:rsid w:val="00C803C5"/>
    <w:rsid w:val="00CA7692"/>
    <w:rsid w:val="00CC0448"/>
    <w:rsid w:val="00CD05A6"/>
    <w:rsid w:val="00CE072E"/>
    <w:rsid w:val="00CE7591"/>
    <w:rsid w:val="00D07428"/>
    <w:rsid w:val="00D17C51"/>
    <w:rsid w:val="00D25200"/>
    <w:rsid w:val="00D27320"/>
    <w:rsid w:val="00D30C25"/>
    <w:rsid w:val="00D325BC"/>
    <w:rsid w:val="00D33B90"/>
    <w:rsid w:val="00D433A1"/>
    <w:rsid w:val="00D47896"/>
    <w:rsid w:val="00D53080"/>
    <w:rsid w:val="00D85E10"/>
    <w:rsid w:val="00D955B5"/>
    <w:rsid w:val="00D97876"/>
    <w:rsid w:val="00DA394A"/>
    <w:rsid w:val="00DA39E3"/>
    <w:rsid w:val="00DA4D96"/>
    <w:rsid w:val="00DB1896"/>
    <w:rsid w:val="00DB6A51"/>
    <w:rsid w:val="00DB7C1F"/>
    <w:rsid w:val="00DC00F9"/>
    <w:rsid w:val="00DC04E6"/>
    <w:rsid w:val="00DD4230"/>
    <w:rsid w:val="00DE236D"/>
    <w:rsid w:val="00DF3316"/>
    <w:rsid w:val="00E068ED"/>
    <w:rsid w:val="00E06BCD"/>
    <w:rsid w:val="00E11E4D"/>
    <w:rsid w:val="00E13BB1"/>
    <w:rsid w:val="00E1532B"/>
    <w:rsid w:val="00E325D7"/>
    <w:rsid w:val="00E32BD0"/>
    <w:rsid w:val="00E34CB4"/>
    <w:rsid w:val="00E52A59"/>
    <w:rsid w:val="00E64CA3"/>
    <w:rsid w:val="00E677FE"/>
    <w:rsid w:val="00E7597A"/>
    <w:rsid w:val="00E8211D"/>
    <w:rsid w:val="00E843DF"/>
    <w:rsid w:val="00E85B70"/>
    <w:rsid w:val="00E85FD1"/>
    <w:rsid w:val="00E929D4"/>
    <w:rsid w:val="00EB0BDA"/>
    <w:rsid w:val="00EB662A"/>
    <w:rsid w:val="00EC1130"/>
    <w:rsid w:val="00ED37FE"/>
    <w:rsid w:val="00F00A43"/>
    <w:rsid w:val="00F0346E"/>
    <w:rsid w:val="00F13A18"/>
    <w:rsid w:val="00F173DD"/>
    <w:rsid w:val="00F43FE3"/>
    <w:rsid w:val="00F45747"/>
    <w:rsid w:val="00F64F25"/>
    <w:rsid w:val="00F73A55"/>
    <w:rsid w:val="00F76EAD"/>
    <w:rsid w:val="00FA6CB0"/>
    <w:rsid w:val="00FA7A17"/>
    <w:rsid w:val="00FB2849"/>
    <w:rsid w:val="00FC0916"/>
    <w:rsid w:val="00FD4E2F"/>
    <w:rsid w:val="00FE06EC"/>
    <w:rsid w:val="00FE2B53"/>
    <w:rsid w:val="00FE657C"/>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69782"/>
  <w15:chartTrackingRefBased/>
  <w15:docId w15:val="{5330BE07-878C-46FA-A20C-09B10FF6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0E2"/>
  </w:style>
  <w:style w:type="paragraph" w:styleId="1">
    <w:name w:val="heading 1"/>
    <w:basedOn w:val="a"/>
    <w:link w:val="10"/>
    <w:uiPriority w:val="9"/>
    <w:qFormat/>
    <w:rsid w:val="004B0D5A"/>
    <w:pPr>
      <w:widowControl/>
      <w:spacing w:before="100" w:beforeAutospacing="1" w:after="100" w:afterAutospacing="1"/>
      <w:outlineLvl w:val="0"/>
    </w:pPr>
    <w:rPr>
      <w:rFonts w:ascii="Times New Roman" w:eastAsia="Times New Roman" w:hAnsi="Times New Roman" w:cs="Times New Roman"/>
      <w:b/>
      <w:bCs/>
      <w:kern w:val="36"/>
      <w:sz w:val="48"/>
      <w:szCs w:val="48"/>
      <w:lang w:val="en-HK"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51"/>
    <w:pPr>
      <w:ind w:leftChars="200" w:left="480"/>
    </w:pPr>
  </w:style>
  <w:style w:type="table" w:styleId="a4">
    <w:name w:val="Table Grid"/>
    <w:basedOn w:val="a1"/>
    <w:uiPriority w:val="39"/>
    <w:rsid w:val="00D1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3AE4"/>
    <w:pPr>
      <w:tabs>
        <w:tab w:val="center" w:pos="4513"/>
        <w:tab w:val="right" w:pos="9026"/>
      </w:tabs>
    </w:pPr>
  </w:style>
  <w:style w:type="character" w:customStyle="1" w:styleId="a6">
    <w:name w:val="頁首 字元"/>
    <w:basedOn w:val="a0"/>
    <w:link w:val="a5"/>
    <w:uiPriority w:val="99"/>
    <w:rsid w:val="002F3AE4"/>
  </w:style>
  <w:style w:type="paragraph" w:styleId="a7">
    <w:name w:val="footer"/>
    <w:basedOn w:val="a"/>
    <w:link w:val="a8"/>
    <w:uiPriority w:val="99"/>
    <w:unhideWhenUsed/>
    <w:rsid w:val="002F3AE4"/>
    <w:pPr>
      <w:tabs>
        <w:tab w:val="center" w:pos="4513"/>
        <w:tab w:val="right" w:pos="9026"/>
      </w:tabs>
    </w:pPr>
  </w:style>
  <w:style w:type="character" w:customStyle="1" w:styleId="a8">
    <w:name w:val="頁尾 字元"/>
    <w:basedOn w:val="a0"/>
    <w:link w:val="a7"/>
    <w:uiPriority w:val="99"/>
    <w:rsid w:val="002F3AE4"/>
  </w:style>
  <w:style w:type="character" w:styleId="a9">
    <w:name w:val="page number"/>
    <w:basedOn w:val="a0"/>
    <w:uiPriority w:val="99"/>
    <w:semiHidden/>
    <w:unhideWhenUsed/>
    <w:rsid w:val="00E34CB4"/>
  </w:style>
  <w:style w:type="character" w:styleId="aa">
    <w:name w:val="Hyperlink"/>
    <w:basedOn w:val="a0"/>
    <w:uiPriority w:val="99"/>
    <w:unhideWhenUsed/>
    <w:rsid w:val="00B742CD"/>
    <w:rPr>
      <w:color w:val="0563C1" w:themeColor="hyperlink"/>
      <w:u w:val="single"/>
    </w:rPr>
  </w:style>
  <w:style w:type="paragraph" w:styleId="Web">
    <w:name w:val="Normal (Web)"/>
    <w:basedOn w:val="a"/>
    <w:uiPriority w:val="99"/>
    <w:unhideWhenUsed/>
    <w:rsid w:val="00B742CD"/>
    <w:pPr>
      <w:widowControl/>
      <w:spacing w:before="100" w:beforeAutospacing="1" w:after="100" w:afterAutospacing="1"/>
    </w:pPr>
    <w:rPr>
      <w:rFonts w:ascii="Times New Roman" w:eastAsia="Times New Roman" w:hAnsi="Times New Roman" w:cs="Times New Roman"/>
      <w:kern w:val="0"/>
      <w:szCs w:val="24"/>
      <w:lang w:val="en-HK" w:eastAsia="zh-CN"/>
    </w:rPr>
  </w:style>
  <w:style w:type="character" w:styleId="ab">
    <w:name w:val="Unresolved Mention"/>
    <w:basedOn w:val="a0"/>
    <w:uiPriority w:val="99"/>
    <w:semiHidden/>
    <w:unhideWhenUsed/>
    <w:rsid w:val="00C32174"/>
    <w:rPr>
      <w:color w:val="605E5C"/>
      <w:shd w:val="clear" w:color="auto" w:fill="E1DFDD"/>
    </w:rPr>
  </w:style>
  <w:style w:type="character" w:customStyle="1" w:styleId="10">
    <w:name w:val="標題 1 字元"/>
    <w:basedOn w:val="a0"/>
    <w:link w:val="1"/>
    <w:uiPriority w:val="9"/>
    <w:rsid w:val="004B0D5A"/>
    <w:rPr>
      <w:rFonts w:ascii="Times New Roman" w:eastAsia="Times New Roman" w:hAnsi="Times New Roman" w:cs="Times New Roman"/>
      <w:b/>
      <w:bCs/>
      <w:kern w:val="36"/>
      <w:sz w:val="48"/>
      <w:szCs w:val="48"/>
      <w:lang w:val="en-HK" w:eastAsia="zh-CN"/>
    </w:rPr>
  </w:style>
  <w:style w:type="character" w:styleId="ac">
    <w:name w:val="FollowedHyperlink"/>
    <w:basedOn w:val="a0"/>
    <w:uiPriority w:val="99"/>
    <w:semiHidden/>
    <w:unhideWhenUsed/>
    <w:rsid w:val="002B1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00803">
      <w:bodyDiv w:val="1"/>
      <w:marLeft w:val="0"/>
      <w:marRight w:val="0"/>
      <w:marTop w:val="0"/>
      <w:marBottom w:val="0"/>
      <w:divBdr>
        <w:top w:val="none" w:sz="0" w:space="0" w:color="auto"/>
        <w:left w:val="none" w:sz="0" w:space="0" w:color="auto"/>
        <w:bottom w:val="none" w:sz="0" w:space="0" w:color="auto"/>
        <w:right w:val="none" w:sz="0" w:space="0" w:color="auto"/>
      </w:divBdr>
    </w:div>
    <w:div w:id="10699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takungpao.com.hk/hongkong/text/2022/0607/728232.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hkma.gov.hk/chi/about-us/the-hkma-information-centre/exhibition-area/historical-timelin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akungpao.com.hk/hongkong/text/2022/0607/728232.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andhk.gov.hk/docs/default-source/factsheets/hong-kong-themes/2021-10-05/hong-kongs-role-in-the-national-14th-five-year-plan-c.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kma.gov.hk/chi/about-us/the-hkma-information-centre/exhibition-area/historical-timeline/" TargetMode="External"/><Relationship Id="rId23" Type="http://schemas.openxmlformats.org/officeDocument/2006/relationships/header" Target="header3.xml"/><Relationship Id="rId10" Type="http://schemas.openxmlformats.org/officeDocument/2006/relationships/hyperlink" Target="https://www.brandhk.gov.hk/docs/default-source/factsheets/hong-kong-themes/2021-10-05/hong-kongs-role-in-the-national-14th-five-year-plan-c.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9" ma:contentTypeDescription="Create a new document." ma:contentTypeScope="" ma:versionID="d4d588da712717495de59ac36c95dd8d">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a02e80818cac82392bff2f497c913b9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d5784a-827d-4306-a51d-6f1b4b9e6b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934b552b-2268-4134-bd04-92e881359c7f}" ma:internalName="TaxCatchAll" ma:showField="CatchAllData" ma:web="a67ca032-99e1-499e-a335-21cedd256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c888565-292f-4b60-a4c3-978be975df1a" xsi:nil="true"/>
    <lcf76f155ced4ddcb4097134ff3c332f xmlns="7c888565-292f-4b60-a4c3-978be975df1a">
      <Terms xmlns="http://schemas.microsoft.com/office/infopath/2007/PartnerControls"/>
    </lcf76f155ced4ddcb4097134ff3c332f>
    <TaxCatchAll xmlns="a67ca032-99e1-499e-a335-21cedd256a52" xsi:nil="true"/>
  </documentManagement>
</p:properties>
</file>

<file path=customXml/itemProps1.xml><?xml version="1.0" encoding="utf-8"?>
<ds:datastoreItem xmlns:ds="http://schemas.openxmlformats.org/officeDocument/2006/customXml" ds:itemID="{A7B07C44-EAE1-4B80-923F-36426927B4D2}">
  <ds:schemaRefs>
    <ds:schemaRef ds:uri="http://schemas.microsoft.com/sharepoint/v3/contenttype/forms"/>
  </ds:schemaRefs>
</ds:datastoreItem>
</file>

<file path=customXml/itemProps2.xml><?xml version="1.0" encoding="utf-8"?>
<ds:datastoreItem xmlns:ds="http://schemas.openxmlformats.org/officeDocument/2006/customXml" ds:itemID="{323E41D0-4B26-4798-AD6A-82045F67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8565-292f-4b60-a4c3-978be975df1a"/>
    <ds:schemaRef ds:uri="a67ca032-99e1-499e-a335-21cedd25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6BC62-BA9E-4610-8C1D-04C5E5FF9D76}">
  <ds:schemaRefs>
    <ds:schemaRef ds:uri="http://schemas.microsoft.com/office/2006/metadata/properties"/>
    <ds:schemaRef ds:uri="http://schemas.microsoft.com/office/infopath/2007/PartnerControls"/>
    <ds:schemaRef ds:uri="7c888565-292f-4b60-a4c3-978be975df1a"/>
    <ds:schemaRef ds:uri="a67ca032-99e1-499e-a335-21cedd256a52"/>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6</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dc:creator>
  <cp:keywords/>
  <dc:description/>
  <cp:lastModifiedBy>Jackson Lam</cp:lastModifiedBy>
  <cp:revision>264</cp:revision>
  <dcterms:created xsi:type="dcterms:W3CDTF">2021-07-23T04:04:00Z</dcterms:created>
  <dcterms:modified xsi:type="dcterms:W3CDTF">2022-09-09T04:25:00Z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y fmtid="{D5CDD505-2E9C-101B-9397-08002B2CF9AE}" pid="3" name="Order">
    <vt:r8>18279900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