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7BEF6433" w:rsidR="0016247F" w:rsidRPr="00CB1C5D" w:rsidRDefault="00B87054" w:rsidP="00D47273">
      <w:pPr>
        <w:jc w:val="center"/>
        <w:rPr>
          <w:rFonts w:ascii="Times New Roman" w:eastAsia="微軟正黑體" w:hAnsi="Times New Roman" w:cs="Times New Roman"/>
          <w:b/>
          <w:bCs/>
          <w:sz w:val="32"/>
          <w:szCs w:val="28"/>
        </w:rPr>
      </w:pPr>
      <w:r w:rsidRPr="00CB1C5D">
        <w:rPr>
          <w:rFonts w:ascii="Times New Roman" w:eastAsia="微軟正黑體" w:hAnsi="Times New Roman" w:cs="Times New Roman"/>
          <w:b/>
          <w:bCs/>
          <w:sz w:val="32"/>
          <w:szCs w:val="28"/>
        </w:rPr>
        <w:t>高中文章</w:t>
      </w:r>
      <w:r w:rsidR="00554892" w:rsidRPr="00CB1C5D">
        <w:rPr>
          <w:rFonts w:ascii="Times New Roman" w:eastAsia="微軟正黑體" w:hAnsi="Times New Roman" w:cs="Times New Roman"/>
          <w:b/>
          <w:bCs/>
          <w:sz w:val="32"/>
          <w:szCs w:val="28"/>
        </w:rPr>
        <w:t xml:space="preserve"> </w:t>
      </w:r>
      <w:r w:rsidR="00554892" w:rsidRPr="00CB1C5D">
        <w:rPr>
          <w:rFonts w:ascii="Times New Roman" w:eastAsia="微軟正黑體" w:hAnsi="Times New Roman" w:cs="Times New Roman"/>
          <w:b/>
          <w:bCs/>
          <w:sz w:val="32"/>
          <w:szCs w:val="28"/>
        </w:rPr>
        <w:t>試閱</w:t>
      </w:r>
    </w:p>
    <w:p w14:paraId="36544EE3" w14:textId="664DDF4C" w:rsidR="00C7740D" w:rsidRPr="00CB1C5D" w:rsidRDefault="00F16462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主題：</w:t>
      </w:r>
      <w:r w:rsidRPr="00F16462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中國古代醫學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 xml:space="preserve"> </w:t>
      </w:r>
      <w:proofErr w:type="gramStart"/>
      <w:r w:rsidR="00A776E0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〈</w:t>
      </w:r>
      <w:proofErr w:type="gramEnd"/>
      <w:r w:rsidR="0037346D" w:rsidRPr="00CB1C5D">
        <w:rPr>
          <w:rFonts w:ascii="Times New Roman" w:eastAsia="微軟正黑體 Light" w:hAnsi="Times New Roman" w:cs="Times New Roman"/>
          <w:b/>
          <w:bCs/>
          <w:sz w:val="32"/>
          <w:szCs w:val="28"/>
        </w:rPr>
        <w:t>三國、魏晉時期的醫學水準有多高？</w:t>
      </w:r>
      <w:r w:rsidR="00A776E0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〉</w:t>
      </w:r>
    </w:p>
    <w:p w14:paraId="27439A05" w14:textId="2573840C" w:rsidR="00AE185E" w:rsidRPr="00AE185E" w:rsidRDefault="0037346D" w:rsidP="00AE185E">
      <w:pPr>
        <w:spacing w:after="240"/>
        <w:rPr>
          <w:rFonts w:ascii="Times New Roman" w:eastAsia="微軟正黑體 Light" w:hAnsi="Times New Roman" w:cs="Times New Roman"/>
        </w:rPr>
      </w:pPr>
      <w:r w:rsidRPr="00CB1C5D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中國古代醫學</w:t>
      </w:r>
      <w:r w:rsidRPr="00CB1C5D">
        <w:rPr>
          <w:rFonts w:ascii="Times New Roman" w:eastAsia="微軟正黑體 Light" w:hAnsi="Times New Roman" w:cs="Times New Roman"/>
        </w:rPr>
        <w:t xml:space="preserve"> </w:t>
      </w:r>
      <w:r w:rsidRPr="00CB1C5D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三國</w:t>
      </w:r>
      <w:r w:rsidRPr="00CB1C5D">
        <w:rPr>
          <w:rFonts w:ascii="Times New Roman" w:eastAsia="微軟正黑體 Light" w:hAnsi="Times New Roman" w:cs="Times New Roman"/>
        </w:rPr>
        <w:t xml:space="preserve"> </w:t>
      </w:r>
      <w:r w:rsidRPr="00CB1C5D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魏晉</w:t>
      </w:r>
      <w:r w:rsidRPr="00CB1C5D">
        <w:rPr>
          <w:rFonts w:ascii="Times New Roman" w:eastAsia="微軟正黑體 Light" w:hAnsi="Times New Roman" w:cs="Times New Roman"/>
        </w:rPr>
        <w:t xml:space="preserve"> </w:t>
      </w:r>
      <w:r w:rsidRPr="00CB1C5D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張仲景</w:t>
      </w:r>
      <w:r w:rsidRPr="00CB1C5D">
        <w:rPr>
          <w:rFonts w:ascii="Times New Roman" w:eastAsia="微軟正黑體 Light" w:hAnsi="Times New Roman" w:cs="Times New Roman"/>
        </w:rPr>
        <w:t xml:space="preserve"> </w:t>
      </w:r>
      <w:r w:rsidRPr="00CB1C5D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華佗</w:t>
      </w:r>
      <w:r w:rsidRPr="00CB1C5D">
        <w:rPr>
          <w:rFonts w:ascii="Times New Roman" w:eastAsia="微軟正黑體 Light" w:hAnsi="Times New Roman" w:cs="Times New Roman"/>
        </w:rPr>
        <w:t xml:space="preserve"> </w:t>
      </w:r>
      <w:r w:rsidRPr="00CB1C5D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葛洪</w:t>
      </w:r>
    </w:p>
    <w:p w14:paraId="46482582" w14:textId="7A365222" w:rsidR="00BC0CF6" w:rsidRPr="0014591C" w:rsidRDefault="00851970" w:rsidP="0014591C">
      <w:pPr>
        <w:widowControl/>
        <w:shd w:val="clear" w:color="auto" w:fill="FFFFFF"/>
        <w:spacing w:after="100" w:afterAutospacing="1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CB1C5D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4371C" wp14:editId="5E66A878">
                <wp:simplePos x="0" y="0"/>
                <wp:positionH relativeFrom="column">
                  <wp:posOffset>1913890</wp:posOffset>
                </wp:positionH>
                <wp:positionV relativeFrom="paragraph">
                  <wp:posOffset>1081405</wp:posOffset>
                </wp:positionV>
                <wp:extent cx="4267200" cy="3314700"/>
                <wp:effectExtent l="0" t="0" r="0" b="0"/>
                <wp:wrapSquare wrapText="bothSides"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BEEB4" w14:textId="2360C7C0" w:rsidR="00A52419" w:rsidRPr="00BC0CF6" w:rsidRDefault="00A52419" w:rsidP="00BC0CF6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06705">
                              <w:rPr>
                                <w:rFonts w:ascii="Segoe UI" w:eastAsia="新細明體" w:hAnsi="Segoe UI" w:cs="Segoe UI"/>
                                <w:noProof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1358E9" wp14:editId="0E05170E">
                                  <wp:extent cx="4024327" cy="2667000"/>
                                  <wp:effectExtent l="0" t="0" r="0" b="0"/>
                                  <wp:docPr id="142" name="圖片 142" descr="一張含有 商場, 商店, 凌亂, 數個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圖片 9" descr="一張含有 商場, 商店, 凌亂, 數個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0625" cy="2671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D47273"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「三藥三方」是中國《新型冠狀病毒肺炎診療方案》中的推薦中成藥，成效已廣獲認證。當中包括金花清感顆粒、連花清</w:t>
                            </w:r>
                            <w:proofErr w:type="gramStart"/>
                            <w:r w:rsidRPr="00D47273"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瘟</w:t>
                            </w:r>
                            <w:proofErr w:type="gramEnd"/>
                            <w:r w:rsidRPr="00D47273"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膠囊、</w:t>
                            </w:r>
                            <w:proofErr w:type="gramStart"/>
                            <w:r w:rsidRPr="00D47273"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血必淨</w:t>
                            </w:r>
                            <w:proofErr w:type="gramEnd"/>
                            <w:r w:rsidRPr="00D47273"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注射液、清</w:t>
                            </w:r>
                            <w:proofErr w:type="gramStart"/>
                            <w:r w:rsidRPr="00D47273"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肺排毒湯、化濕敗</w:t>
                            </w:r>
                            <w:proofErr w:type="gramEnd"/>
                            <w:r w:rsidRPr="00D47273"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毒方、</w:t>
                            </w:r>
                            <w:proofErr w:type="gramStart"/>
                            <w:r w:rsidRPr="00D47273"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宣肺敗毒</w:t>
                            </w:r>
                            <w:proofErr w:type="gramEnd"/>
                            <w:r w:rsidRPr="00D47273"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4371C" id="矩形 68" o:spid="_x0000_s1026" style="position:absolute;left:0;text-align:left;margin-left:150.7pt;margin-top:85.15pt;width:336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" filled="f" stroked="f" strokeweight="1pt">
                <v:textbox>
                  <w:txbxContent>
                    <w:p w14:paraId="01ABEEB4" w14:textId="2360C7C0" w:rsidR="00A52419" w:rsidRPr="00BC0CF6" w:rsidRDefault="00A52419" w:rsidP="00BC0CF6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E06705">
                        <w:rPr>
                          <w:rFonts w:ascii="Segoe UI" w:eastAsia="新細明體" w:hAnsi="Segoe UI" w:cs="Segoe UI"/>
                          <w:noProof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4F1358E9" wp14:editId="0E05170E">
                            <wp:extent cx="4024327" cy="2667000"/>
                            <wp:effectExtent l="0" t="0" r="0" b="0"/>
                            <wp:docPr id="142" name="圖片 142" descr="一張含有 商場, 商店, 凌亂, 數個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圖片 9" descr="一張含有 商場, 商店, 凌亂, 數個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0625" cy="2671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D47273">
                        <w:rPr>
                          <w:rFonts w:ascii="Segoe UI" w:eastAsia="新細明體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「三藥三方」是中國《新型冠狀病毒肺炎診療方案》中的推薦中成藥，成效已廣獲認證。當中包括金花清感顆粒、連花清</w:t>
                      </w:r>
                      <w:proofErr w:type="gramStart"/>
                      <w:r w:rsidRPr="00D47273">
                        <w:rPr>
                          <w:rFonts w:ascii="Segoe UI" w:eastAsia="新細明體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瘟</w:t>
                      </w:r>
                      <w:proofErr w:type="gramEnd"/>
                      <w:r w:rsidRPr="00D47273">
                        <w:rPr>
                          <w:rFonts w:ascii="Segoe UI" w:eastAsia="新細明體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膠囊、</w:t>
                      </w:r>
                      <w:proofErr w:type="gramStart"/>
                      <w:r w:rsidRPr="00D47273">
                        <w:rPr>
                          <w:rFonts w:ascii="Segoe UI" w:eastAsia="新細明體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血必淨</w:t>
                      </w:r>
                      <w:proofErr w:type="gramEnd"/>
                      <w:r w:rsidRPr="00D47273">
                        <w:rPr>
                          <w:rFonts w:ascii="Segoe UI" w:eastAsia="新細明體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注射液、清</w:t>
                      </w:r>
                      <w:proofErr w:type="gramStart"/>
                      <w:r w:rsidRPr="00D47273">
                        <w:rPr>
                          <w:rFonts w:ascii="Segoe UI" w:eastAsia="新細明體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肺排毒湯、化濕敗</w:t>
                      </w:r>
                      <w:proofErr w:type="gramEnd"/>
                      <w:r w:rsidRPr="00D47273">
                        <w:rPr>
                          <w:rFonts w:ascii="Segoe UI" w:eastAsia="新細明體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毒方、</w:t>
                      </w:r>
                      <w:proofErr w:type="gramStart"/>
                      <w:r w:rsidRPr="00D47273">
                        <w:rPr>
                          <w:rFonts w:ascii="Segoe UI" w:eastAsia="新細明體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宣肺敗毒</w:t>
                      </w:r>
                      <w:proofErr w:type="gramEnd"/>
                      <w:r w:rsidRPr="00D47273">
                        <w:rPr>
                          <w:rFonts w:ascii="Segoe UI" w:eastAsia="新細明體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方。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06705" w:rsidRPr="00CB1C5D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承繼秦漢前後的積累下來的成果，中國中醫藥學在三國、魏晉時期，水平再長足地提升，達到了新的高度。當時不少醫學研究甚至已有現代醫學的影子，教現代人驚嘆：「難道真有時空穿越，有人回到古代行醫？」雖然這實際上是幻想，但我們也不妨模擬一下，穿梭時空，回到三國、魏晉時代，尋找當時知名的醫學家，一同尋</w:t>
      </w:r>
      <w:proofErr w:type="gramStart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醫</w:t>
      </w:r>
      <w:proofErr w:type="gramEnd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問診！</w:t>
      </w:r>
    </w:p>
    <w:p w14:paraId="2D2405D7" w14:textId="7AA07F08" w:rsidR="0014591C" w:rsidRPr="0014591C" w:rsidRDefault="0014591C" w:rsidP="0014591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14591C">
        <w:rPr>
          <w:rFonts w:ascii="Times New Roman" w:eastAsia="新細明體" w:hAnsi="Times New Roman" w:cs="Times New Roman"/>
          <w:b/>
          <w:bCs/>
          <w:color w:val="9C0000"/>
          <w:spacing w:val="7"/>
          <w:kern w:val="0"/>
          <w:sz w:val="23"/>
          <w:szCs w:val="23"/>
        </w:rPr>
        <w:t>張仲景</w:t>
      </w:r>
      <w:r w:rsidRPr="0014591C">
        <w:rPr>
          <w:rFonts w:ascii="Times New Roman" w:eastAsia="新細明體" w:hAnsi="Times New Roman" w:cs="Times New Roman"/>
          <w:b/>
          <w:bCs/>
          <w:color w:val="9C0000"/>
          <w:spacing w:val="7"/>
          <w:kern w:val="0"/>
          <w:sz w:val="23"/>
          <w:szCs w:val="23"/>
        </w:rPr>
        <w:t xml:space="preserve"> </w:t>
      </w:r>
      <w:proofErr w:type="gramStart"/>
      <w:r w:rsidRPr="0014591C">
        <w:rPr>
          <w:rFonts w:ascii="Times New Roman" w:eastAsia="新細明體" w:hAnsi="Times New Roman" w:cs="Times New Roman"/>
          <w:b/>
          <w:bCs/>
          <w:color w:val="9C0000"/>
          <w:spacing w:val="7"/>
          <w:kern w:val="0"/>
          <w:sz w:val="23"/>
          <w:szCs w:val="23"/>
        </w:rPr>
        <w:t>新冠肺炎</w:t>
      </w:r>
      <w:proofErr w:type="gramEnd"/>
      <w:r w:rsidRPr="0014591C">
        <w:rPr>
          <w:rFonts w:ascii="Times New Roman" w:eastAsia="新細明體" w:hAnsi="Times New Roman" w:cs="Times New Roman"/>
          <w:b/>
          <w:bCs/>
          <w:color w:val="9C0000"/>
          <w:spacing w:val="7"/>
          <w:kern w:val="0"/>
          <w:sz w:val="23"/>
          <w:szCs w:val="23"/>
        </w:rPr>
        <w:t>或許也難不到他？</w:t>
      </w:r>
    </w:p>
    <w:p w14:paraId="5A00D741" w14:textId="089A9BC9" w:rsidR="0014591C" w:rsidRPr="0014591C" w:rsidRDefault="0014591C" w:rsidP="0014591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D4EC3C2" w14:textId="50725F4F" w:rsidR="0014591C" w:rsidRPr="00CB1C5D" w:rsidRDefault="00E06705" w:rsidP="0014591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CB1C5D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全球</w:t>
      </w:r>
      <w:proofErr w:type="gramStart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受新冠病毒</w:t>
      </w:r>
      <w:proofErr w:type="gramEnd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困擾</w:t>
      </w:r>
      <w:proofErr w:type="gramStart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多時，</w:t>
      </w:r>
      <w:proofErr w:type="gramEnd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多國積極研發對付疾病的藥物。中國人一直在研究利用中藥同時抗擊</w:t>
      </w:r>
      <w:proofErr w:type="gramStart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疫</w:t>
      </w:r>
      <w:proofErr w:type="gramEnd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症、調理病人身體，發現效果更佳。當中，「三藥三方」在抗</w:t>
      </w:r>
      <w:proofErr w:type="gramStart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疫</w:t>
      </w:r>
      <w:proofErr w:type="gramEnd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中發揮了重要作用，並獲多個國家借</w:t>
      </w:r>
      <w:proofErr w:type="gramStart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鑑</w:t>
      </w:r>
      <w:proofErr w:type="gramEnd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和使用。「三藥三方」的代表</w:t>
      </w:r>
      <w:proofErr w:type="gramStart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——</w:t>
      </w:r>
      <w:proofErr w:type="gramEnd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清</w:t>
      </w:r>
      <w:proofErr w:type="gramStart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肺排毒湯</w:t>
      </w:r>
      <w:proofErr w:type="gramEnd"/>
      <w:r w:rsidR="0014591C" w:rsidRPr="0014591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，原來竟是出自名醫張仲景《傷寒雜病論》！</w:t>
      </w:r>
    </w:p>
    <w:p w14:paraId="5D21955C" w14:textId="17C51110" w:rsidR="00BC0CF6" w:rsidRPr="00CB1C5D" w:rsidRDefault="00BC0CF6" w:rsidP="0014591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B8AB8D1" w14:textId="79771CE1" w:rsidR="00E06705" w:rsidRPr="007B6302" w:rsidRDefault="00E06705" w:rsidP="00E06705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CB1C5D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張仲景是東漢末年至三國時代的名醫，後世尊稱為醫聖。他身處的時代，天下大亂，</w:t>
      </w:r>
      <w:proofErr w:type="gramStart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疫</w:t>
      </w:r>
      <w:proofErr w:type="gramEnd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症流行，民不聊生。據《後漢書》記載，當時有幾次</w:t>
      </w:r>
      <w:proofErr w:type="gramStart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疫症大</w:t>
      </w:r>
      <w:proofErr w:type="gramEnd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流行。當時的文學家曹植</w:t>
      </w:r>
      <w:proofErr w:type="gramStart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《</w:t>
      </w:r>
      <w:proofErr w:type="gramEnd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説疫氣》描述疫症流行之時，出現「</w:t>
      </w:r>
      <w:r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家家有僵屍之痛，室室有號泣之哀</w:t>
      </w:r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」的慘況。瘟疫流行促使張仲景寫成《傷寒雜病論》。</w:t>
      </w:r>
    </w:p>
    <w:p w14:paraId="2EB41510" w14:textId="4D98E512" w:rsidR="00A52419" w:rsidRPr="00CB1C5D" w:rsidRDefault="00A52419" w:rsidP="0014591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8497F40" w14:textId="2AE23CFA" w:rsidR="00E06705" w:rsidRPr="007B6302" w:rsidRDefault="00E06705" w:rsidP="00E06705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CB1C5D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 </w:t>
      </w:r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《傷寒雜病論》記載了</w:t>
      </w:r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260</w:t>
      </w:r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張方劑，迄今依然廣泛運用於中醫臨床，常被用來治療感冒、肺炎等病症，稱作「</w:t>
      </w:r>
      <w:r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眾方之宗、群方之祖</w:t>
      </w:r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」。「三藥三方」中的清</w:t>
      </w:r>
      <w:proofErr w:type="gramStart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肺排毒湯</w:t>
      </w:r>
      <w:proofErr w:type="gramEnd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，以</w:t>
      </w:r>
      <w:proofErr w:type="gramStart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麻杏石甘湯</w:t>
      </w:r>
      <w:proofErr w:type="gramEnd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、五</w:t>
      </w:r>
      <w:proofErr w:type="gramStart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苓</w:t>
      </w:r>
      <w:proofErr w:type="gramEnd"/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（粵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[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零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，普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[</w:t>
      </w:r>
      <w:proofErr w:type="spellStart"/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líng</w:t>
      </w:r>
      <w:proofErr w:type="spellEnd"/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）</w:t>
      </w:r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散、</w:t>
      </w:r>
      <w:proofErr w:type="gramStart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藿</w:t>
      </w:r>
      <w:proofErr w:type="gramEnd"/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（粵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[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霍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，普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[</w:t>
      </w:r>
      <w:proofErr w:type="spellStart"/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huò</w:t>
      </w:r>
      <w:proofErr w:type="spellEnd"/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）</w:t>
      </w:r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香正氣散等多種方劑組合而成，主要用來治療</w:t>
      </w:r>
      <w:proofErr w:type="gramStart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由寒邪</w:t>
      </w:r>
      <w:proofErr w:type="gramEnd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引起的外感熱病藥。</w:t>
      </w:r>
    </w:p>
    <w:p w14:paraId="26A386FA" w14:textId="090532F9" w:rsidR="00E06705" w:rsidRPr="007B6302" w:rsidRDefault="00E06705" w:rsidP="00E06705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A7DFEA8" w14:textId="278126E4" w:rsidR="00E06705" w:rsidRPr="007B6302" w:rsidRDefault="00F07250" w:rsidP="00E06705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CB1C5D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15BAE" wp14:editId="40233B20">
                <wp:simplePos x="0" y="0"/>
                <wp:positionH relativeFrom="column">
                  <wp:posOffset>3609340</wp:posOffset>
                </wp:positionH>
                <wp:positionV relativeFrom="paragraph">
                  <wp:posOffset>0</wp:posOffset>
                </wp:positionV>
                <wp:extent cx="2552700" cy="3619500"/>
                <wp:effectExtent l="0" t="0" r="0" b="0"/>
                <wp:wrapSquare wrapText="bothSides"/>
                <wp:docPr id="140" name="矩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E3803" w14:textId="2B299304" w:rsidR="00E06705" w:rsidRPr="007B6302" w:rsidRDefault="00647FB6" w:rsidP="00D862A6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7B6302">
                              <w:rPr>
                                <w:rFonts w:ascii="Segoe UI" w:eastAsia="新細明體" w:hAnsi="Segoe UI" w:cs="Segoe UI"/>
                                <w:noProof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74F9BC9E" wp14:editId="29E02E7A">
                                  <wp:extent cx="2009775" cy="3015727"/>
                                  <wp:effectExtent l="0" t="0" r="0" b="0"/>
                                  <wp:docPr id="144" name="圖片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3786" cy="3036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66140E" w14:textId="2D6C2E44" w:rsidR="00E06705" w:rsidRPr="00E06705" w:rsidRDefault="00647FB6" w:rsidP="00D862A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7FB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自唐代以來，《傷寒雜病論》都是作為醫官考試的必考科目，當時政府已經規定「為</w:t>
                            </w:r>
                            <w:proofErr w:type="gramStart"/>
                            <w:r w:rsidRPr="00647FB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醫者皆習張仲景</w:t>
                            </w:r>
                            <w:proofErr w:type="gramEnd"/>
                            <w:r w:rsidRPr="00647FB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《傷寒》」。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15BAE" id="矩形 140" o:spid="_x0000_s1027" style="position:absolute;left:0;text-align:left;margin-left:284.2pt;margin-top:0;width:201pt;height:2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" filled="f" stroked="f" strokeweight="1pt">
                <v:textbox>
                  <w:txbxContent>
                    <w:p w14:paraId="761E3803" w14:textId="2B299304" w:rsidR="00E06705" w:rsidRPr="007B6302" w:rsidRDefault="00647FB6" w:rsidP="00D862A6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7B6302">
                        <w:rPr>
                          <w:rFonts w:ascii="Segoe UI" w:eastAsia="新細明體" w:hAnsi="Segoe UI" w:cs="Segoe UI"/>
                          <w:noProof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drawing>
                          <wp:inline distT="0" distB="0" distL="0" distR="0" wp14:anchorId="74F9BC9E" wp14:editId="29E02E7A">
                            <wp:extent cx="2009775" cy="3015727"/>
                            <wp:effectExtent l="0" t="0" r="0" b="0"/>
                            <wp:docPr id="144" name="圖片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3786" cy="3036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66140E" w14:textId="2D6C2E44" w:rsidR="00E06705" w:rsidRPr="00E06705" w:rsidRDefault="00647FB6" w:rsidP="00D862A6">
                      <w:pPr>
                        <w:adjustRightInd w:val="0"/>
                        <w:snapToGri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47FB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自唐代以來，《傷寒雜病論》都是作為醫官考試的必考科目，當時政府已經規定「為</w:t>
                      </w:r>
                      <w:proofErr w:type="gramStart"/>
                      <w:r w:rsidRPr="00647FB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醫者皆習張仲景</w:t>
                      </w:r>
                      <w:proofErr w:type="gramEnd"/>
                      <w:r w:rsidRPr="00647FB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《傷寒》」。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06705" w:rsidRPr="00CB1C5D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E06705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張仲景的望診如神，那麼他有多厲害？西晉有人記載了張仲景為「建安七子」之</w:t>
      </w:r>
      <w:proofErr w:type="gramStart"/>
      <w:r w:rsidR="00E06705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一王仲宣看病</w:t>
      </w:r>
      <w:proofErr w:type="gramEnd"/>
      <w:r w:rsidR="00E06705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的軼事。相傳，當時王</w:t>
      </w:r>
      <w:proofErr w:type="gramStart"/>
      <w:r w:rsidR="00E06705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仲宣才</w:t>
      </w:r>
      <w:proofErr w:type="gramEnd"/>
      <w:r w:rsidR="00E06705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二十多歲，張仲景看了他一眼，便得知他四十歲後眉毛會脫落，再過半年就會死去，叮囑他盡早服藥。王</w:t>
      </w:r>
      <w:proofErr w:type="gramStart"/>
      <w:r w:rsidR="00E06705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仲宣不</w:t>
      </w:r>
      <w:proofErr w:type="gramEnd"/>
      <w:r w:rsidR="00E06705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聽，最後果真於四十歲後出現眉毛脫落的病徵，且半年去世。</w:t>
      </w:r>
    </w:p>
    <w:p w14:paraId="7D98D0B5" w14:textId="36DC0C07" w:rsidR="00A52419" w:rsidRPr="00CB1C5D" w:rsidRDefault="00A52419" w:rsidP="0014591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2DB6F3B" w14:textId="1B2C169E" w:rsidR="007B6302" w:rsidRPr="00CB1C5D" w:rsidRDefault="007B6302" w:rsidP="007B630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7B6302">
        <w:rPr>
          <w:rFonts w:ascii="Times New Roman" w:eastAsia="新細明體" w:hAnsi="Times New Roman" w:cs="Times New Roman"/>
          <w:b/>
          <w:bCs/>
          <w:color w:val="9C0000"/>
          <w:spacing w:val="7"/>
          <w:kern w:val="0"/>
          <w:sz w:val="23"/>
          <w:szCs w:val="23"/>
        </w:rPr>
        <w:t>華佗</w:t>
      </w:r>
      <w:r w:rsidRPr="007B6302">
        <w:rPr>
          <w:rFonts w:ascii="Times New Roman" w:eastAsia="新細明體" w:hAnsi="Times New Roman" w:cs="Times New Roman"/>
          <w:b/>
          <w:bCs/>
          <w:color w:val="9C0000"/>
          <w:spacing w:val="7"/>
          <w:kern w:val="0"/>
          <w:sz w:val="23"/>
          <w:szCs w:val="23"/>
        </w:rPr>
        <w:t xml:space="preserve"> </w:t>
      </w:r>
      <w:r w:rsidRPr="007B6302">
        <w:rPr>
          <w:rFonts w:ascii="Times New Roman" w:eastAsia="新細明體" w:hAnsi="Times New Roman" w:cs="Times New Roman"/>
          <w:b/>
          <w:bCs/>
          <w:color w:val="9C0000"/>
          <w:spacing w:val="7"/>
          <w:kern w:val="0"/>
          <w:sz w:val="23"/>
          <w:szCs w:val="23"/>
        </w:rPr>
        <w:t>中國外科手術聖手</w:t>
      </w:r>
    </w:p>
    <w:p w14:paraId="056C69E4" w14:textId="77777777" w:rsidR="00C215C6" w:rsidRPr="007B6302" w:rsidRDefault="00C215C6" w:rsidP="007B630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746E721" w14:textId="77777777" w:rsidR="007B6302" w:rsidRPr="007B6302" w:rsidRDefault="007B6302" w:rsidP="007B630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        </w:t>
      </w:r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今天中醫藥界翹楚我們會稱之為「華陀再</w:t>
      </w:r>
      <w:proofErr w:type="gramStart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世</w:t>
      </w:r>
      <w:proofErr w:type="gramEnd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」，華佗這位東漢末至三國時代的名醫已成為了「醫術高明」的代名詞。華佗行醫各地，醫術了得。而要數他</w:t>
      </w:r>
      <w:proofErr w:type="gramStart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最</w:t>
      </w:r>
      <w:proofErr w:type="gramEnd"/>
      <w:r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本事的醫術，非外科手術莫屬！</w:t>
      </w:r>
    </w:p>
    <w:p w14:paraId="661D9568" w14:textId="789CD9C1" w:rsidR="007B6302" w:rsidRPr="007B6302" w:rsidRDefault="007B6302" w:rsidP="007B630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7F9AE5F" w14:textId="62C1CC72" w:rsidR="007B6302" w:rsidRPr="007B6302" w:rsidRDefault="00D862A6" w:rsidP="007B630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CB1C5D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09DE2" wp14:editId="1CB06AAC">
                <wp:simplePos x="0" y="0"/>
                <wp:positionH relativeFrom="column">
                  <wp:posOffset>27940</wp:posOffset>
                </wp:positionH>
                <wp:positionV relativeFrom="paragraph">
                  <wp:posOffset>1576705</wp:posOffset>
                </wp:positionV>
                <wp:extent cx="3438525" cy="2400300"/>
                <wp:effectExtent l="0" t="0" r="0" b="0"/>
                <wp:wrapSquare wrapText="bothSides"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79B32" w14:textId="4A2E040A" w:rsidR="00C215C6" w:rsidRPr="007B6302" w:rsidRDefault="00C215C6" w:rsidP="00D862A6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7B6302">
                              <w:rPr>
                                <w:rFonts w:ascii="Segoe UI" w:eastAsia="新細明體" w:hAnsi="Segoe UI" w:cs="Segoe UI"/>
                                <w:noProof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27404F6E" wp14:editId="78BA64C8">
                                  <wp:extent cx="2976087" cy="1983689"/>
                                  <wp:effectExtent l="0" t="0" r="0" b="0"/>
                                  <wp:docPr id="151" name="圖片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59" cy="1989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89AE0B" w14:textId="54402F46" w:rsidR="00C215C6" w:rsidRPr="00E06705" w:rsidRDefault="00C215C6" w:rsidP="00D862A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215C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華陀的針灸術也極為高超，針</w:t>
                            </w:r>
                            <w:proofErr w:type="gramStart"/>
                            <w:r w:rsidRPr="00C215C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針</w:t>
                            </w:r>
                            <w:proofErr w:type="gramEnd"/>
                            <w:r w:rsidRPr="00C215C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精</w:t>
                            </w:r>
                            <w:proofErr w:type="gramStart"/>
                            <w:r w:rsidRPr="00C215C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準</w:t>
                            </w:r>
                            <w:proofErr w:type="gramEnd"/>
                            <w:r w:rsidRPr="00C215C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</w:t>
                            </w:r>
                            <w:proofErr w:type="gramStart"/>
                            <w:r w:rsidRPr="00C215C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他只針一、兩個</w:t>
                            </w:r>
                            <w:proofErr w:type="gramEnd"/>
                            <w:r w:rsidRPr="00C215C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穴位，就能見效。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09DE2" id="矩形 145" o:spid="_x0000_s1028" style="position:absolute;left:0;text-align:left;margin-left:2.2pt;margin-top:124.15pt;width:270.75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" filled="f" stroked="f" strokeweight="1pt">
                <v:textbox>
                  <w:txbxContent>
                    <w:p w14:paraId="4A779B32" w14:textId="4A2E040A" w:rsidR="00C215C6" w:rsidRPr="007B6302" w:rsidRDefault="00C215C6" w:rsidP="00D862A6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7B6302">
                        <w:rPr>
                          <w:rFonts w:ascii="Segoe UI" w:eastAsia="新細明體" w:hAnsi="Segoe UI" w:cs="Segoe UI"/>
                          <w:noProof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drawing>
                          <wp:inline distT="0" distB="0" distL="0" distR="0" wp14:anchorId="27404F6E" wp14:editId="78BA64C8">
                            <wp:extent cx="2976087" cy="1983689"/>
                            <wp:effectExtent l="0" t="0" r="0" b="0"/>
                            <wp:docPr id="151" name="圖片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59" cy="1989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89AE0B" w14:textId="54402F46" w:rsidR="00C215C6" w:rsidRPr="00E06705" w:rsidRDefault="00C215C6" w:rsidP="00D862A6">
                      <w:pPr>
                        <w:adjustRightInd w:val="0"/>
                        <w:snapToGri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215C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華陀的針灸術也極為高超，針</w:t>
                      </w:r>
                      <w:proofErr w:type="gramStart"/>
                      <w:r w:rsidRPr="00C215C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針</w:t>
                      </w:r>
                      <w:proofErr w:type="gramEnd"/>
                      <w:r w:rsidRPr="00C215C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精</w:t>
                      </w:r>
                      <w:proofErr w:type="gramStart"/>
                      <w:r w:rsidRPr="00C215C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準</w:t>
                      </w:r>
                      <w:proofErr w:type="gramEnd"/>
                      <w:r w:rsidRPr="00C215C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</w:t>
                      </w:r>
                      <w:proofErr w:type="gramStart"/>
                      <w:r w:rsidRPr="00C215C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他只針一、兩個</w:t>
                      </w:r>
                      <w:proofErr w:type="gramEnd"/>
                      <w:r w:rsidRPr="00C215C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穴位，就能見效。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CB1C5D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BCDF17" wp14:editId="14ED4659">
                <wp:simplePos x="0" y="0"/>
                <wp:positionH relativeFrom="column">
                  <wp:posOffset>3609340</wp:posOffset>
                </wp:positionH>
                <wp:positionV relativeFrom="paragraph">
                  <wp:posOffset>328930</wp:posOffset>
                </wp:positionV>
                <wp:extent cx="2657475" cy="4248150"/>
                <wp:effectExtent l="0" t="0" r="0" b="0"/>
                <wp:wrapSquare wrapText="bothSides"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419AD" w14:textId="77777777" w:rsidR="00C215C6" w:rsidRPr="007B6302" w:rsidRDefault="00C215C6" w:rsidP="00D862A6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7B6302">
                              <w:rPr>
                                <w:rFonts w:ascii="Segoe UI" w:eastAsia="新細明體" w:hAnsi="Segoe UI" w:cs="Segoe UI"/>
                                <w:noProof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2B511CDC" wp14:editId="0D217BB3">
                                  <wp:extent cx="2114550" cy="3077780"/>
                                  <wp:effectExtent l="0" t="0" r="0" b="8890"/>
                                  <wp:docPr id="150" name="圖片 150" descr="一張含有 室外, 天空, 舊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圖片 34" descr="一張含有 室外, 天空, 舊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295" cy="3091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C9DDDD" w14:textId="77777777" w:rsidR="00C215C6" w:rsidRPr="00E06705" w:rsidRDefault="00C215C6" w:rsidP="00D862A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215C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古代醫生常用葫蘆裝藥，華佗便經常隨身攜帶一個葫蘆，因此「葫蘆」後來也成為行醫的象徵，有謂「懸壺濟世」</w:t>
                            </w:r>
                            <w:r w:rsidRPr="00C215C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 xml:space="preserve"> </w:t>
                            </w:r>
                            <w:r w:rsidRPr="00C215C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，葫蘆在古代稱作「壺」。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CDF17" id="矩形 148" o:spid="_x0000_s1029" style="position:absolute;left:0;text-align:left;margin-left:284.2pt;margin-top:25.9pt;width:209.25pt;height:3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" filled="f" stroked="f" strokeweight="1pt">
                <v:textbox>
                  <w:txbxContent>
                    <w:p w14:paraId="533419AD" w14:textId="77777777" w:rsidR="00C215C6" w:rsidRPr="007B6302" w:rsidRDefault="00C215C6" w:rsidP="00D862A6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7B6302">
                        <w:rPr>
                          <w:rFonts w:ascii="Segoe UI" w:eastAsia="新細明體" w:hAnsi="Segoe UI" w:cs="Segoe UI"/>
                          <w:noProof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drawing>
                          <wp:inline distT="0" distB="0" distL="0" distR="0" wp14:anchorId="2B511CDC" wp14:editId="0D217BB3">
                            <wp:extent cx="2114550" cy="3077780"/>
                            <wp:effectExtent l="0" t="0" r="0" b="8890"/>
                            <wp:docPr id="150" name="圖片 150" descr="一張含有 室外, 天空, 舊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圖片 34" descr="一張含有 室外, 天空, 舊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295" cy="3091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C9DDDD" w14:textId="77777777" w:rsidR="00C215C6" w:rsidRPr="00E06705" w:rsidRDefault="00C215C6" w:rsidP="00D862A6">
                      <w:pPr>
                        <w:adjustRightInd w:val="0"/>
                        <w:snapToGri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215C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古代醫生常用葫蘆裝藥，華佗便經常隨身攜帶一個葫蘆，因此「葫蘆」後來也成為行醫的象徵，有謂「懸壺濟世」</w:t>
                      </w:r>
                      <w:r w:rsidRPr="00C215C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 xml:space="preserve"> </w:t>
                      </w:r>
                      <w:r w:rsidRPr="00C215C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，葫蘆在古代稱作「壺」。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        </w:t>
      </w:r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相傳華陀發明了「</w:t>
      </w:r>
      <w:proofErr w:type="gramStart"/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麻沸散</w:t>
      </w:r>
      <w:proofErr w:type="gramEnd"/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」作麻醉，並將病人的</w:t>
      </w:r>
      <w:proofErr w:type="gramStart"/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腸斷截</w:t>
      </w:r>
      <w:proofErr w:type="gramEnd"/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洗滌，除去穢物，然後再將其縫合，成功施行腹部手術，這反映早在西元二世紀，中國已有麻醉方法和外科手術。明代有詩概括華陀的成就：「</w:t>
      </w:r>
      <w:r w:rsidR="007B6302"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魏有華</w:t>
      </w:r>
      <w:proofErr w:type="gramStart"/>
      <w:r w:rsidR="007B6302"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佗</w:t>
      </w:r>
      <w:proofErr w:type="gramEnd"/>
      <w:r w:rsidR="007B6302"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，</w:t>
      </w:r>
      <w:proofErr w:type="gramStart"/>
      <w:r w:rsidR="007B6302"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設立瘡科</w:t>
      </w:r>
      <w:proofErr w:type="gramEnd"/>
      <w:r w:rsidR="007B6302"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（皮膚科），剔</w:t>
      </w:r>
      <w:proofErr w:type="gramStart"/>
      <w:r w:rsidR="007B6302"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骨療疾，</w:t>
      </w:r>
      <w:proofErr w:type="gramEnd"/>
      <w:r w:rsidR="007B6302"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神效良多。</w:t>
      </w:r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」華佗被視為「外科鼻祖」是名副其實的。</w:t>
      </w:r>
    </w:p>
    <w:p w14:paraId="3646F5D6" w14:textId="655AAD93" w:rsidR="00C215C6" w:rsidRPr="00CB1C5D" w:rsidRDefault="00C215C6" w:rsidP="00647FB6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EBD171D" w14:textId="77777777" w:rsidR="00964AB5" w:rsidRDefault="00964AB5" w:rsidP="00647FB6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0F58150" w14:textId="49FD8AA7" w:rsidR="00647FB6" w:rsidRPr="007B6302" w:rsidRDefault="00C215C6" w:rsidP="00647FB6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CB1C5D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647FB6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可惜的是，華佗後因不從曹操徵召而被殺，</w:t>
      </w:r>
      <w:proofErr w:type="gramStart"/>
      <w:r w:rsidR="00647FB6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所著</w:t>
      </w:r>
      <w:proofErr w:type="gramEnd"/>
      <w:r w:rsidR="00647FB6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醫書早已散</w:t>
      </w:r>
      <w:proofErr w:type="gramStart"/>
      <w:r w:rsidR="00647FB6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佚</w:t>
      </w:r>
      <w:proofErr w:type="gramEnd"/>
      <w:r w:rsidR="00647FB6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，致令中國外科之發展受到嚴重影響，後來僅在《晉書</w:t>
      </w:r>
      <w:r w:rsidR="00647FB6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‧</w:t>
      </w:r>
      <w:r w:rsidR="00647FB6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魏書》尚存有唇裂手術修補之描述。</w:t>
      </w:r>
    </w:p>
    <w:p w14:paraId="4FB789D4" w14:textId="115DB6A2" w:rsidR="00653787" w:rsidRPr="007B6302" w:rsidRDefault="00653787" w:rsidP="007B630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FF12493" w14:textId="258A82E9" w:rsidR="007B6302" w:rsidRPr="007B6302" w:rsidRDefault="008002C6" w:rsidP="007B630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CB1C5D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DCD807" wp14:editId="5F0C8507">
                <wp:simplePos x="0" y="0"/>
                <wp:positionH relativeFrom="column">
                  <wp:posOffset>56515</wp:posOffset>
                </wp:positionH>
                <wp:positionV relativeFrom="paragraph">
                  <wp:posOffset>19050</wp:posOffset>
                </wp:positionV>
                <wp:extent cx="2085975" cy="3219450"/>
                <wp:effectExtent l="0" t="0" r="0" b="0"/>
                <wp:wrapSquare wrapText="bothSides"/>
                <wp:docPr id="162" name="矩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F0DED" w14:textId="4AFF7EF0" w:rsidR="00067143" w:rsidRPr="007B6302" w:rsidRDefault="00067143" w:rsidP="008002C6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7B6302">
                              <w:rPr>
                                <w:rFonts w:ascii="Segoe UI" w:eastAsia="新細明體" w:hAnsi="Segoe UI" w:cs="Segoe UI"/>
                                <w:noProof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46B5948E" wp14:editId="64A6E3CF">
                                  <wp:extent cx="1828800" cy="2830958"/>
                                  <wp:effectExtent l="0" t="0" r="0" b="7620"/>
                                  <wp:docPr id="33" name="圖片 33" descr="一張含有 文字, 書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圖片 33" descr="一張含有 文字, 書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166" cy="2839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B62685" w14:textId="15FD7EE3" w:rsidR="00067143" w:rsidRPr="00E06705" w:rsidRDefault="00067143" w:rsidP="008002C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6714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杭州西湖葛嶺葛洪石碑刻像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CD807" id="矩形 162" o:spid="_x0000_s1030" style="position:absolute;left:0;text-align:left;margin-left:4.45pt;margin-top:1.5pt;width:164.25pt;height:25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" filled="f" stroked="f" strokeweight="1pt">
                <v:textbox>
                  <w:txbxContent>
                    <w:p w14:paraId="5EAF0DED" w14:textId="4AFF7EF0" w:rsidR="00067143" w:rsidRPr="007B6302" w:rsidRDefault="00067143" w:rsidP="008002C6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7B6302">
                        <w:rPr>
                          <w:rFonts w:ascii="Segoe UI" w:eastAsia="新細明體" w:hAnsi="Segoe UI" w:cs="Segoe UI"/>
                          <w:noProof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drawing>
                          <wp:inline distT="0" distB="0" distL="0" distR="0" wp14:anchorId="46B5948E" wp14:editId="64A6E3CF">
                            <wp:extent cx="1828800" cy="2830958"/>
                            <wp:effectExtent l="0" t="0" r="0" b="7620"/>
                            <wp:docPr id="33" name="圖片 33" descr="一張含有 文字, 書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圖片 33" descr="一張含有 文字, 書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4166" cy="2839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B62685" w14:textId="15FD7EE3" w:rsidR="00067143" w:rsidRPr="00E06705" w:rsidRDefault="00067143" w:rsidP="008002C6">
                      <w:pPr>
                        <w:adjustRightInd w:val="0"/>
                        <w:snapToGri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67143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杭州西湖葛嶺葛洪石碑刻像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B6302" w:rsidRPr="007B6302">
        <w:rPr>
          <w:rFonts w:ascii="Times New Roman" w:eastAsia="新細明體" w:hAnsi="Times New Roman" w:cs="Times New Roman"/>
          <w:b/>
          <w:bCs/>
          <w:color w:val="9C0000"/>
          <w:spacing w:val="7"/>
          <w:kern w:val="0"/>
          <w:sz w:val="23"/>
          <w:szCs w:val="23"/>
        </w:rPr>
        <w:t>葛洪</w:t>
      </w:r>
      <w:r w:rsidR="007B6302" w:rsidRPr="007B6302">
        <w:rPr>
          <w:rFonts w:ascii="Times New Roman" w:eastAsia="新細明體" w:hAnsi="Times New Roman" w:cs="Times New Roman"/>
          <w:b/>
          <w:bCs/>
          <w:color w:val="9C0000"/>
          <w:spacing w:val="7"/>
          <w:kern w:val="0"/>
          <w:sz w:val="23"/>
          <w:szCs w:val="23"/>
        </w:rPr>
        <w:t xml:space="preserve"> </w:t>
      </w:r>
      <w:r w:rsidR="007B6302" w:rsidRPr="007B6302">
        <w:rPr>
          <w:rFonts w:ascii="Times New Roman" w:eastAsia="新細明體" w:hAnsi="Times New Roman" w:cs="Times New Roman"/>
          <w:b/>
          <w:bCs/>
          <w:color w:val="9C0000"/>
          <w:spacing w:val="7"/>
          <w:kern w:val="0"/>
          <w:sz w:val="23"/>
          <w:szCs w:val="23"/>
        </w:rPr>
        <w:t>寫下解決瘧疾的關鍵？</w:t>
      </w:r>
    </w:p>
    <w:p w14:paraId="2286C130" w14:textId="1CFCB3CD" w:rsidR="007B6302" w:rsidRPr="007B6302" w:rsidRDefault="007B6302" w:rsidP="007B630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6AE0B22" w14:textId="40195A43" w:rsidR="007B6302" w:rsidRPr="007B6302" w:rsidRDefault="00067143" w:rsidP="007B630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CB1C5D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葛洪是晉代著名的醫藥學家、道教</w:t>
      </w:r>
      <w:proofErr w:type="gramStart"/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丹藥家</w:t>
      </w:r>
      <w:proofErr w:type="gramEnd"/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，</w:t>
      </w:r>
      <w:proofErr w:type="gramStart"/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自號抱朴子</w:t>
      </w:r>
      <w:proofErr w:type="gramEnd"/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。他積累數十年的經驗，撰成《金匱藥方》</w:t>
      </w:r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100</w:t>
      </w:r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卷，惜未能傳世，著作的節本命名為《肘後備急方》，意為一本可以掛在</w:t>
      </w:r>
      <w:proofErr w:type="gramStart"/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手臂間的急救</w:t>
      </w:r>
      <w:proofErr w:type="gramEnd"/>
      <w:r w:rsidR="007B6302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手冊，簡直就是中國第一部臨床急救手冊，其內容提及方法簡單、方便、有效，而且成本低，能夠起普及醫療的作用。</w:t>
      </w:r>
    </w:p>
    <w:p w14:paraId="0B9B091A" w14:textId="77777777" w:rsidR="00067143" w:rsidRPr="007B6302" w:rsidRDefault="00067143" w:rsidP="00067143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5B8D41B" w14:textId="6106118C" w:rsidR="00067143" w:rsidRPr="007B6302" w:rsidRDefault="00BF597F" w:rsidP="00067143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CB1C5D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7185D3" wp14:editId="113A7216">
                <wp:simplePos x="0" y="0"/>
                <wp:positionH relativeFrom="column">
                  <wp:posOffset>3485515</wp:posOffset>
                </wp:positionH>
                <wp:positionV relativeFrom="paragraph">
                  <wp:posOffset>1710055</wp:posOffset>
                </wp:positionV>
                <wp:extent cx="3009900" cy="2667000"/>
                <wp:effectExtent l="0" t="0" r="0" b="0"/>
                <wp:wrapSquare wrapText="bothSides"/>
                <wp:docPr id="166" name="矩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CF55D" w14:textId="71B32813" w:rsidR="00067143" w:rsidRPr="007B6302" w:rsidRDefault="00067143" w:rsidP="008002C6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7B6302">
                              <w:rPr>
                                <w:rFonts w:ascii="Segoe UI" w:eastAsia="新細明體" w:hAnsi="Segoe UI" w:cs="Segoe UI"/>
                                <w:noProof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01154F2A" wp14:editId="699FDDDB">
                                  <wp:extent cx="2814320" cy="1952571"/>
                                  <wp:effectExtent l="0" t="0" r="5080" b="0"/>
                                  <wp:docPr id="31" name="圖片 31" descr="一張含有 個人, 室外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圖片 31" descr="一張含有 個人, 室外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1952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8DEB11" w14:textId="103ADD14" w:rsidR="00067143" w:rsidRPr="00E06705" w:rsidRDefault="00067143" w:rsidP="008002C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6714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2015</w:t>
                            </w:r>
                            <w:r w:rsidRPr="0006714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年</w:t>
                            </w:r>
                            <w:r w:rsidRPr="0006714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12</w:t>
                            </w:r>
                            <w:r w:rsidRPr="0006714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月，</w:t>
                            </w:r>
                            <w:proofErr w:type="gramStart"/>
                            <w:r w:rsidRPr="0006714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屠呦呦</w:t>
                            </w:r>
                            <w:proofErr w:type="gramEnd"/>
                            <w:r w:rsidRPr="0006714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從瑞典國王手中接過諾貝爾獎獎章。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185D3" id="矩形 166" o:spid="_x0000_s1031" style="position:absolute;left:0;text-align:left;margin-left:274.45pt;margin-top:134.65pt;width:237pt;height:2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" filled="f" stroked="f" strokeweight="1pt">
                <v:textbox>
                  <w:txbxContent>
                    <w:p w14:paraId="6FECF55D" w14:textId="71B32813" w:rsidR="00067143" w:rsidRPr="007B6302" w:rsidRDefault="00067143" w:rsidP="008002C6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7B6302">
                        <w:rPr>
                          <w:rFonts w:ascii="Segoe UI" w:eastAsia="新細明體" w:hAnsi="Segoe UI" w:cs="Segoe UI"/>
                          <w:noProof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drawing>
                          <wp:inline distT="0" distB="0" distL="0" distR="0" wp14:anchorId="01154F2A" wp14:editId="699FDDDB">
                            <wp:extent cx="2814320" cy="1952571"/>
                            <wp:effectExtent l="0" t="0" r="5080" b="0"/>
                            <wp:docPr id="31" name="圖片 31" descr="一張含有 個人, 室外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圖片 31" descr="一張含有 個人, 室外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4320" cy="1952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8DEB11" w14:textId="103ADD14" w:rsidR="00067143" w:rsidRPr="00E06705" w:rsidRDefault="00067143" w:rsidP="008002C6">
                      <w:pPr>
                        <w:adjustRightInd w:val="0"/>
                        <w:snapToGri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67143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2015</w:t>
                      </w:r>
                      <w:r w:rsidRPr="00067143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年</w:t>
                      </w:r>
                      <w:r w:rsidRPr="00067143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12</w:t>
                      </w:r>
                      <w:r w:rsidRPr="00067143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月，</w:t>
                      </w:r>
                      <w:proofErr w:type="gramStart"/>
                      <w:r w:rsidRPr="00067143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屠呦呦</w:t>
                      </w:r>
                      <w:proofErr w:type="gramEnd"/>
                      <w:r w:rsidRPr="00067143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從瑞典國王手中接過諾貝爾獎獎章。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67143" w:rsidRPr="00CB1C5D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067143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葛洪還對不少當時難以醫治的疾病加以深入觀察和鑽研。《肘後備急方》記載了古代治療瘧疾的方法，其中一個藥方：「</w:t>
      </w:r>
      <w:r w:rsidR="00067143"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青蒿一握，以水二升漬，</w:t>
      </w:r>
      <w:proofErr w:type="gramStart"/>
      <w:r w:rsidR="00067143"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絞取汁</w:t>
      </w:r>
      <w:proofErr w:type="gramEnd"/>
      <w:r w:rsidR="00067143"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，</w:t>
      </w:r>
      <w:proofErr w:type="gramStart"/>
      <w:r w:rsidR="00067143" w:rsidRPr="007B6302">
        <w:rPr>
          <w:rFonts w:ascii="Times New Roman" w:eastAsia="新細明體" w:hAnsi="Times New Roman" w:cs="Times New Roman"/>
          <w:color w:val="397B21"/>
          <w:spacing w:val="7"/>
          <w:kern w:val="0"/>
          <w:sz w:val="23"/>
          <w:szCs w:val="23"/>
        </w:rPr>
        <w:t>盡服之</w:t>
      </w:r>
      <w:proofErr w:type="gramEnd"/>
      <w:r w:rsidR="00067143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」，更啟發中國當代科學家</w:t>
      </w:r>
      <w:proofErr w:type="gramStart"/>
      <w:r w:rsidR="00067143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屠呦呦</w:t>
      </w:r>
      <w:r w:rsidR="00067143"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（</w:t>
      </w:r>
      <w:proofErr w:type="gramEnd"/>
      <w:r w:rsidR="00067143"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粵</w:t>
      </w:r>
      <w:r w:rsidR="00067143"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[</w:t>
      </w:r>
      <w:r w:rsidR="00067143"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優</w:t>
      </w:r>
      <w:r w:rsidR="00067143"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="00067143"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，普</w:t>
      </w:r>
      <w:r w:rsidR="00067143"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[</w:t>
      </w:r>
      <w:proofErr w:type="spellStart"/>
      <w:r w:rsidR="00067143"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yōu</w:t>
      </w:r>
      <w:proofErr w:type="spellEnd"/>
      <w:r w:rsidR="00067143"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="00067143" w:rsidRPr="007B6302">
        <w:rPr>
          <w:rFonts w:ascii="Times New Roman" w:eastAsia="新細明體" w:hAnsi="Times New Roman" w:cs="Times New Roman"/>
          <w:color w:val="085294"/>
          <w:spacing w:val="7"/>
          <w:kern w:val="0"/>
          <w:sz w:val="23"/>
          <w:szCs w:val="23"/>
        </w:rPr>
        <w:t>）</w:t>
      </w:r>
      <w:r w:rsidR="00067143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發現可抵抗瘧疾的青蒿素，造福世界，尤其是飽受虐疾困擾的非洲國家，她因而獲授予</w:t>
      </w:r>
      <w:r w:rsidR="00067143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2015</w:t>
      </w:r>
      <w:r w:rsidR="00067143" w:rsidRPr="007B6302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年諾貝爾醫學獎。由此可見，無論古今，不少中醫藥家都敢於嘗試和創新，為人類謀福祉。</w:t>
      </w:r>
    </w:p>
    <w:p w14:paraId="65808CBD" w14:textId="2F0EACC0" w:rsidR="00067143" w:rsidRPr="00CB1C5D" w:rsidRDefault="00BF597F" w:rsidP="007B630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CB1C5D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3F8764" wp14:editId="68FAE054">
                <wp:simplePos x="0" y="0"/>
                <wp:positionH relativeFrom="column">
                  <wp:posOffset>-86360</wp:posOffset>
                </wp:positionH>
                <wp:positionV relativeFrom="paragraph">
                  <wp:posOffset>43180</wp:posOffset>
                </wp:positionV>
                <wp:extent cx="3467100" cy="2895600"/>
                <wp:effectExtent l="0" t="0" r="0" b="0"/>
                <wp:wrapSquare wrapText="bothSides"/>
                <wp:docPr id="164" name="矩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57290" w14:textId="42F5EF9D" w:rsidR="00067143" w:rsidRPr="007B6302" w:rsidRDefault="00067143" w:rsidP="008002C6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7B6302">
                              <w:rPr>
                                <w:rFonts w:ascii="Segoe UI" w:eastAsia="新細明體" w:hAnsi="Segoe UI" w:cs="Segoe UI"/>
                                <w:noProof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6FF62496" wp14:editId="6BD4DA13">
                                  <wp:extent cx="3185795" cy="1905730"/>
                                  <wp:effectExtent l="0" t="0" r="0" b="0"/>
                                  <wp:docPr id="32" name="圖片 32" descr="一張含有 文字, 書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圖片 32" descr="一張含有 文字, 書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9037" cy="1913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E8FEE3" w14:textId="55E2E95F" w:rsidR="00067143" w:rsidRPr="00E06705" w:rsidRDefault="00067143" w:rsidP="008002C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6714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明代《葛仙吐火圖》。除醫學外，葛洪在煉丹中得出「丹砂燒之成水銀，</w:t>
                            </w:r>
                            <w:proofErr w:type="gramStart"/>
                            <w:r w:rsidRPr="0006714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積變又</w:t>
                            </w:r>
                            <w:proofErr w:type="gramEnd"/>
                            <w:r w:rsidRPr="0006714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還成丹砂」的化學理論，頗具化學真知。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F8764" id="矩形 164" o:spid="_x0000_s1032" style="position:absolute;left:0;text-align:left;margin-left:-6.8pt;margin-top:3.4pt;width:273pt;height:2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" filled="f" stroked="f" strokeweight="1pt">
                <v:textbox>
                  <w:txbxContent>
                    <w:p w14:paraId="66657290" w14:textId="42F5EF9D" w:rsidR="00067143" w:rsidRPr="007B6302" w:rsidRDefault="00067143" w:rsidP="008002C6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7B6302">
                        <w:rPr>
                          <w:rFonts w:ascii="Segoe UI" w:eastAsia="新細明體" w:hAnsi="Segoe UI" w:cs="Segoe UI"/>
                          <w:noProof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drawing>
                          <wp:inline distT="0" distB="0" distL="0" distR="0" wp14:anchorId="6FF62496" wp14:editId="6BD4DA13">
                            <wp:extent cx="3185795" cy="1905730"/>
                            <wp:effectExtent l="0" t="0" r="0" b="0"/>
                            <wp:docPr id="32" name="圖片 32" descr="一張含有 文字, 書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圖片 32" descr="一張含有 文字, 書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9037" cy="1913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E8FEE3" w14:textId="55E2E95F" w:rsidR="00067143" w:rsidRPr="00E06705" w:rsidRDefault="00067143" w:rsidP="008002C6">
                      <w:pPr>
                        <w:adjustRightInd w:val="0"/>
                        <w:snapToGri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67143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明代《葛仙吐火圖》。除醫學外，葛洪在煉丹中得出「丹砂燒之成水銀，</w:t>
                      </w:r>
                      <w:proofErr w:type="gramStart"/>
                      <w:r w:rsidRPr="00067143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積變又</w:t>
                      </w:r>
                      <w:proofErr w:type="gramEnd"/>
                      <w:r w:rsidRPr="00067143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還成丹砂」的化學理論，頗具化學真知。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6FA593A" w14:textId="1A6B38F7" w:rsidR="00067143" w:rsidRPr="00CB1C5D" w:rsidRDefault="0006714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  <w:u w:val="single"/>
        </w:rPr>
      </w:pPr>
    </w:p>
    <w:p w14:paraId="26BFC0B5" w14:textId="77777777" w:rsidR="00067143" w:rsidRPr="007B6302" w:rsidRDefault="0006714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7B6302"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  <w:t>作者：李經緯教授（文章經過修改）</w:t>
      </w:r>
    </w:p>
    <w:p w14:paraId="2550A1EB" w14:textId="77777777" w:rsidR="00067143" w:rsidRPr="007B6302" w:rsidRDefault="0006714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圖片來源：</w:t>
      </w:r>
    </w:p>
    <w:p w14:paraId="216076C2" w14:textId="77777777" w:rsidR="00067143" w:rsidRPr="007B6302" w:rsidRDefault="0006714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抗</w:t>
      </w:r>
      <w:proofErr w:type="gramStart"/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疫</w:t>
      </w:r>
      <w:proofErr w:type="gramEnd"/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中藥：視覺中國</w:t>
      </w:r>
    </w:p>
    <w:p w14:paraId="0CB8C7C5" w14:textId="77777777" w:rsidR="00067143" w:rsidRPr="007B6302" w:rsidRDefault="0006714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《傷寒雜病論》：海峰</w:t>
      </w:r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/FOTOE</w:t>
      </w:r>
    </w:p>
    <w:p w14:paraId="27D49B7F" w14:textId="77777777" w:rsidR="00067143" w:rsidRPr="007B6302" w:rsidRDefault="0006714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針灸術：</w:t>
      </w:r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Shutterstock</w:t>
      </w:r>
    </w:p>
    <w:p w14:paraId="225E2331" w14:textId="77777777" w:rsidR="00067143" w:rsidRPr="007B6302" w:rsidRDefault="0006714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proofErr w:type="gramStart"/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屠呦呦</w:t>
      </w:r>
      <w:proofErr w:type="gramEnd"/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領取諾貝爾獎獎章：視覺中國</w:t>
      </w:r>
    </w:p>
    <w:p w14:paraId="1078D04B" w14:textId="77777777" w:rsidR="00067143" w:rsidRPr="007B6302" w:rsidRDefault="0006714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明代《葛仙吐火圖》：視覺中國</w:t>
      </w:r>
    </w:p>
    <w:p w14:paraId="79BB1FB3" w14:textId="05DB7749" w:rsidR="00067143" w:rsidRPr="007B6302" w:rsidRDefault="0006714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青蒿：</w:t>
      </w:r>
      <w:r w:rsidRPr="007B6302"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  <w:t>Shutterstock</w:t>
      </w:r>
    </w:p>
    <w:p w14:paraId="2748B027" w14:textId="7A2E44F6" w:rsidR="007B6302" w:rsidRPr="00CB1C5D" w:rsidRDefault="007B6302" w:rsidP="007B6302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2C9B6AB" w14:textId="3F71B6C2" w:rsidR="00760A21" w:rsidRPr="00CB1C5D" w:rsidRDefault="00760A21">
      <w:pPr>
        <w:rPr>
          <w:rFonts w:ascii="Times New Roman" w:hAnsi="Times New Roman" w:cs="Times New Roman"/>
        </w:rPr>
      </w:pPr>
    </w:p>
    <w:p w14:paraId="087CF50A" w14:textId="7AE1FB99" w:rsidR="00760A21" w:rsidRPr="00CB1C5D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CB1C5D">
        <w:rPr>
          <w:rFonts w:ascii="Times New Roman" w:eastAsia="微軟正黑體 Light" w:hAnsi="Times New Roman" w:cs="Times New Roman"/>
          <w:b/>
          <w:bCs/>
          <w:sz w:val="32"/>
          <w:szCs w:val="28"/>
        </w:rPr>
        <w:lastRenderedPageBreak/>
        <w:t>問題</w:t>
      </w:r>
    </w:p>
    <w:p w14:paraId="07235DBB" w14:textId="71AA1705" w:rsidR="00CB1C5D" w:rsidRPr="005365EA" w:rsidRDefault="00CB1C5D" w:rsidP="00CB1C5D">
      <w:pPr>
        <w:rPr>
          <w:rFonts w:ascii="Times New Roman" w:eastAsiaTheme="majorEastAsia" w:hAnsi="Times New Roman" w:cs="Times New Roman"/>
          <w:szCs w:val="24"/>
        </w:rPr>
      </w:pPr>
      <w:r w:rsidRPr="005365EA">
        <w:rPr>
          <w:rFonts w:ascii="Times New Roman" w:eastAsiaTheme="majorEastAsia" w:hAnsi="Times New Roman" w:cs="Times New Roman"/>
          <w:szCs w:val="24"/>
        </w:rPr>
        <w:t xml:space="preserve">1. </w:t>
      </w:r>
      <w:r w:rsidRPr="005365EA">
        <w:rPr>
          <w:rFonts w:ascii="Times New Roman" w:eastAsiaTheme="majorEastAsia" w:hAnsi="Times New Roman" w:cs="Times New Roman"/>
          <w:szCs w:val="24"/>
        </w:rPr>
        <w:t>「三藥三方」中，哪</w:t>
      </w:r>
      <w:proofErr w:type="gramStart"/>
      <w:r w:rsidRPr="005365EA">
        <w:rPr>
          <w:rFonts w:ascii="Times New Roman" w:eastAsiaTheme="majorEastAsia" w:hAnsi="Times New Roman" w:cs="Times New Roman"/>
          <w:szCs w:val="24"/>
        </w:rPr>
        <w:t>個</w:t>
      </w:r>
      <w:proofErr w:type="gramEnd"/>
      <w:r w:rsidRPr="005365EA">
        <w:rPr>
          <w:rFonts w:ascii="Times New Roman" w:eastAsiaTheme="majorEastAsia" w:hAnsi="Times New Roman" w:cs="Times New Roman"/>
          <w:szCs w:val="24"/>
        </w:rPr>
        <w:t>藥方是出自張仲景？</w:t>
      </w:r>
    </w:p>
    <w:p w14:paraId="72CF8C26" w14:textId="77777777" w:rsidR="00CB1C5D" w:rsidRPr="005365EA" w:rsidRDefault="00CB1C5D" w:rsidP="00CB1C5D">
      <w:pPr>
        <w:rPr>
          <w:rFonts w:ascii="Times New Roman" w:eastAsiaTheme="majorEastAsia" w:hAnsi="Times New Roman" w:cs="Times New Roman"/>
          <w:szCs w:val="24"/>
        </w:rPr>
      </w:pPr>
      <w:r w:rsidRPr="005365EA">
        <w:rPr>
          <w:rFonts w:ascii="Times New Roman" w:eastAsiaTheme="majorEastAsia" w:hAnsi="Times New Roman" w:cs="Times New Roman"/>
          <w:szCs w:val="24"/>
        </w:rPr>
        <w:t xml:space="preserve">A. </w:t>
      </w:r>
      <w:r w:rsidRPr="005365EA">
        <w:rPr>
          <w:rFonts w:ascii="Times New Roman" w:eastAsiaTheme="majorEastAsia" w:hAnsi="Times New Roman" w:cs="Times New Roman"/>
          <w:szCs w:val="24"/>
        </w:rPr>
        <w:t>金花清感顆粒。</w:t>
      </w:r>
    </w:p>
    <w:p w14:paraId="1F407702" w14:textId="77777777" w:rsidR="00CB1C5D" w:rsidRPr="005365EA" w:rsidRDefault="00CB1C5D" w:rsidP="00CB1C5D">
      <w:pPr>
        <w:rPr>
          <w:rFonts w:ascii="Times New Roman" w:eastAsiaTheme="majorEastAsia" w:hAnsi="Times New Roman" w:cs="Times New Roman"/>
          <w:szCs w:val="24"/>
        </w:rPr>
      </w:pPr>
      <w:r w:rsidRPr="005365EA">
        <w:rPr>
          <w:rFonts w:ascii="Times New Roman" w:eastAsiaTheme="majorEastAsia" w:hAnsi="Times New Roman" w:cs="Times New Roman"/>
          <w:szCs w:val="24"/>
        </w:rPr>
        <w:t xml:space="preserve">B. </w:t>
      </w:r>
      <w:r w:rsidRPr="005365EA">
        <w:rPr>
          <w:rFonts w:ascii="Times New Roman" w:eastAsiaTheme="majorEastAsia" w:hAnsi="Times New Roman" w:cs="Times New Roman"/>
          <w:szCs w:val="24"/>
        </w:rPr>
        <w:t>連花清瘟膠囊。</w:t>
      </w:r>
    </w:p>
    <w:p w14:paraId="07223C1B" w14:textId="77777777" w:rsidR="00CB1C5D" w:rsidRPr="005365EA" w:rsidRDefault="00CB1C5D" w:rsidP="00CB1C5D">
      <w:pPr>
        <w:rPr>
          <w:rFonts w:ascii="Times New Roman" w:eastAsiaTheme="majorEastAsia" w:hAnsi="Times New Roman" w:cs="Times New Roman"/>
          <w:szCs w:val="24"/>
        </w:rPr>
      </w:pPr>
      <w:r w:rsidRPr="005365EA">
        <w:rPr>
          <w:rFonts w:ascii="Times New Roman" w:eastAsiaTheme="majorEastAsia" w:hAnsi="Times New Roman" w:cs="Times New Roman"/>
          <w:szCs w:val="24"/>
        </w:rPr>
        <w:t xml:space="preserve">C. </w:t>
      </w:r>
      <w:r w:rsidRPr="005365EA">
        <w:rPr>
          <w:rFonts w:ascii="Times New Roman" w:eastAsiaTheme="majorEastAsia" w:hAnsi="Times New Roman" w:cs="Times New Roman"/>
          <w:szCs w:val="24"/>
        </w:rPr>
        <w:t>清肺排毒湯。</w:t>
      </w:r>
    </w:p>
    <w:p w14:paraId="3A93EED8" w14:textId="219B0196" w:rsidR="00B73CAE" w:rsidRPr="005365EA" w:rsidRDefault="00CB1C5D">
      <w:pPr>
        <w:rPr>
          <w:rFonts w:ascii="Times New Roman" w:eastAsiaTheme="majorEastAsia" w:hAnsi="Times New Roman" w:cs="Times New Roman"/>
          <w:szCs w:val="24"/>
        </w:rPr>
      </w:pPr>
      <w:r w:rsidRPr="005365EA">
        <w:rPr>
          <w:rFonts w:ascii="Times New Roman" w:eastAsiaTheme="majorEastAsia" w:hAnsi="Times New Roman" w:cs="Times New Roman"/>
          <w:szCs w:val="24"/>
        </w:rPr>
        <w:t xml:space="preserve">D. </w:t>
      </w:r>
      <w:r w:rsidRPr="005365EA">
        <w:rPr>
          <w:rFonts w:ascii="Times New Roman" w:eastAsiaTheme="majorEastAsia" w:hAnsi="Times New Roman" w:cs="Times New Roman"/>
          <w:szCs w:val="24"/>
        </w:rPr>
        <w:t>化濕敗毒方。</w:t>
      </w:r>
    </w:p>
    <w:p w14:paraId="757AAE49" w14:textId="0C97E75F" w:rsidR="00760A21" w:rsidRPr="005365EA" w:rsidRDefault="00CB1C5D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A65F4F" w:rsidRPr="005365EA">
        <w:rPr>
          <w:rFonts w:ascii="Times New Roman" w:eastAsiaTheme="majorEastAsia" w:hAnsi="Times New Roman" w:cs="Times New Roman"/>
          <w:color w:val="FF0000"/>
          <w:szCs w:val="24"/>
        </w:rPr>
        <w:t>C</w:t>
      </w:r>
    </w:p>
    <w:p w14:paraId="237CAAC9" w14:textId="00B09F4A" w:rsidR="00760A21" w:rsidRPr="005365EA" w:rsidRDefault="00760A21">
      <w:pPr>
        <w:rPr>
          <w:rFonts w:ascii="Times New Roman" w:hAnsi="Times New Roman" w:cs="Times New Roman"/>
          <w:szCs w:val="24"/>
        </w:rPr>
      </w:pPr>
    </w:p>
    <w:p w14:paraId="14142E88" w14:textId="581626A0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2</w:t>
      </w:r>
      <w:r w:rsidRPr="005365EA">
        <w:rPr>
          <w:rFonts w:ascii="Times New Roman" w:hAnsi="Times New Roman" w:cs="Times New Roman"/>
          <w:szCs w:val="24"/>
        </w:rPr>
        <w:t xml:space="preserve">. </w:t>
      </w:r>
      <w:r w:rsidRPr="005365EA">
        <w:rPr>
          <w:rFonts w:ascii="Times New Roman" w:hAnsi="Times New Roman" w:cs="Times New Roman" w:hint="eastAsia"/>
          <w:szCs w:val="24"/>
        </w:rPr>
        <w:t>以下哪項關於張仲景的描述是正確的？</w:t>
      </w:r>
    </w:p>
    <w:p w14:paraId="6549D90B" w14:textId="77777777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①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是東漢至三國時代名醫。</w:t>
      </w:r>
    </w:p>
    <w:p w14:paraId="5D185954" w14:textId="77777777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②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著作《傷寒雜病論》影響後世深遠。</w:t>
      </w:r>
    </w:p>
    <w:p w14:paraId="0A27DFA8" w14:textId="77777777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③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後世奉其為醫聖。</w:t>
      </w:r>
    </w:p>
    <w:p w14:paraId="36BBF857" w14:textId="77777777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④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記載的藥方在現今仍獲應用於醫治感冒、肺炎。</w:t>
      </w:r>
    </w:p>
    <w:p w14:paraId="6432DFF2" w14:textId="77777777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A. </w:t>
      </w:r>
      <w:r w:rsidRPr="005365EA">
        <w:rPr>
          <w:rFonts w:ascii="Times New Roman" w:hAnsi="Times New Roman" w:cs="Times New Roman" w:hint="eastAsia"/>
          <w:szCs w:val="24"/>
        </w:rPr>
        <w:t>①②③</w:t>
      </w:r>
    </w:p>
    <w:p w14:paraId="0EC6258D" w14:textId="77777777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B. </w:t>
      </w:r>
      <w:r w:rsidRPr="005365EA">
        <w:rPr>
          <w:rFonts w:ascii="Times New Roman" w:hAnsi="Times New Roman" w:cs="Times New Roman" w:hint="eastAsia"/>
          <w:szCs w:val="24"/>
        </w:rPr>
        <w:t>①③④</w:t>
      </w:r>
    </w:p>
    <w:p w14:paraId="629B5582" w14:textId="77777777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C. </w:t>
      </w:r>
      <w:r w:rsidRPr="005365EA">
        <w:rPr>
          <w:rFonts w:ascii="Times New Roman" w:hAnsi="Times New Roman" w:cs="Times New Roman" w:hint="eastAsia"/>
          <w:szCs w:val="24"/>
        </w:rPr>
        <w:t>②③④</w:t>
      </w:r>
    </w:p>
    <w:p w14:paraId="773EE38B" w14:textId="1AD5BE52" w:rsidR="00B73CAE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D. </w:t>
      </w:r>
      <w:r w:rsidRPr="005365EA">
        <w:rPr>
          <w:rFonts w:ascii="Times New Roman" w:hAnsi="Times New Roman" w:cs="Times New Roman" w:hint="eastAsia"/>
          <w:szCs w:val="24"/>
        </w:rPr>
        <w:t>以上皆是。</w:t>
      </w:r>
    </w:p>
    <w:p w14:paraId="7139687A" w14:textId="583EAB4F" w:rsidR="00F24CEC" w:rsidRPr="005365EA" w:rsidRDefault="00F24CEC" w:rsidP="00F24CEC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5B4C4B" w:rsidRPr="005365EA">
        <w:rPr>
          <w:rFonts w:ascii="Times New Roman" w:eastAsiaTheme="majorEastAsia" w:hAnsi="Times New Roman" w:cs="Times New Roman"/>
          <w:color w:val="FF0000"/>
          <w:szCs w:val="24"/>
        </w:rPr>
        <w:t>D</w:t>
      </w:r>
    </w:p>
    <w:p w14:paraId="013D82C9" w14:textId="2FCF04AB" w:rsidR="00760A21" w:rsidRPr="005365EA" w:rsidRDefault="00760A21">
      <w:pPr>
        <w:rPr>
          <w:rFonts w:ascii="Times New Roman" w:hAnsi="Times New Roman" w:cs="Times New Roman"/>
          <w:szCs w:val="24"/>
        </w:rPr>
      </w:pPr>
    </w:p>
    <w:p w14:paraId="52A3C537" w14:textId="3AD6AE5D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3. </w:t>
      </w:r>
      <w:r w:rsidRPr="005365EA">
        <w:rPr>
          <w:rFonts w:ascii="Times New Roman" w:hAnsi="Times New Roman" w:cs="Times New Roman" w:hint="eastAsia"/>
          <w:szCs w:val="24"/>
        </w:rPr>
        <w:t>以下哪項</w:t>
      </w:r>
      <w:r w:rsidRPr="005365EA">
        <w:rPr>
          <w:rFonts w:ascii="Segoe UI" w:hAnsi="Segoe UI" w:cs="Segoe UI" w:hint="eastAsia"/>
          <w:b/>
          <w:bCs/>
          <w:color w:val="396AFF"/>
          <w:spacing w:val="7"/>
          <w:kern w:val="0"/>
          <w:szCs w:val="24"/>
          <w:shd w:val="clear" w:color="auto" w:fill="FFFFFF"/>
        </w:rPr>
        <w:t>不是</w:t>
      </w:r>
      <w:r w:rsidRPr="005365EA">
        <w:rPr>
          <w:rFonts w:ascii="Times New Roman" w:hAnsi="Times New Roman" w:cs="Times New Roman" w:hint="eastAsia"/>
          <w:szCs w:val="24"/>
        </w:rPr>
        <w:t>文中提及華陀的成就？</w:t>
      </w:r>
    </w:p>
    <w:p w14:paraId="6FD1B422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A. </w:t>
      </w:r>
      <w:r w:rsidRPr="005365EA">
        <w:rPr>
          <w:rFonts w:ascii="Times New Roman" w:hAnsi="Times New Roman" w:cs="Times New Roman" w:hint="eastAsia"/>
          <w:szCs w:val="24"/>
        </w:rPr>
        <w:t>發明麻醉術。</w:t>
      </w:r>
    </w:p>
    <w:p w14:paraId="5AF85E6E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B. </w:t>
      </w:r>
      <w:r w:rsidRPr="005365EA">
        <w:rPr>
          <w:rFonts w:ascii="Times New Roman" w:hAnsi="Times New Roman" w:cs="Times New Roman" w:hint="eastAsia"/>
          <w:szCs w:val="24"/>
        </w:rPr>
        <w:t>成功進行外科手術。</w:t>
      </w:r>
    </w:p>
    <w:p w14:paraId="054B9953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C. </w:t>
      </w:r>
      <w:r w:rsidRPr="005365EA">
        <w:rPr>
          <w:rFonts w:ascii="Times New Roman" w:hAnsi="Times New Roman" w:cs="Times New Roman" w:hint="eastAsia"/>
          <w:szCs w:val="24"/>
        </w:rPr>
        <w:t>留有完整醫書，造福後世。</w:t>
      </w:r>
    </w:p>
    <w:p w14:paraId="62C4D31B" w14:textId="2097D387" w:rsidR="00B73CAE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D. </w:t>
      </w:r>
      <w:r w:rsidRPr="005365EA">
        <w:rPr>
          <w:rFonts w:ascii="Times New Roman" w:hAnsi="Times New Roman" w:cs="Times New Roman" w:hint="eastAsia"/>
          <w:szCs w:val="24"/>
        </w:rPr>
        <w:t>針灸術了得。</w:t>
      </w:r>
    </w:p>
    <w:p w14:paraId="22C93E7F" w14:textId="42AC3046" w:rsidR="00F005F5" w:rsidRPr="005365EA" w:rsidRDefault="00F005F5" w:rsidP="00F005F5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Pr="005365EA">
        <w:rPr>
          <w:rFonts w:ascii="Times New Roman" w:hAnsi="Times New Roman" w:cs="Times New Roman" w:hint="eastAsia"/>
          <w:color w:val="FF0000"/>
          <w:szCs w:val="24"/>
        </w:rPr>
        <w:t>C</w:t>
      </w:r>
    </w:p>
    <w:p w14:paraId="4657F1E6" w14:textId="33E39F4E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</w:p>
    <w:p w14:paraId="3E634DC6" w14:textId="02AB87FD" w:rsidR="00B73CAE" w:rsidRPr="005365EA" w:rsidRDefault="00B73CAE" w:rsidP="00F005F5">
      <w:pPr>
        <w:rPr>
          <w:rFonts w:ascii="Times New Roman" w:hAnsi="Times New Roman" w:cs="Times New Roman"/>
          <w:szCs w:val="24"/>
        </w:rPr>
      </w:pPr>
    </w:p>
    <w:p w14:paraId="098CAD56" w14:textId="5298A3D8" w:rsidR="00B73CAE" w:rsidRPr="005365EA" w:rsidRDefault="00B73CAE" w:rsidP="00F005F5">
      <w:pPr>
        <w:rPr>
          <w:rFonts w:ascii="Times New Roman" w:hAnsi="Times New Roman" w:cs="Times New Roman"/>
          <w:szCs w:val="24"/>
        </w:rPr>
      </w:pPr>
    </w:p>
    <w:p w14:paraId="44D272D4" w14:textId="588C154B" w:rsidR="00B73CAE" w:rsidRPr="005365EA" w:rsidRDefault="00B73CAE" w:rsidP="00F005F5">
      <w:pPr>
        <w:rPr>
          <w:rFonts w:ascii="Times New Roman" w:hAnsi="Times New Roman" w:cs="Times New Roman"/>
          <w:szCs w:val="24"/>
        </w:rPr>
      </w:pPr>
    </w:p>
    <w:p w14:paraId="1119B5C4" w14:textId="225ED9AD" w:rsidR="00B73CAE" w:rsidRPr="005365EA" w:rsidRDefault="00B73CAE" w:rsidP="00F005F5">
      <w:pPr>
        <w:rPr>
          <w:rFonts w:ascii="Times New Roman" w:hAnsi="Times New Roman" w:cs="Times New Roman"/>
          <w:szCs w:val="24"/>
        </w:rPr>
      </w:pPr>
    </w:p>
    <w:p w14:paraId="2BD1818A" w14:textId="77777777" w:rsidR="00B73CAE" w:rsidRPr="005365EA" w:rsidRDefault="00B73CAE" w:rsidP="00F005F5">
      <w:pPr>
        <w:rPr>
          <w:rFonts w:ascii="Times New Roman" w:hAnsi="Times New Roman" w:cs="Times New Roman"/>
          <w:szCs w:val="24"/>
        </w:rPr>
      </w:pPr>
    </w:p>
    <w:p w14:paraId="2C9A3D62" w14:textId="3431A75A" w:rsidR="00B73CAE" w:rsidRPr="005365EA" w:rsidRDefault="00B73CAE" w:rsidP="00F005F5">
      <w:pPr>
        <w:rPr>
          <w:rFonts w:ascii="Times New Roman" w:hAnsi="Times New Roman" w:cs="Times New Roman"/>
          <w:szCs w:val="24"/>
        </w:rPr>
      </w:pPr>
    </w:p>
    <w:p w14:paraId="6FEDFDDC" w14:textId="1830DCC8" w:rsidR="00B73CAE" w:rsidRPr="005365EA" w:rsidRDefault="00B73CAE" w:rsidP="00F005F5">
      <w:pPr>
        <w:rPr>
          <w:rFonts w:ascii="Times New Roman" w:hAnsi="Times New Roman" w:cs="Times New Roman"/>
          <w:szCs w:val="24"/>
        </w:rPr>
      </w:pPr>
    </w:p>
    <w:p w14:paraId="2592A1E0" w14:textId="0558D137" w:rsidR="00B73CAE" w:rsidRPr="005365EA" w:rsidRDefault="00B73CAE" w:rsidP="00F005F5">
      <w:pPr>
        <w:rPr>
          <w:rFonts w:ascii="Times New Roman" w:hAnsi="Times New Roman" w:cs="Times New Roman"/>
          <w:szCs w:val="24"/>
        </w:rPr>
      </w:pPr>
    </w:p>
    <w:p w14:paraId="3B5EDF5B" w14:textId="77777777" w:rsidR="00B73CAE" w:rsidRPr="005365EA" w:rsidRDefault="00B73CAE" w:rsidP="00F005F5">
      <w:pPr>
        <w:rPr>
          <w:rFonts w:ascii="Times New Roman" w:hAnsi="Times New Roman" w:cs="Times New Roman"/>
          <w:szCs w:val="24"/>
        </w:rPr>
      </w:pPr>
    </w:p>
    <w:p w14:paraId="52E116ED" w14:textId="39EE0D7E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lastRenderedPageBreak/>
        <w:t>4.</w:t>
      </w:r>
      <w:r w:rsidRPr="005365EA">
        <w:rPr>
          <w:rFonts w:ascii="Times New Roman" w:hAnsi="Times New Roman" w:cs="Times New Roman" w:hint="eastAsia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本文提及張仲景與葛洪的故事，以下哪項</w:t>
      </w:r>
      <w:r w:rsidRPr="005365EA">
        <w:rPr>
          <w:rFonts w:ascii="Segoe UI" w:hAnsi="Segoe UI" w:cs="Segoe UI" w:hint="eastAsia"/>
          <w:b/>
          <w:bCs/>
          <w:color w:val="396AFF"/>
          <w:spacing w:val="7"/>
          <w:kern w:val="0"/>
          <w:szCs w:val="24"/>
          <w:shd w:val="clear" w:color="auto" w:fill="FFFFFF"/>
        </w:rPr>
        <w:t>不是</w:t>
      </w:r>
      <w:r w:rsidRPr="005365EA">
        <w:rPr>
          <w:rFonts w:ascii="Times New Roman" w:hAnsi="Times New Roman" w:cs="Times New Roman" w:hint="eastAsia"/>
          <w:szCs w:val="24"/>
        </w:rPr>
        <w:t>二人的共同點？</w:t>
      </w:r>
    </w:p>
    <w:p w14:paraId="20396C20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①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二人都擅長望診。</w:t>
      </w:r>
    </w:p>
    <w:p w14:paraId="55F5BBED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②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二人都著有中醫藥著作。</w:t>
      </w:r>
    </w:p>
    <w:p w14:paraId="4F3744B2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③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二人的著作都已散佚。</w:t>
      </w:r>
    </w:p>
    <w:p w14:paraId="16533317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④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今天的中醫藥界都向二人的著作取經。</w:t>
      </w:r>
    </w:p>
    <w:p w14:paraId="10DBA557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A. </w:t>
      </w:r>
      <w:r w:rsidRPr="005365EA">
        <w:rPr>
          <w:rFonts w:ascii="Times New Roman" w:hAnsi="Times New Roman" w:cs="Times New Roman" w:hint="eastAsia"/>
          <w:szCs w:val="24"/>
        </w:rPr>
        <w:t>①②</w:t>
      </w:r>
    </w:p>
    <w:p w14:paraId="5562C5FB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B. </w:t>
      </w:r>
      <w:r w:rsidRPr="005365EA">
        <w:rPr>
          <w:rFonts w:ascii="Times New Roman" w:hAnsi="Times New Roman" w:cs="Times New Roman" w:hint="eastAsia"/>
          <w:szCs w:val="24"/>
        </w:rPr>
        <w:t>①③</w:t>
      </w:r>
    </w:p>
    <w:p w14:paraId="4952240C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C. </w:t>
      </w:r>
      <w:r w:rsidRPr="005365EA">
        <w:rPr>
          <w:rFonts w:ascii="Times New Roman" w:hAnsi="Times New Roman" w:cs="Times New Roman" w:hint="eastAsia"/>
          <w:szCs w:val="24"/>
        </w:rPr>
        <w:t>②④</w:t>
      </w:r>
    </w:p>
    <w:p w14:paraId="6F3DAF7B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D. </w:t>
      </w:r>
      <w:r w:rsidRPr="005365EA">
        <w:rPr>
          <w:rFonts w:ascii="Times New Roman" w:hAnsi="Times New Roman" w:cs="Times New Roman" w:hint="eastAsia"/>
          <w:szCs w:val="24"/>
        </w:rPr>
        <w:t>③④</w:t>
      </w:r>
    </w:p>
    <w:p w14:paraId="2C81FAB2" w14:textId="1F672F80" w:rsidR="00F005F5" w:rsidRPr="005365EA" w:rsidRDefault="00F005F5" w:rsidP="00F005F5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Pr="005365EA">
        <w:rPr>
          <w:rFonts w:ascii="Times New Roman" w:hAnsi="Times New Roman" w:cs="Times New Roman" w:hint="eastAsia"/>
          <w:color w:val="FF0000"/>
          <w:szCs w:val="24"/>
        </w:rPr>
        <w:t>B</w:t>
      </w:r>
    </w:p>
    <w:p w14:paraId="178230E4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</w:p>
    <w:p w14:paraId="4044C979" w14:textId="2A743560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>5.</w:t>
      </w:r>
      <w:r w:rsidRPr="005365EA">
        <w:rPr>
          <w:rFonts w:ascii="Times New Roman" w:hAnsi="Times New Roman" w:cs="Times New Roman" w:hint="eastAsia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葛洪的《肘後備急方》有甚麼貢獻？</w:t>
      </w:r>
    </w:p>
    <w:p w14:paraId="29F1F376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①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介紹簡單、方便、便宜的急救方法，有助醫療普及。</w:t>
      </w:r>
    </w:p>
    <w:p w14:paraId="4215BACD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②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記載了前人使用麻醉藥的方法，造福後世。</w:t>
      </w:r>
    </w:p>
    <w:p w14:paraId="56AC2882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③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記載了青蒿可以治療瘧疾，幫助今人造出抗虐藥物。</w:t>
      </w:r>
    </w:p>
    <w:p w14:paraId="259ADB7E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④</w:t>
      </w:r>
      <w:r w:rsidRPr="005365EA">
        <w:rPr>
          <w:rFonts w:ascii="Times New Roman" w:hAnsi="Times New Roman" w:cs="Times New Roman"/>
          <w:szCs w:val="24"/>
        </w:rPr>
        <w:t xml:space="preserve"> </w:t>
      </w:r>
      <w:r w:rsidRPr="005365EA">
        <w:rPr>
          <w:rFonts w:ascii="Times New Roman" w:hAnsi="Times New Roman" w:cs="Times New Roman" w:hint="eastAsia"/>
          <w:szCs w:val="24"/>
        </w:rPr>
        <w:t>發明了對抗虐疾的疫苗。</w:t>
      </w:r>
    </w:p>
    <w:p w14:paraId="40E34990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A. </w:t>
      </w:r>
      <w:r w:rsidRPr="005365EA">
        <w:rPr>
          <w:rFonts w:ascii="Times New Roman" w:hAnsi="Times New Roman" w:cs="Times New Roman" w:hint="eastAsia"/>
          <w:szCs w:val="24"/>
        </w:rPr>
        <w:t>①③</w:t>
      </w:r>
    </w:p>
    <w:p w14:paraId="6A89FC84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B. </w:t>
      </w:r>
      <w:r w:rsidRPr="005365EA">
        <w:rPr>
          <w:rFonts w:ascii="Times New Roman" w:hAnsi="Times New Roman" w:cs="Times New Roman" w:hint="eastAsia"/>
          <w:szCs w:val="24"/>
        </w:rPr>
        <w:t>①②③</w:t>
      </w:r>
    </w:p>
    <w:p w14:paraId="4AA940AC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C. </w:t>
      </w:r>
      <w:r w:rsidRPr="005365EA">
        <w:rPr>
          <w:rFonts w:ascii="Times New Roman" w:hAnsi="Times New Roman" w:cs="Times New Roman" w:hint="eastAsia"/>
          <w:szCs w:val="24"/>
        </w:rPr>
        <w:t>②③④</w:t>
      </w:r>
    </w:p>
    <w:p w14:paraId="5A22F5D4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D. </w:t>
      </w:r>
      <w:r w:rsidRPr="005365EA">
        <w:rPr>
          <w:rFonts w:ascii="Times New Roman" w:hAnsi="Times New Roman" w:cs="Times New Roman" w:hint="eastAsia"/>
          <w:szCs w:val="24"/>
        </w:rPr>
        <w:t>以上皆是。</w:t>
      </w:r>
    </w:p>
    <w:p w14:paraId="33F2D353" w14:textId="265A14F0" w:rsidR="00760A21" w:rsidRPr="005365EA" w:rsidRDefault="00F005F5" w:rsidP="00F005F5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Pr="005365EA">
        <w:rPr>
          <w:rFonts w:ascii="Times New Roman" w:hAnsi="Times New Roman" w:cs="Times New Roman" w:hint="eastAsia"/>
          <w:color w:val="FF0000"/>
          <w:szCs w:val="24"/>
        </w:rPr>
        <w:t>A</w:t>
      </w:r>
    </w:p>
    <w:p w14:paraId="29282A27" w14:textId="143AB174" w:rsidR="00760A21" w:rsidRPr="00CB1C5D" w:rsidRDefault="00760A21">
      <w:pPr>
        <w:rPr>
          <w:rFonts w:ascii="Times New Roman" w:hAnsi="Times New Roman" w:cs="Times New Roman"/>
        </w:rPr>
      </w:pPr>
    </w:p>
    <w:sectPr w:rsidR="00760A21" w:rsidRPr="00CB1C5D" w:rsidSect="007B63F4">
      <w:headerReference w:type="default" r:id="rId20"/>
      <w:footerReference w:type="default" r:id="rId21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85660" w14:textId="77777777" w:rsidR="00B11A41" w:rsidRDefault="00B11A41" w:rsidP="00760A21">
      <w:r>
        <w:separator/>
      </w:r>
    </w:p>
  </w:endnote>
  <w:endnote w:type="continuationSeparator" w:id="0">
    <w:p w14:paraId="31400B71" w14:textId="77777777" w:rsidR="00B11A41" w:rsidRDefault="00B11A41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D09FD" w14:textId="77777777" w:rsidR="00B11A41" w:rsidRDefault="00B11A41" w:rsidP="00760A21">
      <w:r>
        <w:separator/>
      </w:r>
    </w:p>
  </w:footnote>
  <w:footnote w:type="continuationSeparator" w:id="0">
    <w:p w14:paraId="2C154BA3" w14:textId="77777777" w:rsidR="00B11A41" w:rsidRDefault="00B11A41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CADD3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0A663E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52928"/>
    <w:rsid w:val="00067143"/>
    <w:rsid w:val="000A424E"/>
    <w:rsid w:val="00125324"/>
    <w:rsid w:val="0014591C"/>
    <w:rsid w:val="0016247F"/>
    <w:rsid w:val="0037346D"/>
    <w:rsid w:val="00376136"/>
    <w:rsid w:val="003E6A04"/>
    <w:rsid w:val="003F4CC1"/>
    <w:rsid w:val="00440637"/>
    <w:rsid w:val="005365EA"/>
    <w:rsid w:val="00554892"/>
    <w:rsid w:val="005B4C4B"/>
    <w:rsid w:val="0062596B"/>
    <w:rsid w:val="00630F2F"/>
    <w:rsid w:val="00647FB6"/>
    <w:rsid w:val="00653787"/>
    <w:rsid w:val="00680520"/>
    <w:rsid w:val="00760A21"/>
    <w:rsid w:val="007B6302"/>
    <w:rsid w:val="007B63F4"/>
    <w:rsid w:val="007E5ABF"/>
    <w:rsid w:val="008002C6"/>
    <w:rsid w:val="00800305"/>
    <w:rsid w:val="00851970"/>
    <w:rsid w:val="00873927"/>
    <w:rsid w:val="00930A9D"/>
    <w:rsid w:val="00964AB5"/>
    <w:rsid w:val="00A52419"/>
    <w:rsid w:val="00A65F4F"/>
    <w:rsid w:val="00A776E0"/>
    <w:rsid w:val="00AD3C6D"/>
    <w:rsid w:val="00AE185E"/>
    <w:rsid w:val="00B11A41"/>
    <w:rsid w:val="00B73CAE"/>
    <w:rsid w:val="00B87054"/>
    <w:rsid w:val="00BC0CF6"/>
    <w:rsid w:val="00BF597F"/>
    <w:rsid w:val="00C215C6"/>
    <w:rsid w:val="00C7740D"/>
    <w:rsid w:val="00CB1C5D"/>
    <w:rsid w:val="00CF1AD6"/>
    <w:rsid w:val="00D47273"/>
    <w:rsid w:val="00D862A6"/>
    <w:rsid w:val="00E06705"/>
    <w:rsid w:val="00F005F5"/>
    <w:rsid w:val="00F07250"/>
    <w:rsid w:val="00F16462"/>
    <w:rsid w:val="00F24CEC"/>
    <w:rsid w:val="00F5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gif"/><Relationship Id="rId18" Type="http://schemas.openxmlformats.org/officeDocument/2006/relationships/image" Target="media/image7.jpe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0.jpeg"/><Relationship Id="rId12" Type="http://schemas.openxmlformats.org/officeDocument/2006/relationships/image" Target="media/image4.gif"/><Relationship Id="rId17" Type="http://schemas.openxmlformats.org/officeDocument/2006/relationships/image" Target="media/image60.jpe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160E07AF-37DF-4487-BDC7-5A3DEFA2D3E5}"/>
</file>

<file path=customXml/itemProps2.xml><?xml version="1.0" encoding="utf-8"?>
<ds:datastoreItem xmlns:ds="http://schemas.openxmlformats.org/officeDocument/2006/customXml" ds:itemID="{747D28B9-99FF-4712-A93D-77AC2A471583}"/>
</file>

<file path=customXml/itemProps3.xml><?xml version="1.0" encoding="utf-8"?>
<ds:datastoreItem xmlns:ds="http://schemas.openxmlformats.org/officeDocument/2006/customXml" ds:itemID="{E854E865-EADA-45B5-9765-A94AB253A4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Carman Li</cp:lastModifiedBy>
  <cp:revision>47</cp:revision>
  <cp:lastPrinted>2022-06-24T07:37:00Z</cp:lastPrinted>
  <dcterms:created xsi:type="dcterms:W3CDTF">2022-06-24T06:40:00Z</dcterms:created>
  <dcterms:modified xsi:type="dcterms:W3CDTF">2022-07-04T02:11:00Z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