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58F8F" w14:textId="5C900919" w:rsidR="00DD2E7C" w:rsidRPr="00D52D9F" w:rsidRDefault="00DD2E7C" w:rsidP="00DD2E7C">
      <w:pPr>
        <w:pStyle w:val="HeadA"/>
      </w:pPr>
      <w:r w:rsidRPr="00D52D9F">
        <w:rPr>
          <w:rFonts w:hint="eastAsia"/>
        </w:rPr>
        <w:t>課題</w:t>
      </w:r>
      <w:r w:rsidR="002E51E9">
        <w:rPr>
          <w:rFonts w:hint="eastAsia"/>
        </w:rPr>
        <w:t>四</w:t>
      </w:r>
      <w:r w:rsidRPr="00D52D9F">
        <w:rPr>
          <w:rFonts w:hint="eastAsia"/>
        </w:rPr>
        <w:t xml:space="preserve">  </w:t>
      </w:r>
      <w:r w:rsidR="00411AC7" w:rsidRPr="00411AC7">
        <w:rPr>
          <w:rFonts w:hint="eastAsia"/>
        </w:rPr>
        <w:t>晚清的危機與圖強</w:t>
      </w:r>
    </w:p>
    <w:p w14:paraId="70D10912" w14:textId="77777777" w:rsidR="00CF208B" w:rsidRDefault="00CF208B" w:rsidP="00CF208B"/>
    <w:p w14:paraId="69524582" w14:textId="5C91A01F" w:rsidR="00CF208B" w:rsidRPr="007668CE" w:rsidRDefault="00CF208B" w:rsidP="00F43331">
      <w:pPr>
        <w:snapToGrid w:val="0"/>
        <w:rPr>
          <w:rFonts w:ascii="微軟正黑體" w:eastAsia="微軟正黑體" w:hAnsi="微軟正黑體"/>
          <w:b/>
          <w:bCs/>
          <w:sz w:val="32"/>
          <w:szCs w:val="28"/>
        </w:rPr>
      </w:pPr>
      <w:r w:rsidRPr="007668CE">
        <w:rPr>
          <w:rFonts w:ascii="微軟正黑體" w:eastAsia="微軟正黑體" w:hAnsi="微軟正黑體" w:hint="eastAsia"/>
          <w:b/>
          <w:bCs/>
          <w:sz w:val="32"/>
          <w:szCs w:val="28"/>
        </w:rPr>
        <w:t>學習目標</w:t>
      </w:r>
    </w:p>
    <w:p w14:paraId="35FD7418" w14:textId="26DBB01A" w:rsidR="00E55053" w:rsidRPr="002778A2" w:rsidRDefault="00362A1C" w:rsidP="00F43331">
      <w:pPr>
        <w:snapToGrid w:val="0"/>
        <w:jc w:val="both"/>
        <w:rPr>
          <w:rFonts w:ascii="微軟正黑體" w:eastAsia="微軟正黑體" w:hAnsi="微軟正黑體"/>
          <w:szCs w:val="24"/>
        </w:rPr>
      </w:pPr>
      <w:r w:rsidRPr="002778A2">
        <w:rPr>
          <w:rFonts w:ascii="微軟正黑體" w:eastAsia="微軟正黑體" w:hAnsi="微軟正黑體" w:hint="eastAsia"/>
          <w:szCs w:val="24"/>
        </w:rPr>
        <w:t xml:space="preserve">　　</w:t>
      </w:r>
      <w:r w:rsidR="00B917FC" w:rsidRPr="002778A2">
        <w:rPr>
          <w:rFonts w:ascii="微軟正黑體" w:eastAsia="微軟正黑體" w:hAnsi="微軟正黑體" w:hint="eastAsia"/>
          <w:szCs w:val="24"/>
        </w:rPr>
        <w:t>初中中國歷史科虛擬學習旅程教材套</w:t>
      </w:r>
      <w:r w:rsidR="002033C0" w:rsidRPr="002778A2">
        <w:rPr>
          <w:rFonts w:ascii="微軟正黑體" w:eastAsia="微軟正黑體" w:hAnsi="微軟正黑體" w:hint="eastAsia"/>
          <w:szCs w:val="24"/>
        </w:rPr>
        <w:t>課題</w:t>
      </w:r>
      <w:r w:rsidR="00411AC7" w:rsidRPr="002778A2">
        <w:rPr>
          <w:rFonts w:ascii="微軟正黑體" w:eastAsia="微軟正黑體" w:hAnsi="微軟正黑體" w:hint="eastAsia"/>
          <w:szCs w:val="24"/>
        </w:rPr>
        <w:t>四</w:t>
      </w:r>
      <w:r w:rsidR="002033C0" w:rsidRPr="002778A2">
        <w:rPr>
          <w:rFonts w:ascii="微軟正黑體" w:eastAsia="微軟正黑體" w:hAnsi="微軟正黑體" w:hint="eastAsia"/>
          <w:szCs w:val="24"/>
        </w:rPr>
        <w:t>以</w:t>
      </w:r>
      <w:r w:rsidR="00C87BBB" w:rsidRPr="002778A2">
        <w:rPr>
          <w:rFonts w:ascii="微軟正黑體" w:eastAsia="微軟正黑體" w:hAnsi="微軟正黑體" w:hint="eastAsia"/>
          <w:szCs w:val="24"/>
        </w:rPr>
        <w:t>晚清</w:t>
      </w:r>
      <w:r w:rsidR="00077319" w:rsidRPr="002778A2">
        <w:rPr>
          <w:rFonts w:ascii="微軟正黑體" w:eastAsia="微軟正黑體" w:hAnsi="微軟正黑體" w:hint="eastAsia"/>
          <w:szCs w:val="24"/>
        </w:rPr>
        <w:t>社會</w:t>
      </w:r>
      <w:r w:rsidR="002033C0" w:rsidRPr="002778A2">
        <w:rPr>
          <w:rFonts w:ascii="微軟正黑體" w:eastAsia="微軟正黑體" w:hAnsi="微軟正黑體" w:hint="eastAsia"/>
          <w:szCs w:val="24"/>
        </w:rPr>
        <w:t>為</w:t>
      </w:r>
      <w:r w:rsidR="00746D46" w:rsidRPr="002778A2">
        <w:rPr>
          <w:rFonts w:ascii="微軟正黑體" w:eastAsia="微軟正黑體" w:hAnsi="微軟正黑體" w:hint="eastAsia"/>
          <w:szCs w:val="24"/>
        </w:rPr>
        <w:t>設計主題，旨在通過</w:t>
      </w:r>
      <w:r w:rsidR="008E582B" w:rsidRPr="002778A2">
        <w:rPr>
          <w:rFonts w:ascii="微軟正黑體" w:eastAsia="微軟正黑體" w:hAnsi="微軟正黑體"/>
          <w:szCs w:val="24"/>
        </w:rPr>
        <w:t>15</w:t>
      </w:r>
      <w:r w:rsidR="00746D46" w:rsidRPr="002778A2">
        <w:rPr>
          <w:rFonts w:ascii="微軟正黑體" w:eastAsia="微軟正黑體" w:hAnsi="微軟正黑體" w:hint="eastAsia"/>
          <w:szCs w:val="24"/>
        </w:rPr>
        <w:t>張360全景圖</w:t>
      </w:r>
      <w:r w:rsidR="00D4107D" w:rsidRPr="002778A2">
        <w:rPr>
          <w:rFonts w:ascii="微軟正黑體" w:eastAsia="微軟正黑體" w:hAnsi="微軟正黑體" w:hint="eastAsia"/>
          <w:szCs w:val="24"/>
        </w:rPr>
        <w:t>和一個虛擬實境(VR)展館，讓學生進行課堂或課後研習。完成後，學生將能夠：</w:t>
      </w:r>
    </w:p>
    <w:p w14:paraId="14417A73" w14:textId="1A1C6CCD" w:rsidR="00CF208B" w:rsidRPr="007B5F21" w:rsidRDefault="00D23FFB" w:rsidP="0057781B">
      <w:pPr>
        <w:pStyle w:val="a3"/>
        <w:numPr>
          <w:ilvl w:val="0"/>
          <w:numId w:val="15"/>
        </w:numPr>
        <w:snapToGrid w:val="0"/>
        <w:ind w:leftChars="0"/>
        <w:jc w:val="both"/>
        <w:rPr>
          <w:rFonts w:ascii="微軟正黑體" w:eastAsia="微軟正黑體" w:hAnsi="微軟正黑體"/>
          <w:szCs w:val="24"/>
        </w:rPr>
      </w:pPr>
      <w:r w:rsidRPr="007B5F21">
        <w:rPr>
          <w:rFonts w:ascii="微軟正黑體" w:eastAsia="微軟正黑體" w:hAnsi="微軟正黑體" w:hint="eastAsia"/>
          <w:szCs w:val="24"/>
        </w:rPr>
        <w:t>通過觀察景點中各處</w:t>
      </w:r>
      <w:r w:rsidR="005F48EA" w:rsidRPr="007B5F21">
        <w:rPr>
          <w:rFonts w:ascii="微軟正黑體" w:eastAsia="微軟正黑體" w:hAnsi="微軟正黑體" w:hint="eastAsia"/>
          <w:szCs w:val="24"/>
        </w:rPr>
        <w:t>近代建築，</w:t>
      </w:r>
      <w:r w:rsidR="008B48B9" w:rsidRPr="007B5F21">
        <w:rPr>
          <w:rFonts w:ascii="微軟正黑體" w:eastAsia="微軟正黑體" w:hAnsi="微軟正黑體" w:hint="eastAsia"/>
          <w:szCs w:val="24"/>
        </w:rPr>
        <w:t>了解</w:t>
      </w:r>
      <w:r w:rsidR="005F48EA" w:rsidRPr="007B5F21">
        <w:rPr>
          <w:rFonts w:ascii="微軟正黑體" w:eastAsia="微軟正黑體" w:hAnsi="微軟正黑體" w:hint="eastAsia"/>
          <w:szCs w:val="24"/>
        </w:rPr>
        <w:t>其建築特點和設計風格。</w:t>
      </w:r>
    </w:p>
    <w:p w14:paraId="02AC1FB2" w14:textId="7838BC37" w:rsidR="004F16B2" w:rsidRPr="007B5F21" w:rsidRDefault="005F48EA" w:rsidP="00F43331">
      <w:pPr>
        <w:pStyle w:val="a3"/>
        <w:numPr>
          <w:ilvl w:val="0"/>
          <w:numId w:val="15"/>
        </w:numPr>
        <w:snapToGrid w:val="0"/>
        <w:ind w:leftChars="0"/>
        <w:jc w:val="both"/>
        <w:rPr>
          <w:rFonts w:ascii="微軟正黑體" w:eastAsia="微軟正黑體" w:hAnsi="微軟正黑體"/>
          <w:szCs w:val="24"/>
        </w:rPr>
      </w:pPr>
      <w:r w:rsidRPr="007B5F21">
        <w:rPr>
          <w:rFonts w:ascii="微軟正黑體" w:eastAsia="微軟正黑體" w:hAnsi="微軟正黑體" w:hint="eastAsia"/>
          <w:szCs w:val="24"/>
        </w:rPr>
        <w:t>認識各處建築的歷史用途</w:t>
      </w:r>
      <w:r w:rsidR="00310852" w:rsidRPr="007B5F21">
        <w:rPr>
          <w:rFonts w:ascii="微軟正黑體" w:eastAsia="微軟正黑體" w:hAnsi="微軟正黑體" w:hint="eastAsia"/>
          <w:szCs w:val="24"/>
        </w:rPr>
        <w:t>，</w:t>
      </w:r>
      <w:r w:rsidR="00746A05" w:rsidRPr="007B5F21">
        <w:rPr>
          <w:rFonts w:ascii="微軟正黑體" w:eastAsia="微軟正黑體" w:hAnsi="微軟正黑體" w:hint="eastAsia"/>
          <w:szCs w:val="24"/>
        </w:rPr>
        <w:t>探討</w:t>
      </w:r>
      <w:r w:rsidR="00063829" w:rsidRPr="007B5F21">
        <w:rPr>
          <w:rFonts w:ascii="微軟正黑體" w:eastAsia="微軟正黑體" w:hAnsi="微軟正黑體" w:hint="eastAsia"/>
          <w:szCs w:val="24"/>
        </w:rPr>
        <w:t>晚清時期中國的社會面貌和主權危機</w:t>
      </w:r>
      <w:r w:rsidR="001B7D42" w:rsidRPr="007B5F21">
        <w:rPr>
          <w:rFonts w:ascii="微軟正黑體" w:eastAsia="微軟正黑體" w:hAnsi="微軟正黑體" w:hint="eastAsia"/>
          <w:szCs w:val="24"/>
        </w:rPr>
        <w:t>，知曉</w:t>
      </w:r>
      <w:r w:rsidR="00DF7944" w:rsidRPr="007B5F21">
        <w:rPr>
          <w:rFonts w:ascii="微軟正黑體" w:eastAsia="微軟正黑體" w:hAnsi="微軟正黑體" w:hint="eastAsia"/>
          <w:szCs w:val="24"/>
        </w:rPr>
        <w:t>1</w:t>
      </w:r>
      <w:r w:rsidR="00DF7944" w:rsidRPr="007B5F21">
        <w:rPr>
          <w:rFonts w:ascii="微軟正黑體" w:eastAsia="微軟正黑體" w:hAnsi="微軟正黑體"/>
          <w:szCs w:val="24"/>
        </w:rPr>
        <w:t>997</w:t>
      </w:r>
      <w:r w:rsidR="00854819" w:rsidRPr="007B5F21">
        <w:rPr>
          <w:rFonts w:ascii="微軟正黑體" w:eastAsia="微軟正黑體" w:hAnsi="微軟正黑體" w:hint="eastAsia"/>
          <w:szCs w:val="24"/>
        </w:rPr>
        <w:t>年</w:t>
      </w:r>
      <w:r w:rsidR="007B5F21" w:rsidRPr="007B5F21">
        <w:rPr>
          <w:rFonts w:ascii="微軟正黑體" w:eastAsia="微軟正黑體" w:hAnsi="微軟正黑體" w:hint="eastAsia"/>
          <w:szCs w:val="24"/>
        </w:rPr>
        <w:t>中國政府恢復對香港行使主權的歷史根源。</w:t>
      </w:r>
    </w:p>
    <w:p w14:paraId="2C07BF7C" w14:textId="7C133E3C" w:rsidR="00CF208B" w:rsidRPr="007B5F21" w:rsidRDefault="00C757A5" w:rsidP="00F43331">
      <w:pPr>
        <w:pStyle w:val="a3"/>
        <w:numPr>
          <w:ilvl w:val="0"/>
          <w:numId w:val="15"/>
        </w:numPr>
        <w:snapToGrid w:val="0"/>
        <w:ind w:leftChars="0"/>
        <w:jc w:val="both"/>
        <w:rPr>
          <w:rFonts w:ascii="微軟正黑體" w:eastAsia="微軟正黑體" w:hAnsi="微軟正黑體"/>
        </w:rPr>
      </w:pPr>
      <w:r w:rsidRPr="007B5F21">
        <w:rPr>
          <w:rFonts w:ascii="微軟正黑體" w:eastAsia="微軟正黑體" w:hAnsi="微軟正黑體" w:hint="eastAsia"/>
          <w:szCs w:val="24"/>
        </w:rPr>
        <w:t>分析清末洋務運動的歷史背景、</w:t>
      </w:r>
      <w:r w:rsidR="00633AF2" w:rsidRPr="007B5F21">
        <w:rPr>
          <w:rFonts w:ascii="微軟正黑體" w:eastAsia="微軟正黑體" w:hAnsi="微軟正黑體" w:hint="eastAsia"/>
          <w:szCs w:val="24"/>
        </w:rPr>
        <w:t>主要內容、失敗原因和對後世的影響</w:t>
      </w:r>
      <w:r w:rsidR="00451EAE" w:rsidRPr="007B5F21">
        <w:rPr>
          <w:rFonts w:ascii="微軟正黑體" w:eastAsia="微軟正黑體" w:hAnsi="微軟正黑體" w:hint="eastAsia"/>
          <w:szCs w:val="24"/>
        </w:rPr>
        <w:t>。</w:t>
      </w:r>
    </w:p>
    <w:p w14:paraId="4211054C" w14:textId="14E01FBB" w:rsidR="00CF208B" w:rsidRPr="007B5F21" w:rsidRDefault="003B58C4" w:rsidP="0057781B">
      <w:pPr>
        <w:pStyle w:val="a3"/>
        <w:numPr>
          <w:ilvl w:val="0"/>
          <w:numId w:val="15"/>
        </w:numPr>
        <w:snapToGrid w:val="0"/>
        <w:ind w:leftChars="0"/>
        <w:jc w:val="both"/>
        <w:rPr>
          <w:rFonts w:ascii="微軟正黑體" w:eastAsia="微軟正黑體" w:hAnsi="微軟正黑體"/>
          <w:szCs w:val="24"/>
        </w:rPr>
      </w:pPr>
      <w:r w:rsidRPr="007B5F21">
        <w:rPr>
          <w:rFonts w:ascii="微軟正黑體" w:eastAsia="微軟正黑體" w:hAnsi="微軟正黑體" w:hint="eastAsia"/>
          <w:szCs w:val="24"/>
        </w:rPr>
        <w:t>提升</w:t>
      </w:r>
      <w:r w:rsidR="00E83AE5" w:rsidRPr="007B5F21">
        <w:rPr>
          <w:rFonts w:ascii="微軟正黑體" w:eastAsia="微軟正黑體" w:hAnsi="微軟正黑體" w:hint="eastAsia"/>
          <w:szCs w:val="24"/>
        </w:rPr>
        <w:t>對</w:t>
      </w:r>
      <w:r w:rsidR="00EA5D58" w:rsidRPr="007B5F21">
        <w:rPr>
          <w:rFonts w:ascii="微軟正黑體" w:eastAsia="微軟正黑體" w:hAnsi="微軟正黑體" w:hint="eastAsia"/>
          <w:szCs w:val="24"/>
        </w:rPr>
        <w:t>保育和活化</w:t>
      </w:r>
      <w:r w:rsidR="00E83AE5" w:rsidRPr="007B5F21">
        <w:rPr>
          <w:rFonts w:ascii="微軟正黑體" w:eastAsia="微軟正黑體" w:hAnsi="微軟正黑體" w:hint="eastAsia"/>
          <w:szCs w:val="24"/>
        </w:rPr>
        <w:t>歷史建築的關注</w:t>
      </w:r>
      <w:r w:rsidR="00CF208B" w:rsidRPr="007B5F21">
        <w:rPr>
          <w:rFonts w:ascii="微軟正黑體" w:eastAsia="微軟正黑體" w:hAnsi="微軟正黑體" w:hint="eastAsia"/>
          <w:szCs w:val="24"/>
        </w:rPr>
        <w:t>。</w:t>
      </w:r>
    </w:p>
    <w:p w14:paraId="71E4F853" w14:textId="312D5637" w:rsidR="00AA64D7" w:rsidRPr="00FA2E2D" w:rsidRDefault="00633AF2" w:rsidP="00F43331">
      <w:pPr>
        <w:pStyle w:val="a3"/>
        <w:numPr>
          <w:ilvl w:val="0"/>
          <w:numId w:val="15"/>
        </w:numPr>
        <w:snapToGrid w:val="0"/>
        <w:ind w:leftChars="0"/>
        <w:jc w:val="both"/>
        <w:rPr>
          <w:rFonts w:ascii="微軟正黑體" w:eastAsia="微軟正黑體" w:hAnsi="微軟正黑體"/>
          <w:szCs w:val="24"/>
        </w:rPr>
      </w:pPr>
      <w:proofErr w:type="gramStart"/>
      <w:r w:rsidRPr="00FA2E2D">
        <w:rPr>
          <w:rFonts w:ascii="微軟正黑體" w:eastAsia="微軟正黑體" w:hAnsi="微軟正黑體" w:hint="eastAsia"/>
          <w:szCs w:val="24"/>
        </w:rPr>
        <w:t>反思</w:t>
      </w:r>
      <w:r w:rsidR="002A3CE6" w:rsidRPr="00FA2E2D">
        <w:rPr>
          <w:rFonts w:ascii="微軟正黑體" w:eastAsia="微軟正黑體" w:hAnsi="微軟正黑體" w:hint="eastAsia"/>
          <w:szCs w:val="24"/>
        </w:rPr>
        <w:t>晚</w:t>
      </w:r>
      <w:r w:rsidR="000A0750" w:rsidRPr="00FA2E2D">
        <w:rPr>
          <w:rFonts w:ascii="微軟正黑體" w:eastAsia="微軟正黑體" w:hAnsi="微軟正黑體" w:hint="eastAsia"/>
          <w:szCs w:val="24"/>
        </w:rPr>
        <w:t>清</w:t>
      </w:r>
      <w:proofErr w:type="gramEnd"/>
      <w:r w:rsidR="000A0750" w:rsidRPr="00FA2E2D">
        <w:rPr>
          <w:rFonts w:ascii="微軟正黑體" w:eastAsia="微軟正黑體" w:hAnsi="微軟正黑體" w:hint="eastAsia"/>
          <w:szCs w:val="24"/>
        </w:rPr>
        <w:t>時期</w:t>
      </w:r>
      <w:r w:rsidR="002A3CE6" w:rsidRPr="00FA2E2D">
        <w:rPr>
          <w:rFonts w:ascii="微軟正黑體" w:eastAsia="微軟正黑體" w:hAnsi="微軟正黑體" w:hint="eastAsia"/>
          <w:szCs w:val="24"/>
        </w:rPr>
        <w:t>中國與外國的關係，</w:t>
      </w:r>
      <w:r w:rsidR="00AC4133" w:rsidRPr="00FA2E2D">
        <w:rPr>
          <w:rFonts w:ascii="微軟正黑體" w:eastAsia="微軟正黑體" w:hAnsi="微軟正黑體" w:hint="eastAsia"/>
          <w:szCs w:val="24"/>
        </w:rPr>
        <w:t>培養維護國家</w:t>
      </w:r>
      <w:r w:rsidR="00FA2E2D" w:rsidRPr="00FA2E2D">
        <w:rPr>
          <w:rFonts w:ascii="微軟正黑體" w:eastAsia="微軟正黑體" w:hAnsi="微軟正黑體" w:hint="eastAsia"/>
          <w:szCs w:val="24"/>
        </w:rPr>
        <w:t>、</w:t>
      </w:r>
      <w:r w:rsidR="00AC4133" w:rsidRPr="00FA2E2D">
        <w:rPr>
          <w:rFonts w:ascii="微軟正黑體" w:eastAsia="微軟正黑體" w:hAnsi="微軟正黑體" w:hint="eastAsia"/>
          <w:szCs w:val="24"/>
        </w:rPr>
        <w:t>民族利益</w:t>
      </w:r>
      <w:r w:rsidR="00FA2E2D" w:rsidRPr="00FA2E2D">
        <w:rPr>
          <w:rFonts w:ascii="微軟正黑體" w:eastAsia="微軟正黑體" w:hAnsi="微軟正黑體" w:hint="eastAsia"/>
          <w:szCs w:val="24"/>
        </w:rPr>
        <w:t>和國家安全</w:t>
      </w:r>
      <w:r w:rsidR="00AC4133" w:rsidRPr="00FA2E2D">
        <w:rPr>
          <w:rFonts w:ascii="微軟正黑體" w:eastAsia="微軟正黑體" w:hAnsi="微軟正黑體" w:hint="eastAsia"/>
          <w:szCs w:val="24"/>
        </w:rPr>
        <w:t>的責任感</w:t>
      </w:r>
      <w:r w:rsidR="00AA64D7" w:rsidRPr="00FA2E2D">
        <w:rPr>
          <w:rFonts w:ascii="微軟正黑體" w:eastAsia="微軟正黑體" w:hAnsi="微軟正黑體" w:hint="eastAsia"/>
          <w:szCs w:val="24"/>
        </w:rPr>
        <w:t>。</w:t>
      </w:r>
    </w:p>
    <w:p w14:paraId="3F11146A" w14:textId="54A3B7D2" w:rsidR="00450617" w:rsidRPr="007354A3" w:rsidRDefault="00450617" w:rsidP="00F43331">
      <w:pPr>
        <w:snapToGrid w:val="0"/>
        <w:ind w:left="354" w:hangingChars="295" w:hanging="354"/>
        <w:rPr>
          <w:rFonts w:ascii="微軟正黑體" w:eastAsia="微軟正黑體" w:hAnsi="微軟正黑體"/>
          <w:sz w:val="12"/>
          <w:szCs w:val="12"/>
        </w:rPr>
      </w:pPr>
    </w:p>
    <w:p w14:paraId="63C81504" w14:textId="77777777" w:rsidR="00450617" w:rsidRPr="00D16456" w:rsidRDefault="00450617" w:rsidP="00450617">
      <w:pPr>
        <w:pStyle w:val="HeadB"/>
        <w:spacing w:beforeLines="0" w:before="0" w:afterLines="0" w:after="0"/>
        <w:rPr>
          <w:sz w:val="32"/>
          <w:szCs w:val="32"/>
        </w:rPr>
      </w:pPr>
      <w:r w:rsidRPr="00D16456">
        <w:rPr>
          <w:rFonts w:hint="eastAsia"/>
          <w:sz w:val="32"/>
          <w:szCs w:val="32"/>
        </w:rPr>
        <w:t>配合課程</w:t>
      </w:r>
    </w:p>
    <w:p w14:paraId="4FF44EF1" w14:textId="4FD5FB54" w:rsidR="00B23B9A" w:rsidRPr="00B804B5" w:rsidRDefault="00B23B9A" w:rsidP="00B23B9A">
      <w:pPr>
        <w:pStyle w:val="a3"/>
        <w:numPr>
          <w:ilvl w:val="0"/>
          <w:numId w:val="2"/>
        </w:numPr>
        <w:snapToGrid w:val="0"/>
        <w:ind w:leftChars="0" w:left="482" w:hanging="482"/>
        <w:rPr>
          <w:rFonts w:ascii="微軟正黑體" w:eastAsia="微軟正黑體" w:hAnsi="微軟正黑體"/>
          <w:szCs w:val="24"/>
        </w:rPr>
      </w:pPr>
      <w:r w:rsidRPr="008B003A">
        <w:rPr>
          <w:rFonts w:ascii="微軟正黑體" w:eastAsia="微軟正黑體" w:hAnsi="微軟正黑體" w:hint="eastAsia"/>
          <w:b/>
          <w:bCs/>
          <w:szCs w:val="24"/>
        </w:rPr>
        <w:t>歷史時期：</w:t>
      </w:r>
      <w:r w:rsidR="005B245D">
        <w:rPr>
          <w:rFonts w:ascii="微軟正黑體" w:eastAsia="微軟正黑體" w:hAnsi="微軟正黑體" w:hint="eastAsia"/>
          <w:szCs w:val="24"/>
          <w:lang w:eastAsia="zh-CN"/>
        </w:rPr>
        <w:t>清</w:t>
      </w:r>
    </w:p>
    <w:p w14:paraId="26948D99" w14:textId="77777777" w:rsidR="00D67CFC" w:rsidRPr="008B003A" w:rsidRDefault="00B23B9A" w:rsidP="00D67CFC">
      <w:pPr>
        <w:pStyle w:val="a3"/>
        <w:numPr>
          <w:ilvl w:val="0"/>
          <w:numId w:val="2"/>
        </w:numPr>
        <w:snapToGrid w:val="0"/>
        <w:ind w:leftChars="0" w:left="482" w:hanging="482"/>
        <w:rPr>
          <w:rFonts w:ascii="微軟正黑體" w:eastAsia="微軟正黑體" w:hAnsi="微軟正黑體"/>
          <w:szCs w:val="24"/>
        </w:rPr>
      </w:pPr>
      <w:r w:rsidRPr="00D67CFC">
        <w:rPr>
          <w:rFonts w:ascii="微軟正黑體" w:eastAsia="微軟正黑體" w:hAnsi="微軟正黑體" w:hint="eastAsia"/>
          <w:b/>
          <w:bCs/>
          <w:szCs w:val="24"/>
        </w:rPr>
        <w:t>學習重點：</w:t>
      </w:r>
      <w:r w:rsidR="00D67CFC" w:rsidRPr="008B003A">
        <w:rPr>
          <w:rFonts w:ascii="微軟正黑體" w:eastAsia="微軟正黑體" w:hAnsi="微軟正黑體" w:hint="eastAsia"/>
          <w:szCs w:val="24"/>
        </w:rPr>
        <w:t>統一</w:t>
      </w:r>
      <w:r w:rsidR="00D67CFC">
        <w:rPr>
          <w:rFonts w:ascii="微軟正黑體" w:eastAsia="微軟正黑體" w:hAnsi="微軟正黑體" w:hint="eastAsia"/>
          <w:szCs w:val="24"/>
        </w:rPr>
        <w:t>多民族</w:t>
      </w:r>
      <w:r w:rsidR="00D67CFC" w:rsidRPr="008B003A">
        <w:rPr>
          <w:rFonts w:ascii="微軟正黑體" w:eastAsia="微軟正黑體" w:hAnsi="微軟正黑體" w:hint="eastAsia"/>
          <w:szCs w:val="24"/>
        </w:rPr>
        <w:t>國家的</w:t>
      </w:r>
      <w:r w:rsidR="00D67CFC">
        <w:rPr>
          <w:rFonts w:ascii="微軟正黑體" w:eastAsia="微軟正黑體" w:hAnsi="微軟正黑體" w:hint="eastAsia"/>
          <w:szCs w:val="24"/>
        </w:rPr>
        <w:t>發展</w:t>
      </w:r>
      <w:r w:rsidR="00D67CFC" w:rsidRPr="008B003A">
        <w:rPr>
          <w:rFonts w:ascii="微軟正黑體" w:eastAsia="微軟正黑體" w:hAnsi="微軟正黑體" w:hint="eastAsia"/>
          <w:szCs w:val="24"/>
        </w:rPr>
        <w:t>與</w:t>
      </w:r>
      <w:r w:rsidR="00D67CFC">
        <w:rPr>
          <w:rFonts w:ascii="微軟正黑體" w:eastAsia="微軟正黑體" w:hAnsi="微軟正黑體" w:hint="eastAsia"/>
          <w:szCs w:val="24"/>
        </w:rPr>
        <w:t>外力的衝擊</w:t>
      </w:r>
    </w:p>
    <w:p w14:paraId="181ED9AF" w14:textId="05845111" w:rsidR="00B23B9A" w:rsidRPr="00D67CFC" w:rsidRDefault="00B23B9A" w:rsidP="003F2019">
      <w:pPr>
        <w:pStyle w:val="a3"/>
        <w:numPr>
          <w:ilvl w:val="0"/>
          <w:numId w:val="2"/>
        </w:numPr>
        <w:snapToGrid w:val="0"/>
        <w:ind w:leftChars="0" w:left="482" w:hanging="482"/>
        <w:rPr>
          <w:rFonts w:ascii="微軟正黑體" w:eastAsia="微軟正黑體" w:hAnsi="微軟正黑體"/>
          <w:szCs w:val="24"/>
        </w:rPr>
      </w:pPr>
      <w:r w:rsidRPr="00D67CFC">
        <w:rPr>
          <w:rFonts w:ascii="微軟正黑體" w:eastAsia="微軟正黑體" w:hAnsi="微軟正黑體" w:hint="eastAsia"/>
          <w:b/>
          <w:bCs/>
          <w:szCs w:val="24"/>
        </w:rPr>
        <w:t>課題：</w:t>
      </w:r>
      <w:r w:rsidR="0091136C">
        <w:rPr>
          <w:rFonts w:ascii="微軟正黑體" w:eastAsia="微軟正黑體" w:hAnsi="微軟正黑體" w:hint="eastAsia"/>
          <w:szCs w:val="24"/>
          <w:lang w:eastAsia="zh-CN"/>
        </w:rPr>
        <w:t>外力衝</w:t>
      </w:r>
      <w:proofErr w:type="gramStart"/>
      <w:r w:rsidR="0091136C">
        <w:rPr>
          <w:rFonts w:ascii="微軟正黑體" w:eastAsia="微軟正黑體" w:hAnsi="微軟正黑體" w:hint="eastAsia"/>
          <w:szCs w:val="24"/>
          <w:lang w:eastAsia="zh-CN"/>
        </w:rPr>
        <w:t>擊</w:t>
      </w:r>
      <w:proofErr w:type="gramEnd"/>
      <w:r w:rsidR="0091136C">
        <w:rPr>
          <w:rFonts w:ascii="微軟正黑體" w:eastAsia="微軟正黑體" w:hAnsi="微軟正黑體" w:hint="eastAsia"/>
          <w:szCs w:val="24"/>
          <w:lang w:eastAsia="zh-CN"/>
        </w:rPr>
        <w:t>與</w:t>
      </w:r>
      <w:proofErr w:type="gramStart"/>
      <w:r w:rsidR="0091136C">
        <w:rPr>
          <w:rFonts w:ascii="微軟正黑體" w:eastAsia="微軟正黑體" w:hAnsi="微軟正黑體" w:hint="eastAsia"/>
          <w:szCs w:val="24"/>
          <w:lang w:eastAsia="zh-CN"/>
        </w:rPr>
        <w:t>內</w:t>
      </w:r>
      <w:proofErr w:type="gramEnd"/>
      <w:r w:rsidR="0091136C">
        <w:rPr>
          <w:rFonts w:ascii="微軟正黑體" w:eastAsia="微軟正黑體" w:hAnsi="微軟正黑體" w:hint="eastAsia"/>
          <w:szCs w:val="24"/>
          <w:lang w:eastAsia="zh-CN"/>
        </w:rPr>
        <w:t>憂</w:t>
      </w:r>
    </w:p>
    <w:p w14:paraId="0D5AD0A5" w14:textId="2294333E" w:rsidR="00450617" w:rsidRPr="004F42B5" w:rsidRDefault="00450617" w:rsidP="00450617">
      <w:pPr>
        <w:pStyle w:val="a3"/>
        <w:numPr>
          <w:ilvl w:val="0"/>
          <w:numId w:val="2"/>
        </w:numPr>
        <w:snapToGrid w:val="0"/>
        <w:ind w:leftChars="0" w:left="482" w:hanging="482"/>
        <w:rPr>
          <w:rFonts w:ascii="微軟正黑體" w:eastAsia="微軟正黑體" w:hAnsi="微軟正黑體"/>
        </w:rPr>
      </w:pPr>
      <w:r w:rsidRPr="00B23B9A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t>適用年級</w:t>
      </w:r>
      <w:r w:rsidRPr="00CC2B64">
        <w:rPr>
          <w:rFonts w:ascii="微軟正黑體" w:eastAsia="微軟正黑體" w:hAnsi="微軟正黑體" w:hint="eastAsia"/>
          <w:szCs w:val="24"/>
        </w:rPr>
        <w:t>：</w:t>
      </w:r>
      <w:r w:rsidR="002A78EE" w:rsidRPr="00F2692C">
        <w:rPr>
          <w:rFonts w:ascii="微軟正黑體" w:eastAsia="微軟正黑體" w:hAnsi="微軟正黑體" w:hint="eastAsia"/>
          <w:szCs w:val="24"/>
        </w:rPr>
        <w:t>中</w:t>
      </w:r>
      <w:r w:rsidR="002A78EE">
        <w:rPr>
          <w:rFonts w:ascii="微軟正黑體" w:eastAsia="微軟正黑體" w:hAnsi="微軟正黑體" w:hint="eastAsia"/>
          <w:szCs w:val="24"/>
        </w:rPr>
        <w:t>二下</w:t>
      </w:r>
      <w:r w:rsidR="002A78EE" w:rsidRPr="00F2692C">
        <w:rPr>
          <w:rFonts w:ascii="微軟正黑體" w:eastAsia="微軟正黑體" w:hAnsi="微軟正黑體" w:hint="eastAsia"/>
          <w:szCs w:val="24"/>
        </w:rPr>
        <w:t>學期</w:t>
      </w:r>
    </w:p>
    <w:p w14:paraId="33F486E3" w14:textId="77777777" w:rsidR="00CF208B" w:rsidRPr="007354A3" w:rsidRDefault="00CF208B" w:rsidP="007354A3">
      <w:pPr>
        <w:snapToGrid w:val="0"/>
        <w:rPr>
          <w:rFonts w:ascii="微軟正黑體" w:eastAsia="微軟正黑體" w:hAnsi="微軟正黑體"/>
          <w:sz w:val="12"/>
          <w:szCs w:val="1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5"/>
        <w:gridCol w:w="6897"/>
        <w:gridCol w:w="1836"/>
      </w:tblGrid>
      <w:tr w:rsidR="00CF208B" w:rsidRPr="00E8686B" w14:paraId="1A5D2D1B" w14:textId="77777777" w:rsidTr="00F43331">
        <w:trPr>
          <w:tblHeader/>
        </w:trPr>
        <w:tc>
          <w:tcPr>
            <w:tcW w:w="895" w:type="dxa"/>
          </w:tcPr>
          <w:p w14:paraId="46E77620" w14:textId="77777777" w:rsidR="00CF208B" w:rsidRPr="00295134" w:rsidRDefault="00CF208B" w:rsidP="00BC4560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95134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階段</w:t>
            </w:r>
          </w:p>
        </w:tc>
        <w:tc>
          <w:tcPr>
            <w:tcW w:w="6897" w:type="dxa"/>
          </w:tcPr>
          <w:p w14:paraId="38AB844A" w14:textId="53703040" w:rsidR="00CF208B" w:rsidRPr="00E8686B" w:rsidRDefault="00387343" w:rsidP="00BC4560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教學流程建議</w:t>
            </w:r>
          </w:p>
        </w:tc>
        <w:tc>
          <w:tcPr>
            <w:tcW w:w="1836" w:type="dxa"/>
          </w:tcPr>
          <w:p w14:paraId="26FEDC7B" w14:textId="2E068558" w:rsidR="00CF208B" w:rsidRPr="00E8686B" w:rsidRDefault="00387343" w:rsidP="00BC4560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教學</w:t>
            </w:r>
            <w:r w:rsidR="00CF208B" w:rsidRPr="00E8686B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資源</w:t>
            </w:r>
          </w:p>
        </w:tc>
      </w:tr>
      <w:tr w:rsidR="00CF208B" w:rsidRPr="00AD4145" w14:paraId="73EC6632" w14:textId="77777777" w:rsidTr="00F43331">
        <w:tc>
          <w:tcPr>
            <w:tcW w:w="895" w:type="dxa"/>
          </w:tcPr>
          <w:p w14:paraId="4E4086F7" w14:textId="77777777" w:rsidR="00976FB7" w:rsidRPr="00F43331" w:rsidRDefault="00CF208B" w:rsidP="00BC4560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433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課</w:t>
            </w:r>
          </w:p>
          <w:p w14:paraId="72573E2E" w14:textId="77777777" w:rsidR="00976FB7" w:rsidRPr="00F43331" w:rsidRDefault="00CF208B" w:rsidP="00BC4560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433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前</w:t>
            </w:r>
          </w:p>
          <w:p w14:paraId="55315412" w14:textId="77777777" w:rsidR="00976FB7" w:rsidRPr="00F43331" w:rsidRDefault="00CF208B" w:rsidP="00BC4560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433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預</w:t>
            </w:r>
          </w:p>
          <w:p w14:paraId="03983729" w14:textId="17F96200" w:rsidR="00CF208B" w:rsidRPr="00F43331" w:rsidRDefault="00CF208B" w:rsidP="00BC4560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433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習</w:t>
            </w:r>
          </w:p>
        </w:tc>
        <w:tc>
          <w:tcPr>
            <w:tcW w:w="6897" w:type="dxa"/>
          </w:tcPr>
          <w:p w14:paraId="0E2EFC9D" w14:textId="7E1CF3F3" w:rsidR="00A92B32" w:rsidRPr="009150CF" w:rsidRDefault="00B70644" w:rsidP="009150CF">
            <w:pPr>
              <w:pStyle w:val="a3"/>
              <w:numPr>
                <w:ilvl w:val="0"/>
                <w:numId w:val="22"/>
              </w:numPr>
              <w:tabs>
                <w:tab w:val="left" w:pos="546"/>
              </w:tabs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26D52">
              <w:rPr>
                <w:rFonts w:ascii="微軟正黑體" w:eastAsia="微軟正黑體" w:hAnsi="微軟正黑體" w:hint="eastAsia"/>
                <w:szCs w:val="24"/>
              </w:rPr>
              <w:t>提問：「</w:t>
            </w:r>
            <w:r w:rsidR="00E06EB6" w:rsidRPr="00326D52">
              <w:rPr>
                <w:rFonts w:ascii="DFKai-SB" w:eastAsia="DFKai-SB" w:hAnsi="DFKai-SB" w:hint="eastAsia"/>
                <w:szCs w:val="24"/>
              </w:rPr>
              <w:t>1</w:t>
            </w:r>
            <w:r w:rsidR="00E06EB6" w:rsidRPr="00326D52">
              <w:rPr>
                <w:rFonts w:ascii="DFKai-SB" w:eastAsia="DFKai-SB" w:hAnsi="DFKai-SB"/>
                <w:szCs w:val="24"/>
              </w:rPr>
              <w:t>997</w:t>
            </w:r>
            <w:r w:rsidR="00E06EB6" w:rsidRPr="00326D52">
              <w:rPr>
                <w:rFonts w:ascii="DFKai-SB" w:eastAsia="DFKai-SB" w:hAnsi="DFKai-SB" w:hint="eastAsia"/>
                <w:szCs w:val="24"/>
              </w:rPr>
              <w:t>年</w:t>
            </w:r>
            <w:r w:rsidR="004F6DB1" w:rsidRPr="00326D52">
              <w:rPr>
                <w:rFonts w:ascii="DFKai-SB" w:eastAsia="DFKai-SB" w:hAnsi="DFKai-SB" w:hint="eastAsia"/>
                <w:szCs w:val="24"/>
              </w:rPr>
              <w:t>香港回歸祖國之前，很長時間都是由英國管治，</w:t>
            </w:r>
            <w:r w:rsidR="00E60845" w:rsidRPr="00326D52">
              <w:rPr>
                <w:rFonts w:ascii="DFKai-SB" w:eastAsia="DFKai-SB" w:hAnsi="DFKai-SB" w:hint="eastAsia"/>
                <w:szCs w:val="24"/>
              </w:rPr>
              <w:t>你知</w:t>
            </w:r>
            <w:r w:rsidR="00E60845" w:rsidRPr="00EB006D">
              <w:rPr>
                <w:rFonts w:ascii="DFKai-SB" w:eastAsia="DFKai-SB" w:hAnsi="DFKai-SB" w:hint="eastAsia"/>
                <w:szCs w:val="24"/>
              </w:rPr>
              <w:t>不知道</w:t>
            </w:r>
            <w:r w:rsidR="00EB006D" w:rsidRPr="00EB006D">
              <w:rPr>
                <w:rFonts w:ascii="DFKai-SB" w:eastAsia="DFKai-SB" w:hAnsi="DFKai-SB" w:hint="eastAsia"/>
                <w:szCs w:val="24"/>
              </w:rPr>
              <w:t>這是為甚麼？</w:t>
            </w:r>
            <w:r w:rsidRPr="00326D52">
              <w:rPr>
                <w:rFonts w:ascii="微軟正黑體" w:eastAsia="微軟正黑體" w:hAnsi="微軟正黑體" w:hint="eastAsia"/>
                <w:szCs w:val="24"/>
              </w:rPr>
              <w:t>」</w:t>
            </w:r>
            <w:r w:rsidR="009150CF">
              <w:rPr>
                <w:rFonts w:ascii="微軟正黑體" w:eastAsia="微軟正黑體" w:hAnsi="微軟正黑體" w:hint="eastAsia"/>
                <w:szCs w:val="24"/>
              </w:rPr>
              <w:t>教師可以用時間線的方式，引導</w:t>
            </w:r>
            <w:r w:rsidR="00D17053">
              <w:rPr>
                <w:rFonts w:ascii="微軟正黑體" w:eastAsia="微軟正黑體" w:hAnsi="微軟正黑體" w:hint="eastAsia"/>
                <w:szCs w:val="24"/>
              </w:rPr>
              <w:t>學生作答：</w:t>
            </w:r>
            <w:r w:rsidR="00D17053" w:rsidRPr="00D17053">
              <w:rPr>
                <w:rFonts w:ascii="微軟正黑體" w:eastAsia="微軟正黑體" w:hAnsi="微軟正黑體" w:hint="eastAsia"/>
                <w:szCs w:val="24"/>
              </w:rPr>
              <w:t>中國自鴉片戰爭戰敗後，與英國簽訂多份不平等</w:t>
            </w:r>
            <w:r w:rsidR="00882685">
              <w:rPr>
                <w:rFonts w:ascii="微軟正黑體" w:eastAsia="微軟正黑體" w:hAnsi="微軟正黑體" w:hint="eastAsia"/>
                <w:szCs w:val="24"/>
              </w:rPr>
              <w:t>條</w:t>
            </w:r>
            <w:r w:rsidR="00D17053" w:rsidRPr="00D17053">
              <w:rPr>
                <w:rFonts w:ascii="微軟正黑體" w:eastAsia="微軟正黑體" w:hAnsi="微軟正黑體" w:hint="eastAsia"/>
                <w:szCs w:val="24"/>
              </w:rPr>
              <w:t>約，被迫逐步將香港島、九龍和新界割讓或租借予英國</w:t>
            </w:r>
            <w:r w:rsidR="004432D0" w:rsidRPr="004432D0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2E4D1D" w:rsidRPr="004432D0">
              <w:rPr>
                <w:rFonts w:ascii="微軟正黑體" w:eastAsia="微軟正黑體" w:hAnsi="微軟正黑體" w:hint="eastAsia"/>
                <w:szCs w:val="24"/>
              </w:rPr>
              <w:t>藉此喚起學生對</w:t>
            </w:r>
            <w:r w:rsidR="00334399" w:rsidRPr="004432D0">
              <w:rPr>
                <w:rFonts w:ascii="微軟正黑體" w:eastAsia="微軟正黑體" w:hAnsi="微軟正黑體" w:hint="eastAsia"/>
                <w:szCs w:val="24"/>
              </w:rPr>
              <w:t>晚清中國</w:t>
            </w:r>
            <w:r w:rsidR="00326D52" w:rsidRPr="004432D0">
              <w:rPr>
                <w:rFonts w:ascii="微軟正黑體" w:eastAsia="微軟正黑體" w:hAnsi="微軟正黑體" w:hint="eastAsia"/>
                <w:szCs w:val="24"/>
              </w:rPr>
              <w:t>社會環境</w:t>
            </w:r>
            <w:r w:rsidR="002E4D1D" w:rsidRPr="004432D0">
              <w:rPr>
                <w:rFonts w:ascii="微軟正黑體" w:eastAsia="微軟正黑體" w:hAnsi="微軟正黑體" w:hint="eastAsia"/>
                <w:szCs w:val="24"/>
              </w:rPr>
              <w:t>的主要印象。</w:t>
            </w:r>
          </w:p>
          <w:p w14:paraId="7FC4A4CD" w14:textId="03C6D882" w:rsidR="00B70644" w:rsidRPr="003C6C17" w:rsidRDefault="009C41A3" w:rsidP="00D8586D">
            <w:pPr>
              <w:pStyle w:val="a3"/>
              <w:numPr>
                <w:ilvl w:val="0"/>
                <w:numId w:val="23"/>
              </w:numPr>
              <w:tabs>
                <w:tab w:val="left" w:pos="546"/>
              </w:tabs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05627">
              <w:rPr>
                <w:rFonts w:ascii="微軟正黑體" w:eastAsia="微軟正黑體" w:hAnsi="微軟正黑體" w:hint="eastAsia"/>
                <w:szCs w:val="24"/>
              </w:rPr>
              <w:t>介紹是次</w:t>
            </w:r>
            <w:r w:rsidR="00B70644" w:rsidRPr="00705627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="00B70644" w:rsidRPr="00705627">
              <w:rPr>
                <w:rFonts w:ascii="微軟正黑體" w:eastAsia="微軟正黑體" w:hAnsi="微軟正黑體"/>
                <w:szCs w:val="24"/>
              </w:rPr>
              <w:t>60</w:t>
            </w:r>
            <w:r w:rsidR="00B70644" w:rsidRPr="00705627">
              <w:rPr>
                <w:rFonts w:ascii="微軟正黑體" w:eastAsia="微軟正黑體" w:hAnsi="微軟正黑體" w:hint="eastAsia"/>
                <w:szCs w:val="24"/>
              </w:rPr>
              <w:t>全景圖</w:t>
            </w:r>
            <w:r w:rsidRPr="00705627">
              <w:rPr>
                <w:rFonts w:ascii="微軟正黑體" w:eastAsia="微軟正黑體" w:hAnsi="微軟正黑體" w:hint="eastAsia"/>
                <w:szCs w:val="24"/>
              </w:rPr>
              <w:t>虛擬</w:t>
            </w:r>
            <w:r w:rsidR="00B70644" w:rsidRPr="00705627">
              <w:rPr>
                <w:rFonts w:ascii="微軟正黑體" w:eastAsia="微軟正黑體" w:hAnsi="微軟正黑體" w:hint="eastAsia"/>
                <w:szCs w:val="24"/>
              </w:rPr>
              <w:t>考察</w:t>
            </w:r>
            <w:r w:rsidR="007C44AB" w:rsidRPr="00705627">
              <w:rPr>
                <w:rFonts w:ascii="微軟正黑體" w:eastAsia="微軟正黑體" w:hAnsi="微軟正黑體" w:hint="eastAsia"/>
                <w:szCs w:val="24"/>
              </w:rPr>
              <w:t>的內容和目的：</w:t>
            </w:r>
            <w:r w:rsidR="00B70644" w:rsidRPr="000E6D1E">
              <w:rPr>
                <w:rFonts w:ascii="微軟正黑體" w:eastAsia="微軟正黑體" w:hAnsi="微軟正黑體" w:hint="eastAsia"/>
                <w:szCs w:val="24"/>
              </w:rPr>
              <w:t>考察將</w:t>
            </w:r>
            <w:r w:rsidR="00D8586D" w:rsidRPr="000E6D1E">
              <w:rPr>
                <w:rFonts w:ascii="微軟正黑體" w:eastAsia="微軟正黑體" w:hAnsi="微軟正黑體" w:hint="eastAsia"/>
                <w:szCs w:val="24"/>
              </w:rPr>
              <w:t>帶領</w:t>
            </w:r>
            <w:r w:rsidR="00B70644" w:rsidRPr="00705627">
              <w:rPr>
                <w:rFonts w:ascii="微軟正黑體" w:eastAsia="微軟正黑體" w:hAnsi="微軟正黑體" w:hint="eastAsia"/>
                <w:szCs w:val="24"/>
              </w:rPr>
              <w:t>大家</w:t>
            </w:r>
            <w:r w:rsidR="00B70644" w:rsidRPr="000E6D1E">
              <w:rPr>
                <w:rFonts w:ascii="微軟正黑體" w:eastAsia="微軟正黑體" w:hAnsi="微軟正黑體" w:hint="eastAsia"/>
                <w:szCs w:val="24"/>
              </w:rPr>
              <w:t>走進和</w:t>
            </w:r>
            <w:r w:rsidR="00D8586D" w:rsidRPr="000E6D1E">
              <w:rPr>
                <w:rFonts w:ascii="微軟正黑體" w:eastAsia="微軟正黑體" w:hAnsi="微軟正黑體" w:hint="eastAsia"/>
                <w:szCs w:val="24"/>
              </w:rPr>
              <w:t>晚清</w:t>
            </w:r>
            <w:r w:rsidR="00B70644" w:rsidRPr="000E6D1E">
              <w:rPr>
                <w:rFonts w:ascii="微軟正黑體" w:eastAsia="微軟正黑體" w:hAnsi="微軟正黑體" w:hint="eastAsia"/>
                <w:szCs w:val="24"/>
              </w:rPr>
              <w:t>歷史有關的景點，更具體地</w:t>
            </w:r>
            <w:r w:rsidR="000E6D1E" w:rsidRPr="000E6D1E">
              <w:rPr>
                <w:rFonts w:ascii="微軟正黑體" w:eastAsia="微軟正黑體" w:hAnsi="微軟正黑體" w:hint="eastAsia"/>
                <w:szCs w:val="24"/>
              </w:rPr>
              <w:t>了解</w:t>
            </w:r>
            <w:r w:rsidR="000E6D1E" w:rsidRPr="003C6C17">
              <w:rPr>
                <w:rFonts w:ascii="微軟正黑體" w:eastAsia="微軟正黑體" w:hAnsi="微軟正黑體" w:hint="eastAsia"/>
                <w:szCs w:val="24"/>
              </w:rPr>
              <w:t>當時中國的社會面貌和</w:t>
            </w:r>
            <w:r w:rsidR="003C6C17" w:rsidRPr="003C6C17">
              <w:rPr>
                <w:rFonts w:ascii="微軟正黑體" w:eastAsia="微軟正黑體" w:hAnsi="微軟正黑體" w:hint="eastAsia"/>
                <w:szCs w:val="24"/>
              </w:rPr>
              <w:t>所</w:t>
            </w:r>
            <w:r w:rsidR="000E6D1E" w:rsidRPr="003C6C17">
              <w:rPr>
                <w:rFonts w:ascii="微軟正黑體" w:eastAsia="微軟正黑體" w:hAnsi="微軟正黑體" w:hint="eastAsia"/>
                <w:szCs w:val="24"/>
              </w:rPr>
              <w:t>面</w:t>
            </w:r>
            <w:r w:rsidR="003C6C17" w:rsidRPr="003C6C17">
              <w:rPr>
                <w:rFonts w:ascii="微軟正黑體" w:eastAsia="微軟正黑體" w:hAnsi="微軟正黑體" w:hint="eastAsia"/>
                <w:szCs w:val="24"/>
              </w:rPr>
              <w:t>對</w:t>
            </w:r>
            <w:r w:rsidR="000E6D1E" w:rsidRPr="003C6C17">
              <w:rPr>
                <w:rFonts w:ascii="微軟正黑體" w:eastAsia="微軟正黑體" w:hAnsi="微軟正黑體" w:hint="eastAsia"/>
                <w:szCs w:val="24"/>
              </w:rPr>
              <w:t>的外力衝擊</w:t>
            </w:r>
            <w:r w:rsidR="00B70644" w:rsidRPr="003C6C17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64C209AF" w14:textId="77777777" w:rsidR="00C0602C" w:rsidRPr="00C0602C" w:rsidRDefault="00387343" w:rsidP="00C0602C">
            <w:pPr>
              <w:pStyle w:val="point"/>
              <w:ind w:left="442" w:hanging="357"/>
              <w:rPr>
                <w:rFonts w:asciiTheme="minorHAnsi" w:eastAsiaTheme="minorEastAsia" w:hAnsiTheme="minorHAnsi"/>
                <w:szCs w:val="22"/>
              </w:rPr>
            </w:pPr>
            <w:proofErr w:type="gramStart"/>
            <w:r w:rsidRPr="00C2176C">
              <w:rPr>
                <w:rFonts w:hint="eastAsia"/>
              </w:rPr>
              <w:t>上</w:t>
            </w:r>
            <w:r w:rsidR="00CF208B" w:rsidRPr="00F43331">
              <w:rPr>
                <w:rFonts w:hint="eastAsia"/>
              </w:rPr>
              <w:t>課前派發</w:t>
            </w:r>
            <w:proofErr w:type="gramEnd"/>
            <w:r w:rsidR="009429DD" w:rsidRPr="004E6310">
              <w:rPr>
                <w:rStyle w:val="highlight0"/>
                <w:rFonts w:hint="eastAsia"/>
              </w:rPr>
              <w:t>電子教材</w:t>
            </w:r>
            <w:r w:rsidR="004F6E55" w:rsidRPr="004E6310">
              <w:rPr>
                <w:rStyle w:val="highlight0"/>
                <w:rFonts w:hint="eastAsia"/>
              </w:rPr>
              <w:t>使用</w:t>
            </w:r>
            <w:r w:rsidR="00CF208B" w:rsidRPr="00F43331">
              <w:rPr>
                <w:rStyle w:val="highlight0"/>
                <w:rFonts w:hint="eastAsia"/>
              </w:rPr>
              <w:t>指南</w:t>
            </w:r>
            <w:r w:rsidR="00CF208B" w:rsidRPr="00C2176C">
              <w:rPr>
                <w:rFonts w:hint="eastAsia"/>
              </w:rPr>
              <w:t>及</w:t>
            </w:r>
            <w:r w:rsidR="00CF208B" w:rsidRPr="00F43331">
              <w:rPr>
                <w:rFonts w:hint="eastAsia"/>
                <w:b/>
                <w:bCs/>
                <w:color w:val="4472C4" w:themeColor="accent1"/>
              </w:rPr>
              <w:t>準備工作紙</w:t>
            </w:r>
            <w:r w:rsidR="00CF208B" w:rsidRPr="00C2176C">
              <w:rPr>
                <w:rFonts w:hint="eastAsia"/>
              </w:rPr>
              <w:t>，讓學生：</w:t>
            </w:r>
            <w:r w:rsidR="0076227B">
              <w:br/>
            </w:r>
            <w:r w:rsidR="0076227B">
              <w:rPr>
                <w:rFonts w:hint="eastAsia"/>
              </w:rPr>
              <w:t>(1)</w:t>
            </w:r>
            <w:r w:rsidR="0076227B">
              <w:t xml:space="preserve"> </w:t>
            </w:r>
            <w:proofErr w:type="gramStart"/>
            <w:r w:rsidR="00CF208B" w:rsidRPr="00C2176C">
              <w:rPr>
                <w:rFonts w:hint="eastAsia"/>
              </w:rPr>
              <w:t>熟悉</w:t>
            </w:r>
            <w:r w:rsidR="00CF208B" w:rsidRPr="00C2176C">
              <w:t>360</w:t>
            </w:r>
            <w:r w:rsidR="00CF208B" w:rsidRPr="00C2176C">
              <w:rPr>
                <w:rFonts w:hint="eastAsia"/>
              </w:rPr>
              <w:t>全景圖考察操作方法；</w:t>
            </w:r>
            <w:proofErr w:type="gramEnd"/>
          </w:p>
          <w:p w14:paraId="5064113B" w14:textId="53AB1143" w:rsidR="00CF208B" w:rsidRPr="00C0602C" w:rsidRDefault="0076227B" w:rsidP="00C0602C">
            <w:pPr>
              <w:pStyle w:val="point"/>
              <w:numPr>
                <w:ilvl w:val="0"/>
                <w:numId w:val="0"/>
              </w:numPr>
              <w:ind w:left="442"/>
              <w:rPr>
                <w:rFonts w:asciiTheme="minorHAnsi" w:eastAsiaTheme="minorEastAsia" w:hAnsiTheme="minorHAnsi"/>
                <w:szCs w:val="22"/>
              </w:rPr>
            </w:pPr>
            <w:r w:rsidRPr="00C0602C">
              <w:rPr>
                <w:rFonts w:hint="eastAsia"/>
              </w:rPr>
              <w:t>(2)</w:t>
            </w:r>
            <w:r w:rsidRPr="00C0602C">
              <w:t xml:space="preserve"> </w:t>
            </w:r>
            <w:r w:rsidR="00CF208B" w:rsidRPr="00C0602C">
              <w:rPr>
                <w:rFonts w:hint="eastAsia"/>
              </w:rPr>
              <w:t>完成準備工作紙，初步</w:t>
            </w:r>
            <w:r w:rsidR="00C04B85" w:rsidRPr="00C0602C">
              <w:rPr>
                <w:rFonts w:hint="eastAsia"/>
              </w:rPr>
              <w:t>了解</w:t>
            </w:r>
            <w:r w:rsidR="00907AD9" w:rsidRPr="00C0602C">
              <w:rPr>
                <w:rFonts w:hint="eastAsia"/>
              </w:rPr>
              <w:t>三個行程</w:t>
            </w:r>
            <w:r w:rsidR="00EC190F" w:rsidRPr="00C0602C">
              <w:rPr>
                <w:rFonts w:hint="eastAsia"/>
              </w:rPr>
              <w:t>的數處</w:t>
            </w:r>
            <w:r w:rsidR="00CF208B" w:rsidRPr="00C0602C">
              <w:rPr>
                <w:rFonts w:hint="eastAsia"/>
              </w:rPr>
              <w:t>考察地點。</w:t>
            </w:r>
          </w:p>
          <w:p w14:paraId="7A1AD090" w14:textId="0522E797" w:rsidR="0076227B" w:rsidRPr="00413826" w:rsidRDefault="00282C15" w:rsidP="00413826">
            <w:pPr>
              <w:pStyle w:val="a3"/>
              <w:tabs>
                <w:tab w:val="left" w:pos="546"/>
              </w:tabs>
              <w:snapToGrid w:val="0"/>
              <w:spacing w:line="240" w:lineRule="atLeast"/>
              <w:ind w:leftChars="0" w:left="829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43331">
              <w:rPr>
                <w:rFonts w:ascii="微軟正黑體" w:eastAsia="微軟正黑體" w:hAnsi="微軟正黑體"/>
                <w:color w:val="C00000"/>
                <w:szCs w:val="24"/>
              </w:rPr>
              <w:sym w:font="Webdings" w:char="F055"/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  <w:r w:rsidR="000D493A" w:rsidRPr="0068446F">
              <w:rPr>
                <w:rFonts w:ascii="微軟正黑體" w:eastAsia="微軟正黑體" w:hAnsi="微軟正黑體" w:hint="eastAsia"/>
                <w:szCs w:val="24"/>
              </w:rPr>
              <w:t>可按課程內容、學生興趣等，選擇</w:t>
            </w:r>
            <w:r w:rsidR="00CB4C34" w:rsidRPr="0068446F">
              <w:rPr>
                <w:rFonts w:ascii="微軟正黑體" w:eastAsia="微軟正黑體" w:hAnsi="微軟正黑體" w:hint="eastAsia"/>
                <w:szCs w:val="24"/>
              </w:rPr>
              <w:t>考察三個行程或</w:t>
            </w:r>
            <w:r w:rsidR="000D493A" w:rsidRPr="0068446F">
              <w:rPr>
                <w:rFonts w:ascii="微軟正黑體" w:eastAsia="微軟正黑體" w:hAnsi="微軟正黑體" w:hint="eastAsia"/>
                <w:szCs w:val="24"/>
              </w:rPr>
              <w:t>只</w:t>
            </w:r>
            <w:r w:rsidR="0068446F" w:rsidRPr="0068446F">
              <w:rPr>
                <w:rFonts w:ascii="微軟正黑體" w:eastAsia="微軟正黑體" w:hAnsi="微軟正黑體" w:hint="eastAsia"/>
                <w:szCs w:val="24"/>
              </w:rPr>
              <w:t>考察</w:t>
            </w:r>
            <w:r w:rsidR="00705627" w:rsidRPr="0068446F">
              <w:rPr>
                <w:rFonts w:ascii="微軟正黑體" w:eastAsia="微軟正黑體" w:hAnsi="微軟正黑體" w:hint="eastAsia"/>
                <w:szCs w:val="24"/>
              </w:rPr>
              <w:t>單</w:t>
            </w:r>
            <w:proofErr w:type="gramStart"/>
            <w:r w:rsidR="00705627" w:rsidRPr="0068446F">
              <w:rPr>
                <w:rFonts w:ascii="微軟正黑體" w:eastAsia="微軟正黑體" w:hAnsi="微軟正黑體" w:hint="eastAsia"/>
                <w:szCs w:val="24"/>
              </w:rPr>
              <w:t>個</w:t>
            </w:r>
            <w:proofErr w:type="gramEnd"/>
            <w:r w:rsidR="000D493A" w:rsidRPr="0068446F">
              <w:rPr>
                <w:rFonts w:ascii="微軟正黑體" w:eastAsia="微軟正黑體" w:hAnsi="微軟正黑體" w:hint="eastAsia"/>
                <w:szCs w:val="24"/>
              </w:rPr>
              <w:t>行程。</w:t>
            </w:r>
          </w:p>
        </w:tc>
        <w:tc>
          <w:tcPr>
            <w:tcW w:w="1836" w:type="dxa"/>
          </w:tcPr>
          <w:p w14:paraId="6CC7CC06" w14:textId="77777777" w:rsidR="00B70644" w:rsidRDefault="00B70644" w:rsidP="00BC456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14:paraId="1A6EA1E4" w14:textId="77777777" w:rsidR="00B70644" w:rsidRDefault="00B70644" w:rsidP="00BC456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14:paraId="7DD7E4FA" w14:textId="7CF8D7E9" w:rsidR="00B70644" w:rsidRDefault="00B70644" w:rsidP="00BC456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14:paraId="717FEF37" w14:textId="54090EA2" w:rsidR="00D17053" w:rsidRDefault="00D17053" w:rsidP="00BC456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14:paraId="7A834E37" w14:textId="77777777" w:rsidR="00D17053" w:rsidRDefault="00D17053" w:rsidP="00BC456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14:paraId="72C41D42" w14:textId="6A1EAB31" w:rsidR="00B70644" w:rsidRPr="004E6310" w:rsidRDefault="004519C2" w:rsidP="004E6310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1AAF">
              <w:rPr>
                <w:rFonts w:ascii="微軟正黑體" w:eastAsia="微軟正黑體" w:hAnsi="微軟正黑體"/>
                <w:sz w:val="20"/>
                <w:szCs w:val="20"/>
              </w:rPr>
              <w:sym w:font="Wingdings" w:char="F032"/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4E6310">
              <w:rPr>
                <w:rFonts w:ascii="微軟正黑體" w:eastAsia="微軟正黑體" w:hAnsi="微軟正黑體" w:hint="eastAsia"/>
                <w:sz w:val="20"/>
                <w:szCs w:val="20"/>
              </w:rPr>
              <w:t>360全景圖考察指南</w:t>
            </w:r>
          </w:p>
          <w:p w14:paraId="466C7210" w14:textId="19EA3830" w:rsidR="00AF6A5E" w:rsidRDefault="00AF6A5E" w:rsidP="00AF6A5E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497A45AF" w14:textId="77777777" w:rsidR="00F602AB" w:rsidRDefault="00F602AB" w:rsidP="00AF6A5E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429F7EF" w14:textId="77777777" w:rsidR="004519C2" w:rsidRDefault="004519C2" w:rsidP="00AF6A5E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900DAA6" w14:textId="43D75B3B" w:rsidR="004F6E55" w:rsidRDefault="00024920" w:rsidP="00F43331">
            <w:pPr>
              <w:pStyle w:val="resourcename"/>
            </w:pPr>
            <w:r w:rsidRPr="008D1AAF">
              <w:sym w:font="Wingdings" w:char="F032"/>
            </w:r>
            <w:r>
              <w:t xml:space="preserve"> </w:t>
            </w:r>
            <w:r w:rsidR="004F6E55" w:rsidRPr="004F6E55">
              <w:rPr>
                <w:rFonts w:hint="eastAsia"/>
              </w:rPr>
              <w:t>電子教材</w:t>
            </w:r>
            <w:r w:rsidR="004F6E55" w:rsidRPr="004E6310">
              <w:rPr>
                <w:rFonts w:hint="eastAsia"/>
              </w:rPr>
              <w:t>使用</w:t>
            </w:r>
            <w:r w:rsidR="004F6E55" w:rsidRPr="004F6E55">
              <w:rPr>
                <w:rFonts w:hint="eastAsia"/>
              </w:rPr>
              <w:t>指南</w:t>
            </w:r>
          </w:p>
          <w:p w14:paraId="71C028DC" w14:textId="68BE5647" w:rsidR="00CF208B" w:rsidRPr="00F43331" w:rsidRDefault="00AF6A5E" w:rsidP="00F43331">
            <w:pPr>
              <w:pStyle w:val="resourcename"/>
            </w:pPr>
            <w:r w:rsidRPr="00C2176C">
              <w:sym w:font="Wingdings" w:char="F032"/>
            </w:r>
            <w:r w:rsidRPr="00C2176C">
              <w:t xml:space="preserve"> </w:t>
            </w:r>
            <w:r w:rsidR="00CF208B" w:rsidRPr="00C2176C">
              <w:t>360</w:t>
            </w:r>
            <w:r w:rsidR="00CF208B" w:rsidRPr="00C2176C">
              <w:rPr>
                <w:rFonts w:hint="eastAsia"/>
              </w:rPr>
              <w:t>考察準備工作紙</w:t>
            </w:r>
          </w:p>
        </w:tc>
      </w:tr>
      <w:tr w:rsidR="00CF208B" w:rsidRPr="00AD4145" w14:paraId="2BA3D027" w14:textId="77777777" w:rsidTr="00F43331">
        <w:tc>
          <w:tcPr>
            <w:tcW w:w="895" w:type="dxa"/>
          </w:tcPr>
          <w:p w14:paraId="37F7DA0B" w14:textId="77777777" w:rsidR="00976FB7" w:rsidRPr="00F43331" w:rsidRDefault="00CF208B" w:rsidP="00BC4560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43331">
              <w:rPr>
                <w:rFonts w:ascii="微軟正黑體" w:eastAsia="微軟正黑體" w:hAnsi="微軟正黑體" w:hint="eastAsia"/>
                <w:b/>
                <w:bCs/>
                <w:szCs w:val="24"/>
              </w:rPr>
              <w:lastRenderedPageBreak/>
              <w:t>引</w:t>
            </w:r>
          </w:p>
          <w:p w14:paraId="4F198A1E" w14:textId="3D522650" w:rsidR="00CF208B" w:rsidRPr="00F43331" w:rsidRDefault="00976FB7" w:rsidP="00BC4560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433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入</w:t>
            </w:r>
          </w:p>
        </w:tc>
        <w:tc>
          <w:tcPr>
            <w:tcW w:w="6897" w:type="dxa"/>
          </w:tcPr>
          <w:p w14:paraId="5E573510" w14:textId="7B0DD684" w:rsidR="0016501A" w:rsidRPr="00F43331" w:rsidRDefault="0016501A" w:rsidP="0016501A">
            <w:pPr>
              <w:pStyle w:val="a3"/>
              <w:numPr>
                <w:ilvl w:val="0"/>
                <w:numId w:val="12"/>
              </w:numPr>
              <w:snapToGrid w:val="0"/>
              <w:ind w:leftChars="0" w:left="404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F4333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在課堂上，問：「</w:t>
            </w:r>
            <w:r w:rsidR="0031625B" w:rsidRPr="00806C61">
              <w:rPr>
                <w:rFonts w:ascii="DFKai-SB" w:eastAsia="DFKai-SB" w:hAnsi="DFKai-SB" w:hint="eastAsia"/>
                <w:color w:val="000000" w:themeColor="text1"/>
                <w:szCs w:val="24"/>
              </w:rPr>
              <w:t>十九世紀，西方</w:t>
            </w:r>
            <w:r w:rsidR="00190F9D" w:rsidRPr="00806C61">
              <w:rPr>
                <w:rFonts w:ascii="DFKai-SB" w:eastAsia="DFKai-SB" w:hAnsi="DFKai-SB" w:hint="eastAsia"/>
                <w:color w:val="000000" w:themeColor="text1"/>
                <w:szCs w:val="24"/>
              </w:rPr>
              <w:t>列強</w:t>
            </w:r>
            <w:r w:rsidR="00806C61" w:rsidRPr="00806C61">
              <w:rPr>
                <w:rFonts w:ascii="DFKai-SB" w:eastAsia="DFKai-SB" w:hAnsi="DFKai-SB" w:hint="eastAsia"/>
                <w:color w:val="000000" w:themeColor="text1"/>
                <w:szCs w:val="24"/>
              </w:rPr>
              <w:t>分別</w:t>
            </w:r>
            <w:r w:rsidR="00190F9D" w:rsidRPr="00806C61">
              <w:rPr>
                <w:rFonts w:ascii="DFKai-SB" w:eastAsia="DFKai-SB" w:hAnsi="DFKai-SB" w:hint="eastAsia"/>
                <w:color w:val="000000" w:themeColor="text1"/>
                <w:szCs w:val="24"/>
              </w:rPr>
              <w:t>以甚麼方式進入香港、上海和青島</w:t>
            </w:r>
            <w:r w:rsidRPr="00806C61">
              <w:rPr>
                <w:rFonts w:ascii="DFKai-SB" w:eastAsia="DFKai-SB" w:hAnsi="DFKai-SB" w:hint="eastAsia"/>
                <w:color w:val="000000" w:themeColor="text1"/>
                <w:szCs w:val="24"/>
              </w:rPr>
              <w:t>？</w:t>
            </w:r>
            <w:r w:rsidRPr="00F4333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」</w:t>
            </w:r>
            <w:r w:rsidRPr="00587A4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學生按</w:t>
            </w:r>
            <w:r w:rsidR="00AD06FD" w:rsidRPr="00587A4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準備工作紙上</w:t>
            </w:r>
            <w:r w:rsidR="00AD06FD" w:rsidRPr="00587A45">
              <w:rPr>
                <w:rFonts w:ascii="微軟正黑體" w:eastAsia="微軟正黑體" w:hAnsi="微軟正黑體"/>
                <w:color w:val="000000" w:themeColor="text1"/>
                <w:szCs w:val="24"/>
              </w:rPr>
              <w:t>的</w:t>
            </w:r>
            <w:r w:rsidR="00AD06FD" w:rsidRPr="00587A4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閱讀材料和所學知識</w:t>
            </w:r>
            <w:r w:rsidRPr="00587A45">
              <w:rPr>
                <w:rFonts w:ascii="微軟正黑體" w:eastAsia="微軟正黑體" w:hAnsi="微軟正黑體"/>
                <w:color w:val="000000" w:themeColor="text1"/>
                <w:szCs w:val="24"/>
              </w:rPr>
              <w:t>作</w:t>
            </w:r>
            <w:r w:rsidRPr="00587A4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答</w:t>
            </w:r>
            <w:r w:rsidR="007912F6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，</w:t>
            </w:r>
            <w:proofErr w:type="gramStart"/>
            <w:r w:rsidR="00110F96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以腦圖的</w:t>
            </w:r>
            <w:proofErr w:type="gramEnd"/>
            <w:r w:rsidR="00110F96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方式作答，</w:t>
            </w:r>
            <w:r w:rsidR="00902DE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答案</w:t>
            </w:r>
            <w:r w:rsidR="004456C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為</w:t>
            </w:r>
            <w:r w:rsidR="00902DE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：</w:t>
            </w:r>
            <w:r w:rsidR="00577985" w:rsidRPr="0057798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西方以強迫中國割讓土地、開放通商口岸和租借等方式進入香港、上海和青島</w:t>
            </w:r>
            <w:r w:rsidRPr="00F4333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。</w:t>
            </w:r>
          </w:p>
          <w:p w14:paraId="34C57FC5" w14:textId="097B91FC" w:rsidR="0016501A" w:rsidRPr="00867698" w:rsidRDefault="0016501A" w:rsidP="0016501A">
            <w:pPr>
              <w:pStyle w:val="a3"/>
              <w:numPr>
                <w:ilvl w:val="0"/>
                <w:numId w:val="12"/>
              </w:numPr>
              <w:snapToGrid w:val="0"/>
              <w:ind w:leftChars="0" w:left="404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67698">
              <w:rPr>
                <w:rFonts w:ascii="微軟正黑體" w:eastAsia="微軟正黑體" w:hAnsi="微軟正黑體" w:hint="eastAsia"/>
                <w:szCs w:val="24"/>
              </w:rPr>
              <w:t>讓學生分組報告第</w:t>
            </w:r>
            <w:r w:rsidR="00AD06FD" w:rsidRPr="00867698">
              <w:rPr>
                <w:rFonts w:ascii="微軟正黑體" w:eastAsia="微軟正黑體" w:hAnsi="微軟正黑體" w:hint="eastAsia"/>
                <w:szCs w:val="24"/>
              </w:rPr>
              <w:t>1至3</w:t>
            </w:r>
            <w:r w:rsidRPr="00867698">
              <w:rPr>
                <w:rFonts w:ascii="微軟正黑體" w:eastAsia="微軟正黑體" w:hAnsi="微軟正黑體" w:hint="eastAsia"/>
                <w:szCs w:val="24"/>
              </w:rPr>
              <w:t>題的答案，初步掌握</w:t>
            </w:r>
            <w:r w:rsidR="00E10C66" w:rsidRPr="00867698">
              <w:rPr>
                <w:rFonts w:ascii="微軟正黑體" w:eastAsia="微軟正黑體" w:hAnsi="微軟正黑體" w:hint="eastAsia"/>
                <w:szCs w:val="24"/>
              </w:rPr>
              <w:t>三個城市</w:t>
            </w:r>
            <w:r w:rsidRPr="00867698">
              <w:rPr>
                <w:rFonts w:ascii="微軟正黑體" w:eastAsia="微軟正黑體" w:hAnsi="微軟正黑體" w:hint="eastAsia"/>
                <w:szCs w:val="24"/>
              </w:rPr>
              <w:t>的</w:t>
            </w:r>
            <w:r w:rsidR="00093A64" w:rsidRPr="00867698">
              <w:rPr>
                <w:rFonts w:ascii="微軟正黑體" w:eastAsia="微軟正黑體" w:hAnsi="微軟正黑體" w:hint="eastAsia"/>
                <w:szCs w:val="24"/>
              </w:rPr>
              <w:t>歷史背景和數處</w:t>
            </w:r>
            <w:r w:rsidR="00867698" w:rsidRPr="00867698">
              <w:rPr>
                <w:rFonts w:ascii="微軟正黑體" w:eastAsia="微軟正黑體" w:hAnsi="微軟正黑體" w:hint="eastAsia"/>
                <w:szCs w:val="24"/>
              </w:rPr>
              <w:t>近代建築的基本資料</w:t>
            </w:r>
            <w:r w:rsidRPr="00867698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772122AF" w14:textId="77777777" w:rsidR="00B63989" w:rsidRDefault="0016501A" w:rsidP="00C17DA5">
            <w:pPr>
              <w:pStyle w:val="point"/>
              <w:ind w:left="404"/>
            </w:pPr>
            <w:r w:rsidRPr="00381C0E">
              <w:rPr>
                <w:rFonts w:hint="eastAsia"/>
              </w:rPr>
              <w:t>小結：</w:t>
            </w:r>
            <w:r w:rsidR="00A878A3" w:rsidRPr="00381C0E">
              <w:rPr>
                <w:rFonts w:hint="eastAsia"/>
              </w:rPr>
              <w:t>自鴉片戰爭以來，列強</w:t>
            </w:r>
            <w:r w:rsidR="00350281" w:rsidRPr="00381C0E">
              <w:rPr>
                <w:rFonts w:hint="eastAsia"/>
              </w:rPr>
              <w:t>相繼進入</w:t>
            </w:r>
            <w:r w:rsidR="00350281" w:rsidRPr="006713B1">
              <w:rPr>
                <w:rFonts w:hint="eastAsia"/>
              </w:rPr>
              <w:t>中國</w:t>
            </w:r>
            <w:r w:rsidR="003F7ECC" w:rsidRPr="006713B1">
              <w:rPr>
                <w:rFonts w:hint="eastAsia"/>
              </w:rPr>
              <w:t>，</w:t>
            </w:r>
            <w:r w:rsidR="004A25B5" w:rsidRPr="004A25B5">
              <w:rPr>
                <w:rFonts w:hint="eastAsia"/>
              </w:rPr>
              <w:t>獲取</w:t>
            </w:r>
            <w:r w:rsidR="006713B1" w:rsidRPr="006713B1">
              <w:rPr>
                <w:rFonts w:hint="eastAsia"/>
              </w:rPr>
              <w:t>在華權益</w:t>
            </w:r>
            <w:r w:rsidRPr="006713B1">
              <w:rPr>
                <w:rFonts w:hint="eastAsia"/>
              </w:rPr>
              <w:t>。</w:t>
            </w:r>
            <w:r w:rsidR="00A46FC6" w:rsidRPr="006713B1">
              <w:rPr>
                <w:rFonts w:hint="eastAsia"/>
              </w:rPr>
              <w:t>香港</w:t>
            </w:r>
            <w:r w:rsidR="00A46FC6" w:rsidRPr="00381C0E">
              <w:rPr>
                <w:rFonts w:hint="eastAsia"/>
              </w:rPr>
              <w:t>、上海和青島</w:t>
            </w:r>
            <w:r w:rsidR="00607737" w:rsidRPr="00381C0E">
              <w:rPr>
                <w:rFonts w:hint="eastAsia"/>
              </w:rPr>
              <w:t>三地</w:t>
            </w:r>
            <w:r w:rsidR="002015E6" w:rsidRPr="00381C0E">
              <w:rPr>
                <w:rFonts w:hint="eastAsia"/>
              </w:rPr>
              <w:t>在這個時期均受到很大影響，至</w:t>
            </w:r>
            <w:r w:rsidR="00607737" w:rsidRPr="00381C0E">
              <w:rPr>
                <w:rFonts w:hint="eastAsia"/>
              </w:rPr>
              <w:t>今仍</w:t>
            </w:r>
            <w:r w:rsidR="00764D82" w:rsidRPr="00381C0E">
              <w:rPr>
                <w:rFonts w:hint="eastAsia"/>
              </w:rPr>
              <w:t>保留了</w:t>
            </w:r>
            <w:r w:rsidR="00381C0E" w:rsidRPr="00381C0E">
              <w:rPr>
                <w:rFonts w:hint="eastAsia"/>
              </w:rPr>
              <w:t>不少</w:t>
            </w:r>
            <w:r w:rsidR="00E307F1" w:rsidRPr="00381C0E">
              <w:rPr>
                <w:rFonts w:hint="eastAsia"/>
              </w:rPr>
              <w:t>相關</w:t>
            </w:r>
            <w:r w:rsidR="00764D82" w:rsidRPr="00381C0E">
              <w:rPr>
                <w:rFonts w:hint="eastAsia"/>
              </w:rPr>
              <w:t>的</w:t>
            </w:r>
            <w:r w:rsidR="009F64C5" w:rsidRPr="00381C0E">
              <w:rPr>
                <w:rFonts w:hint="eastAsia"/>
              </w:rPr>
              <w:t>歷史建築</w:t>
            </w:r>
            <w:r w:rsidR="002015E6" w:rsidRPr="00381C0E">
              <w:rPr>
                <w:rFonts w:hint="eastAsia"/>
              </w:rPr>
              <w:t>。</w:t>
            </w:r>
          </w:p>
          <w:p w14:paraId="7C256D3E" w14:textId="4E82486B" w:rsidR="000F72E0" w:rsidRPr="00AD4145" w:rsidRDefault="000F72E0" w:rsidP="000F72E0">
            <w:pPr>
              <w:pStyle w:val="point"/>
              <w:numPr>
                <w:ilvl w:val="0"/>
                <w:numId w:val="0"/>
              </w:numPr>
              <w:ind w:left="44"/>
            </w:pPr>
          </w:p>
        </w:tc>
        <w:tc>
          <w:tcPr>
            <w:tcW w:w="1836" w:type="dxa"/>
          </w:tcPr>
          <w:p w14:paraId="140555A9" w14:textId="59E38C6A" w:rsidR="00B70644" w:rsidRPr="00F43331" w:rsidRDefault="00024920" w:rsidP="00F43331">
            <w:pPr>
              <w:pStyle w:val="resourcename"/>
              <w:rPr>
                <w:b/>
                <w:bCs/>
              </w:rPr>
            </w:pPr>
            <w:r w:rsidRPr="008D1AAF">
              <w:sym w:font="Wingdings" w:char="F032"/>
            </w:r>
            <w:r w:rsidRPr="008D1AAF">
              <w:rPr>
                <w:rFonts w:hint="eastAsia"/>
              </w:rPr>
              <w:t xml:space="preserve"> </w:t>
            </w:r>
            <w:r w:rsidR="00B70644" w:rsidRPr="00AD4145">
              <w:t>360</w:t>
            </w:r>
            <w:r w:rsidR="00B70644" w:rsidRPr="00AD4145">
              <w:rPr>
                <w:rFonts w:hint="eastAsia"/>
              </w:rPr>
              <w:t>考察準備工作紙</w:t>
            </w:r>
          </w:p>
          <w:p w14:paraId="328AC863" w14:textId="77777777" w:rsidR="00B70644" w:rsidRDefault="00B70644" w:rsidP="00BC456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14:paraId="42DCCCA6" w14:textId="6C21D90C" w:rsidR="00CF208B" w:rsidRPr="00AD4145" w:rsidRDefault="00CF208B" w:rsidP="00BC456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F208B" w:rsidRPr="00AD4145" w14:paraId="3B9902E4" w14:textId="77777777" w:rsidTr="00F43331">
        <w:tc>
          <w:tcPr>
            <w:tcW w:w="895" w:type="dxa"/>
          </w:tcPr>
          <w:p w14:paraId="29E22D28" w14:textId="77777777" w:rsidR="00976FB7" w:rsidRPr="00F43331" w:rsidRDefault="00CF208B" w:rsidP="00BC4560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433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發</w:t>
            </w:r>
          </w:p>
          <w:p w14:paraId="46752576" w14:textId="51223F45" w:rsidR="00CF208B" w:rsidRPr="00F43331" w:rsidRDefault="00CF208B" w:rsidP="00BC4560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433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展</w:t>
            </w:r>
          </w:p>
        </w:tc>
        <w:tc>
          <w:tcPr>
            <w:tcW w:w="6897" w:type="dxa"/>
          </w:tcPr>
          <w:p w14:paraId="7CFF05AC" w14:textId="3FB82938" w:rsidR="002131DE" w:rsidRDefault="002131DE">
            <w:pPr>
              <w:pStyle w:val="a3"/>
              <w:numPr>
                <w:ilvl w:val="0"/>
                <w:numId w:val="12"/>
              </w:numPr>
              <w:snapToGrid w:val="0"/>
              <w:ind w:leftChars="0" w:left="404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按學生能力，派發</w:t>
            </w:r>
            <w:r w:rsidR="00B35380">
              <w:rPr>
                <w:rFonts w:ascii="微軟正黑體" w:eastAsia="微軟正黑體" w:hAnsi="微軟正黑體" w:hint="eastAsia"/>
                <w:szCs w:val="24"/>
              </w:rPr>
              <w:t>相關考察行程的</w:t>
            </w:r>
            <w:r w:rsidRPr="00F43331">
              <w:rPr>
                <w:rStyle w:val="highlight0"/>
                <w:rFonts w:hint="eastAsia"/>
              </w:rPr>
              <w:t>簡易版</w:t>
            </w:r>
            <w:r>
              <w:rPr>
                <w:rFonts w:ascii="微軟正黑體" w:eastAsia="微軟正黑體" w:hAnsi="微軟正黑體" w:hint="eastAsia"/>
                <w:szCs w:val="24"/>
              </w:rPr>
              <w:t>或</w:t>
            </w:r>
            <w:r w:rsidRPr="00F43331">
              <w:rPr>
                <w:rStyle w:val="highlight0"/>
                <w:rFonts w:hint="eastAsia"/>
              </w:rPr>
              <w:t>進階版</w:t>
            </w:r>
            <w:r w:rsidRPr="00F43331">
              <w:rPr>
                <w:rStyle w:val="highlight0"/>
              </w:rPr>
              <w:t>360</w:t>
            </w:r>
            <w:r w:rsidRPr="00F43331">
              <w:rPr>
                <w:rStyle w:val="highlight0"/>
                <w:rFonts w:hint="eastAsia"/>
              </w:rPr>
              <w:t>考察工作紙</w:t>
            </w:r>
            <w:r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57E899FA" w14:textId="77777777" w:rsidR="00625D43" w:rsidRDefault="002954AC" w:rsidP="00F43331">
            <w:pPr>
              <w:pStyle w:val="point"/>
              <w:numPr>
                <w:ilvl w:val="0"/>
                <w:numId w:val="0"/>
              </w:numPr>
              <w:ind w:left="404"/>
            </w:pPr>
            <w:r w:rsidRPr="008D1AAF">
              <w:rPr>
                <w:rFonts w:hint="eastAsia"/>
                <w:color w:val="C00000"/>
              </w:rPr>
              <w:sym w:font="Webdings" w:char="F055"/>
            </w:r>
            <w:r>
              <w:rPr>
                <w:rFonts w:hint="eastAsia"/>
              </w:rPr>
              <w:t xml:space="preserve">　</w:t>
            </w:r>
            <w:r w:rsidR="007363FE">
              <w:rPr>
                <w:rFonts w:hint="eastAsia"/>
              </w:rPr>
              <w:t>可以因應學生興趣和習慣，選擇是否使用虛擬眼鏡作為考察工具</w:t>
            </w:r>
            <w:r>
              <w:rPr>
                <w:rFonts w:hint="eastAsia"/>
              </w:rPr>
              <w:t>。</w:t>
            </w:r>
          </w:p>
          <w:p w14:paraId="75023DFE" w14:textId="19D71372" w:rsidR="00625D43" w:rsidRDefault="00625D43" w:rsidP="00153118">
            <w:pPr>
              <w:pStyle w:val="point"/>
              <w:ind w:left="442" w:hanging="357"/>
            </w:pPr>
            <w:r w:rsidRPr="00EC3754">
              <w:rPr>
                <w:rFonts w:hint="eastAsia"/>
              </w:rPr>
              <w:t>帶領學生進行虛擬考察</w:t>
            </w:r>
            <w:r>
              <w:rPr>
                <w:rFonts w:hint="eastAsia"/>
              </w:rPr>
              <w:t>。考察過程中，學生按「思考點」和「</w:t>
            </w:r>
            <w:r w:rsidRPr="004C563F">
              <w:rPr>
                <w:rFonts w:hint="eastAsia"/>
              </w:rPr>
              <w:t>知識</w:t>
            </w:r>
            <w:r w:rsidR="004C563F" w:rsidRPr="004C563F">
              <w:rPr>
                <w:rFonts w:hint="eastAsia"/>
              </w:rPr>
              <w:t>站</w:t>
            </w:r>
            <w:r>
              <w:rPr>
                <w:rFonts w:hint="eastAsia"/>
              </w:rPr>
              <w:t>」的提示或補充資料，從相片中找出或推測答案。</w:t>
            </w:r>
          </w:p>
          <w:p w14:paraId="171212B4" w14:textId="72112F95" w:rsidR="002954AC" w:rsidRDefault="002954AC" w:rsidP="00F43331">
            <w:pPr>
              <w:pStyle w:val="a3"/>
              <w:tabs>
                <w:tab w:val="left" w:pos="546"/>
              </w:tabs>
              <w:snapToGrid w:val="0"/>
              <w:spacing w:line="240" w:lineRule="atLeast"/>
              <w:ind w:leftChars="0" w:left="404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5DCCA0DC" w14:textId="42890642" w:rsidR="002131DE" w:rsidRDefault="00B35380" w:rsidP="00F43331">
            <w:pPr>
              <w:pStyle w:val="tourname"/>
            </w:pPr>
            <w:r w:rsidRPr="00F43331">
              <w:rPr>
                <w:rFonts w:hint="eastAsia"/>
              </w:rPr>
              <w:t>行程</w:t>
            </w:r>
            <w:r w:rsidRPr="00F43331">
              <w:t>A</w:t>
            </w:r>
            <w:r w:rsidRPr="00F43331">
              <w:rPr>
                <w:rFonts w:hint="eastAsia"/>
              </w:rPr>
              <w:t xml:space="preserve">　</w:t>
            </w:r>
            <w:r w:rsidR="00365361" w:rsidRPr="00365361">
              <w:rPr>
                <w:rFonts w:hint="eastAsia"/>
              </w:rPr>
              <w:t>香江的英治色彩</w:t>
            </w:r>
          </w:p>
          <w:p w14:paraId="68245C9B" w14:textId="629D6A22" w:rsidR="00BD1C51" w:rsidRPr="007C05CD" w:rsidRDefault="00BD1C51" w:rsidP="007F4824">
            <w:pPr>
              <w:pStyle w:val="point"/>
              <w:ind w:left="442" w:hanging="357"/>
            </w:pPr>
            <w:r w:rsidRPr="007C05CD">
              <w:rPr>
                <w:rFonts w:hint="eastAsia"/>
              </w:rPr>
              <w:t>播放《歷史有話說》短片「南京條約」和「北京條約」，</w:t>
            </w:r>
            <w:r w:rsidR="002460EC" w:rsidRPr="007C05CD">
              <w:rPr>
                <w:rFonts w:hint="eastAsia"/>
              </w:rPr>
              <w:t>加深學生</w:t>
            </w:r>
            <w:r w:rsidRPr="007C05CD">
              <w:rPr>
                <w:rFonts w:hint="eastAsia"/>
              </w:rPr>
              <w:t>對</w:t>
            </w:r>
            <w:r w:rsidR="002460EC" w:rsidRPr="007C05CD">
              <w:rPr>
                <w:rFonts w:hint="eastAsia"/>
              </w:rPr>
              <w:t>清政府被迫割讓香港島和九龍</w:t>
            </w:r>
            <w:r w:rsidR="002460EC" w:rsidRPr="007E4AA8">
              <w:rPr>
                <w:rFonts w:hint="eastAsia"/>
              </w:rPr>
              <w:t>半島</w:t>
            </w:r>
            <w:proofErr w:type="gramStart"/>
            <w:r w:rsidR="007E4AA8" w:rsidRPr="007E4AA8">
              <w:rPr>
                <w:rFonts w:hint="eastAsia"/>
              </w:rPr>
              <w:t>南部</w:t>
            </w:r>
            <w:r w:rsidR="002460EC" w:rsidRPr="007C05CD">
              <w:rPr>
                <w:rFonts w:hint="eastAsia"/>
              </w:rPr>
              <w:t>予</w:t>
            </w:r>
            <w:proofErr w:type="gramEnd"/>
            <w:r w:rsidR="002460EC" w:rsidRPr="007C05CD">
              <w:rPr>
                <w:rFonts w:hint="eastAsia"/>
              </w:rPr>
              <w:t>英國這段歷史的印象</w:t>
            </w:r>
            <w:r w:rsidRPr="007C05CD">
              <w:rPr>
                <w:rFonts w:hint="eastAsia"/>
              </w:rPr>
              <w:t>。</w:t>
            </w:r>
          </w:p>
          <w:p w14:paraId="26FD699A" w14:textId="5DF6A2BE" w:rsidR="006621F2" w:rsidRPr="00D16E77" w:rsidRDefault="00D16E77" w:rsidP="007F4824">
            <w:pPr>
              <w:pStyle w:val="point"/>
              <w:ind w:left="442" w:hanging="357"/>
            </w:pPr>
            <w:r w:rsidRPr="00D16E77">
              <w:rPr>
                <w:rFonts w:hint="eastAsia"/>
              </w:rPr>
              <w:t>在考察中，</w:t>
            </w:r>
            <w:r w:rsidR="001F5A17" w:rsidRPr="00D16E77">
              <w:rPr>
                <w:rFonts w:hint="eastAsia"/>
              </w:rPr>
              <w:t>提醒學生留意</w:t>
            </w:r>
            <w:r w:rsidR="00CF208B" w:rsidRPr="00D16E77">
              <w:rPr>
                <w:rFonts w:hint="eastAsia"/>
              </w:rPr>
              <w:t>：</w:t>
            </w:r>
          </w:p>
          <w:p w14:paraId="24C3CFB4" w14:textId="7AC97DE9" w:rsidR="006621F2" w:rsidRPr="00B3042A" w:rsidRDefault="006621F2" w:rsidP="00F43331">
            <w:pPr>
              <w:pStyle w:val="point21"/>
            </w:pPr>
            <w:r w:rsidRPr="00B3042A">
              <w:rPr>
                <w:rFonts w:hint="eastAsia"/>
              </w:rPr>
              <w:t>(</w:t>
            </w:r>
            <w:r w:rsidRPr="00B3042A">
              <w:t>1)</w:t>
            </w:r>
            <w:r w:rsidR="000A163D" w:rsidRPr="00B3042A">
              <w:t xml:space="preserve"> </w:t>
            </w:r>
            <w:r w:rsidR="006A5843" w:rsidRPr="00B3042A">
              <w:rPr>
                <w:rFonts w:hint="eastAsia"/>
              </w:rPr>
              <w:t>建築的</w:t>
            </w:r>
            <w:r w:rsidR="00207A47" w:rsidRPr="00B3042A">
              <w:rPr>
                <w:rFonts w:hint="eastAsia"/>
              </w:rPr>
              <w:t>外形特色和</w:t>
            </w:r>
            <w:r w:rsidR="000A163D" w:rsidRPr="00B3042A">
              <w:rPr>
                <w:rFonts w:hint="eastAsia"/>
              </w:rPr>
              <w:t>設計風格</w:t>
            </w:r>
            <w:r w:rsidR="00CF208B" w:rsidRPr="00B3042A">
              <w:rPr>
                <w:rFonts w:hint="eastAsia"/>
              </w:rPr>
              <w:t>。</w:t>
            </w:r>
          </w:p>
          <w:p w14:paraId="1FBD00AC" w14:textId="405D4129" w:rsidR="006621F2" w:rsidRPr="00B3042A" w:rsidRDefault="006621F2" w:rsidP="00F43331">
            <w:pPr>
              <w:pStyle w:val="point21"/>
            </w:pPr>
            <w:r w:rsidRPr="00B3042A">
              <w:rPr>
                <w:rFonts w:hint="eastAsia"/>
              </w:rPr>
              <w:t>(</w:t>
            </w:r>
            <w:r w:rsidRPr="00B3042A">
              <w:t>2)</w:t>
            </w:r>
            <w:r w:rsidR="000A163D" w:rsidRPr="00B3042A">
              <w:t xml:space="preserve"> </w:t>
            </w:r>
            <w:r w:rsidR="000A163D" w:rsidRPr="00B3042A">
              <w:rPr>
                <w:rFonts w:hint="eastAsia"/>
              </w:rPr>
              <w:t>建築的歷史用途及如何反映近代香港城市的發展</w:t>
            </w:r>
            <w:r w:rsidR="00A37110" w:rsidRPr="00B3042A">
              <w:rPr>
                <w:rFonts w:hint="eastAsia"/>
              </w:rPr>
              <w:t>。</w:t>
            </w:r>
          </w:p>
          <w:p w14:paraId="677D78BE" w14:textId="63FC390D" w:rsidR="00CF208B" w:rsidRPr="00B3042A" w:rsidRDefault="006621F2" w:rsidP="00F43331">
            <w:pPr>
              <w:pStyle w:val="point21"/>
            </w:pPr>
            <w:r w:rsidRPr="00B3042A">
              <w:rPr>
                <w:rFonts w:hint="eastAsia"/>
              </w:rPr>
              <w:t>(</w:t>
            </w:r>
            <w:r w:rsidRPr="00B3042A">
              <w:t>3)</w:t>
            </w:r>
            <w:r w:rsidR="00B3042A" w:rsidRPr="00B3042A">
              <w:t xml:space="preserve"> </w:t>
            </w:r>
            <w:r w:rsidR="00663F05" w:rsidRPr="00663F05">
              <w:rPr>
                <w:rFonts w:hint="eastAsia"/>
              </w:rPr>
              <w:t>香港</w:t>
            </w:r>
            <w:r w:rsidR="00B3042A" w:rsidRPr="00663F05">
              <w:rPr>
                <w:rFonts w:hint="eastAsia"/>
              </w:rPr>
              <w:t>政府</w:t>
            </w:r>
            <w:r w:rsidR="00B3042A" w:rsidRPr="00B3042A">
              <w:rPr>
                <w:rFonts w:hint="eastAsia"/>
              </w:rPr>
              <w:t>如何活化歷史建築</w:t>
            </w:r>
            <w:r w:rsidR="00594537" w:rsidRPr="00B3042A">
              <w:rPr>
                <w:rFonts w:hint="eastAsia"/>
              </w:rPr>
              <w:t>。</w:t>
            </w:r>
          </w:p>
          <w:p w14:paraId="1420066F" w14:textId="2C82928C" w:rsidR="00106573" w:rsidRPr="002E5B78" w:rsidRDefault="00EA3C6E" w:rsidP="007F4824">
            <w:pPr>
              <w:pStyle w:val="point"/>
              <w:ind w:left="442" w:hanging="357"/>
            </w:pPr>
            <w:r w:rsidRPr="002E5B78">
              <w:rPr>
                <w:rFonts w:hint="eastAsia"/>
              </w:rPr>
              <w:t>讓學生完成360考察工作紙，綜合重温是次考察的重點。</w:t>
            </w:r>
          </w:p>
          <w:p w14:paraId="76F55808" w14:textId="77777777" w:rsidR="004E040F" w:rsidRPr="00F43331" w:rsidRDefault="004E040F" w:rsidP="00F43331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14:paraId="538DF580" w14:textId="47D1075C" w:rsidR="00CF208B" w:rsidRPr="00AD4145" w:rsidRDefault="00106573" w:rsidP="00F43331">
            <w:pPr>
              <w:pStyle w:val="tourname"/>
            </w:pPr>
            <w:r w:rsidRPr="00AD4145">
              <w:rPr>
                <w:rFonts w:hint="eastAsia"/>
              </w:rPr>
              <w:t xml:space="preserve">行程B　</w:t>
            </w:r>
            <w:r w:rsidR="008B6173" w:rsidRPr="008B6173">
              <w:rPr>
                <w:rFonts w:hint="eastAsia"/>
              </w:rPr>
              <w:t>十里洋場的變遷</w:t>
            </w:r>
          </w:p>
          <w:p w14:paraId="32B35228" w14:textId="77777777" w:rsidR="00EB3125" w:rsidRPr="007F6BF0" w:rsidRDefault="00EB3125" w:rsidP="00451605">
            <w:pPr>
              <w:pStyle w:val="point"/>
              <w:ind w:left="442" w:hanging="357"/>
            </w:pPr>
            <w:r w:rsidRPr="007F6BF0">
              <w:rPr>
                <w:rFonts w:hint="eastAsia"/>
              </w:rPr>
              <w:t>提醒學生留意：</w:t>
            </w:r>
          </w:p>
          <w:p w14:paraId="2463A512" w14:textId="18DEF171" w:rsidR="00EB3125" w:rsidRPr="007F6BF0" w:rsidRDefault="00EB3125" w:rsidP="00EB3125">
            <w:pPr>
              <w:pStyle w:val="point21"/>
            </w:pPr>
            <w:r w:rsidRPr="007F6BF0">
              <w:rPr>
                <w:rFonts w:hint="eastAsia"/>
              </w:rPr>
              <w:t>(</w:t>
            </w:r>
            <w:r w:rsidRPr="007F6BF0">
              <w:t>1)</w:t>
            </w:r>
            <w:r w:rsidR="00681B2B">
              <w:t xml:space="preserve"> </w:t>
            </w:r>
            <w:r w:rsidR="0031366F" w:rsidRPr="00A142D2">
              <w:rPr>
                <w:rFonts w:hint="eastAsia"/>
              </w:rPr>
              <w:t>幾處建築的</w:t>
            </w:r>
            <w:r w:rsidR="00E8064C" w:rsidRPr="00A142D2">
              <w:rPr>
                <w:rFonts w:hint="eastAsia"/>
              </w:rPr>
              <w:t>設計特點</w:t>
            </w:r>
            <w:r w:rsidR="00A142D2" w:rsidRPr="00A142D2">
              <w:rPr>
                <w:rFonts w:hint="eastAsia"/>
              </w:rPr>
              <w:t>和風格</w:t>
            </w:r>
            <w:r w:rsidRPr="00A142D2">
              <w:rPr>
                <w:rFonts w:hint="eastAsia"/>
              </w:rPr>
              <w:t>。</w:t>
            </w:r>
          </w:p>
          <w:p w14:paraId="1DC06388" w14:textId="24679DC9" w:rsidR="00EB3125" w:rsidRPr="00DF1F39" w:rsidRDefault="00EB3125" w:rsidP="00EB3125">
            <w:pPr>
              <w:pStyle w:val="point21"/>
            </w:pPr>
            <w:r w:rsidRPr="007F6BF0">
              <w:rPr>
                <w:rFonts w:hint="eastAsia"/>
              </w:rPr>
              <w:t>(</w:t>
            </w:r>
            <w:r w:rsidRPr="007F6BF0">
              <w:t>2)</w:t>
            </w:r>
            <w:r w:rsidR="00A142D2">
              <w:rPr>
                <w:rFonts w:eastAsia="DengXian" w:hint="eastAsia"/>
              </w:rPr>
              <w:t xml:space="preserve"> </w:t>
            </w:r>
            <w:r w:rsidR="00A142D2" w:rsidRPr="00DF1F39">
              <w:rPr>
                <w:rFonts w:hint="eastAsia"/>
              </w:rPr>
              <w:t>建築的</w:t>
            </w:r>
            <w:r w:rsidR="00882A70" w:rsidRPr="00DF1F39">
              <w:rPr>
                <w:rFonts w:hint="eastAsia"/>
              </w:rPr>
              <w:t>歷史價值</w:t>
            </w:r>
            <w:r w:rsidR="00DF1F39" w:rsidRPr="00DF1F39">
              <w:rPr>
                <w:rFonts w:hint="eastAsia"/>
              </w:rPr>
              <w:t>及其與上海城市發展的關係</w:t>
            </w:r>
            <w:r w:rsidR="00D45895" w:rsidRPr="00DF1F39">
              <w:rPr>
                <w:rFonts w:hint="eastAsia"/>
              </w:rPr>
              <w:t>。</w:t>
            </w:r>
          </w:p>
          <w:p w14:paraId="78B71086" w14:textId="479E2A13" w:rsidR="00EB3125" w:rsidRPr="007F6BF0" w:rsidRDefault="00EB3125" w:rsidP="00EB3125">
            <w:pPr>
              <w:pStyle w:val="point21"/>
            </w:pPr>
            <w:r w:rsidRPr="007F6BF0">
              <w:rPr>
                <w:rFonts w:hint="eastAsia"/>
              </w:rPr>
              <w:t>(</w:t>
            </w:r>
            <w:r w:rsidRPr="007F6BF0">
              <w:t>3)</w:t>
            </w:r>
            <w:r w:rsidR="000322F6">
              <w:t xml:space="preserve"> </w:t>
            </w:r>
            <w:r w:rsidR="00DF1F39" w:rsidRPr="000322F6">
              <w:rPr>
                <w:rFonts w:hint="eastAsia"/>
              </w:rPr>
              <w:t>列強在上海的</w:t>
            </w:r>
            <w:r w:rsidR="00DF1F39" w:rsidRPr="00A3503D">
              <w:rPr>
                <w:rFonts w:hint="eastAsia"/>
              </w:rPr>
              <w:t>權益</w:t>
            </w:r>
            <w:r w:rsidR="00A3503D" w:rsidRPr="00A3503D">
              <w:rPr>
                <w:rFonts w:hint="eastAsia"/>
              </w:rPr>
              <w:t>以</w:t>
            </w:r>
            <w:r w:rsidR="00DF1F39" w:rsidRPr="00A3503D">
              <w:rPr>
                <w:rFonts w:hint="eastAsia"/>
              </w:rPr>
              <w:t>及</w:t>
            </w:r>
            <w:r w:rsidR="000322F6" w:rsidRPr="00A3503D">
              <w:rPr>
                <w:rFonts w:hint="eastAsia"/>
              </w:rPr>
              <w:t>對上海</w:t>
            </w:r>
            <w:r w:rsidR="000322F6" w:rsidRPr="000322F6">
              <w:rPr>
                <w:rFonts w:hint="eastAsia"/>
              </w:rPr>
              <w:t>社會的影響</w:t>
            </w:r>
            <w:r w:rsidRPr="000322F6">
              <w:rPr>
                <w:rFonts w:hint="eastAsia"/>
              </w:rPr>
              <w:t>。</w:t>
            </w:r>
          </w:p>
          <w:p w14:paraId="2201E6C2" w14:textId="77777777" w:rsidR="00EB3125" w:rsidRPr="008D1AAF" w:rsidRDefault="00EB3125" w:rsidP="00451605">
            <w:pPr>
              <w:pStyle w:val="point"/>
              <w:ind w:left="442" w:hanging="357"/>
            </w:pPr>
            <w:r>
              <w:rPr>
                <w:rFonts w:hint="eastAsia"/>
              </w:rPr>
              <w:lastRenderedPageBreak/>
              <w:t>讓學生完成360考察工作紙，綜合重温是次考察的重點。</w:t>
            </w:r>
          </w:p>
          <w:p w14:paraId="600799BD" w14:textId="77777777" w:rsidR="00CF208B" w:rsidRDefault="00CF208B" w:rsidP="007A74CA">
            <w:pPr>
              <w:pStyle w:val="point"/>
              <w:numPr>
                <w:ilvl w:val="0"/>
                <w:numId w:val="0"/>
              </w:numPr>
            </w:pPr>
          </w:p>
          <w:p w14:paraId="1EA1DF2C" w14:textId="6FA14C3C" w:rsidR="00A5520A" w:rsidRPr="00AD4145" w:rsidRDefault="00A5520A" w:rsidP="00A5520A">
            <w:pPr>
              <w:pStyle w:val="tourname"/>
            </w:pPr>
            <w:r w:rsidRPr="00A5520A">
              <w:rPr>
                <w:rFonts w:hint="eastAsia"/>
              </w:rPr>
              <w:t>行程C</w:t>
            </w:r>
            <w:r w:rsidRPr="00AD4145">
              <w:rPr>
                <w:rFonts w:hint="eastAsia"/>
              </w:rPr>
              <w:t xml:space="preserve">　</w:t>
            </w:r>
            <w:r w:rsidR="00DC5BCB" w:rsidRPr="00DC5BCB">
              <w:rPr>
                <w:rFonts w:hint="eastAsia"/>
              </w:rPr>
              <w:t>青島的德</w:t>
            </w:r>
            <w:proofErr w:type="gramStart"/>
            <w:r w:rsidR="00DC5BCB" w:rsidRPr="00DC5BCB">
              <w:rPr>
                <w:rFonts w:hint="eastAsia"/>
              </w:rPr>
              <w:t>佔</w:t>
            </w:r>
            <w:proofErr w:type="gramEnd"/>
            <w:r w:rsidR="00DC5BCB" w:rsidRPr="00DC5BCB">
              <w:rPr>
                <w:rFonts w:hint="eastAsia"/>
              </w:rPr>
              <w:t>歲月</w:t>
            </w:r>
          </w:p>
          <w:p w14:paraId="42FB69F5" w14:textId="77777777" w:rsidR="00A5520A" w:rsidRPr="00D87498" w:rsidRDefault="00A5520A" w:rsidP="00451605">
            <w:pPr>
              <w:pStyle w:val="point"/>
              <w:ind w:left="442" w:hanging="357"/>
            </w:pPr>
            <w:r w:rsidRPr="00D87498">
              <w:rPr>
                <w:rFonts w:hint="eastAsia"/>
              </w:rPr>
              <w:t>提醒學生留意：</w:t>
            </w:r>
          </w:p>
          <w:p w14:paraId="421CC714" w14:textId="3A119A71" w:rsidR="00A5520A" w:rsidRPr="00D87498" w:rsidRDefault="00A5520A" w:rsidP="00A5520A">
            <w:pPr>
              <w:pStyle w:val="point21"/>
            </w:pPr>
            <w:r w:rsidRPr="00D87498">
              <w:rPr>
                <w:rFonts w:hint="eastAsia"/>
              </w:rPr>
              <w:t>(</w:t>
            </w:r>
            <w:r w:rsidRPr="00D87498">
              <w:t>1)</w:t>
            </w:r>
            <w:r w:rsidR="00495FE8" w:rsidRPr="00D87498">
              <w:t xml:space="preserve"> </w:t>
            </w:r>
            <w:r w:rsidR="003E2D7F" w:rsidRPr="00D87498">
              <w:rPr>
                <w:rFonts w:hint="eastAsia"/>
              </w:rPr>
              <w:t>德國強佔青島的背景及</w:t>
            </w:r>
            <w:r w:rsidR="00A002DF" w:rsidRPr="00D87498">
              <w:rPr>
                <w:rFonts w:hint="eastAsia"/>
              </w:rPr>
              <w:t>發展</w:t>
            </w:r>
            <w:r w:rsidR="00445158" w:rsidRPr="00D87498">
              <w:rPr>
                <w:rFonts w:hint="eastAsia"/>
              </w:rPr>
              <w:t>目標</w:t>
            </w:r>
            <w:r w:rsidRPr="00D87498">
              <w:rPr>
                <w:rFonts w:hint="eastAsia"/>
              </w:rPr>
              <w:t>。</w:t>
            </w:r>
          </w:p>
          <w:p w14:paraId="650E1365" w14:textId="0B70308B" w:rsidR="00A5520A" w:rsidRPr="00D87498" w:rsidRDefault="00A5520A" w:rsidP="00A5520A">
            <w:pPr>
              <w:pStyle w:val="point21"/>
            </w:pPr>
            <w:r w:rsidRPr="00D87498">
              <w:rPr>
                <w:rFonts w:hint="eastAsia"/>
              </w:rPr>
              <w:t>(</w:t>
            </w:r>
            <w:r w:rsidRPr="00D87498">
              <w:t>2)</w:t>
            </w:r>
            <w:r w:rsidR="00AA03A6" w:rsidRPr="00D87498">
              <w:t xml:space="preserve"> </w:t>
            </w:r>
            <w:r w:rsidR="00A002DF" w:rsidRPr="00D87498">
              <w:rPr>
                <w:rFonts w:hint="eastAsia"/>
              </w:rPr>
              <w:t>幾處建築</w:t>
            </w:r>
            <w:r w:rsidR="00A9047C" w:rsidRPr="00D87498">
              <w:rPr>
                <w:rFonts w:hint="eastAsia"/>
              </w:rPr>
              <w:t>在當時的用途</w:t>
            </w:r>
            <w:r w:rsidRPr="00D87498">
              <w:rPr>
                <w:rFonts w:hint="eastAsia"/>
              </w:rPr>
              <w:t>。</w:t>
            </w:r>
          </w:p>
          <w:p w14:paraId="680AEE51" w14:textId="5BBF649E" w:rsidR="00A5520A" w:rsidRPr="00D87498" w:rsidRDefault="00A5520A" w:rsidP="00A5520A">
            <w:pPr>
              <w:pStyle w:val="point21"/>
            </w:pPr>
            <w:r w:rsidRPr="00D87498">
              <w:rPr>
                <w:rFonts w:hint="eastAsia"/>
              </w:rPr>
              <w:t>(</w:t>
            </w:r>
            <w:r w:rsidRPr="00D87498">
              <w:t xml:space="preserve">3) </w:t>
            </w:r>
            <w:r w:rsidR="00EB060B" w:rsidRPr="00D87498">
              <w:rPr>
                <w:rFonts w:hint="eastAsia"/>
              </w:rPr>
              <w:t>德國</w:t>
            </w:r>
            <w:r w:rsidR="00D87498" w:rsidRPr="00D87498">
              <w:rPr>
                <w:rFonts w:hint="eastAsia"/>
              </w:rPr>
              <w:t>對青島城市發展所帶來的影響</w:t>
            </w:r>
            <w:r w:rsidRPr="00D87498">
              <w:rPr>
                <w:rFonts w:hint="eastAsia"/>
              </w:rPr>
              <w:t>。</w:t>
            </w:r>
          </w:p>
          <w:p w14:paraId="06659776" w14:textId="77777777" w:rsidR="00A5520A" w:rsidRPr="008D1AAF" w:rsidRDefault="00A5520A" w:rsidP="00451605">
            <w:pPr>
              <w:pStyle w:val="point"/>
              <w:ind w:left="442" w:hanging="357"/>
            </w:pPr>
            <w:r>
              <w:rPr>
                <w:rFonts w:hint="eastAsia"/>
              </w:rPr>
              <w:t>讓學生完成360考察工作紙，綜合重温是次考察的重點。</w:t>
            </w:r>
          </w:p>
          <w:p w14:paraId="24D42BFC" w14:textId="715B8B9A" w:rsidR="00A5520A" w:rsidRPr="00AD4145" w:rsidRDefault="00A5520A" w:rsidP="007A74CA">
            <w:pPr>
              <w:pStyle w:val="point"/>
              <w:numPr>
                <w:ilvl w:val="0"/>
                <w:numId w:val="0"/>
              </w:numPr>
            </w:pPr>
          </w:p>
        </w:tc>
        <w:tc>
          <w:tcPr>
            <w:tcW w:w="1836" w:type="dxa"/>
          </w:tcPr>
          <w:p w14:paraId="74C57A05" w14:textId="77777777" w:rsidR="00080469" w:rsidRDefault="00080469" w:rsidP="005731E0">
            <w:pPr>
              <w:pStyle w:val="resourcename"/>
            </w:pPr>
          </w:p>
          <w:p w14:paraId="77103990" w14:textId="77777777" w:rsidR="00080469" w:rsidRDefault="00080469" w:rsidP="005731E0">
            <w:pPr>
              <w:pStyle w:val="resourcename"/>
            </w:pPr>
          </w:p>
          <w:p w14:paraId="160138B3" w14:textId="77777777" w:rsidR="00080469" w:rsidRDefault="00080469" w:rsidP="005731E0">
            <w:pPr>
              <w:pStyle w:val="resourcename"/>
            </w:pPr>
          </w:p>
          <w:p w14:paraId="4D6A587D" w14:textId="77777777" w:rsidR="00080469" w:rsidRDefault="00080469" w:rsidP="005731E0">
            <w:pPr>
              <w:pStyle w:val="resourcename"/>
            </w:pPr>
          </w:p>
          <w:p w14:paraId="1B15EB8D" w14:textId="77777777" w:rsidR="00080469" w:rsidRDefault="00080469" w:rsidP="005731E0">
            <w:pPr>
              <w:pStyle w:val="resourcename"/>
            </w:pPr>
          </w:p>
          <w:p w14:paraId="5DA26ADF" w14:textId="77777777" w:rsidR="00625D43" w:rsidRDefault="00625D43" w:rsidP="005731E0">
            <w:pPr>
              <w:pStyle w:val="resourcename"/>
            </w:pPr>
          </w:p>
          <w:p w14:paraId="64FD96FB" w14:textId="687C7DC0" w:rsidR="00625D43" w:rsidRDefault="00625D43" w:rsidP="005731E0">
            <w:pPr>
              <w:pStyle w:val="resourcename"/>
            </w:pPr>
          </w:p>
          <w:p w14:paraId="0AF12EA8" w14:textId="77777777" w:rsidR="00DA0904" w:rsidRDefault="00DA0904" w:rsidP="005731E0">
            <w:pPr>
              <w:pStyle w:val="resourcename"/>
            </w:pPr>
          </w:p>
          <w:p w14:paraId="7AA82588" w14:textId="2F92C5A5" w:rsidR="00CF208B" w:rsidRPr="00AD4145" w:rsidRDefault="00080469" w:rsidP="00F43331">
            <w:pPr>
              <w:pStyle w:val="resourcename"/>
            </w:pPr>
            <w:r>
              <w:rPr>
                <w:rFonts w:hint="eastAsia"/>
              </w:rPr>
              <w:sym w:font="Wingdings" w:char="F032"/>
            </w:r>
            <w:r>
              <w:rPr>
                <w:rFonts w:hint="eastAsia"/>
              </w:rPr>
              <w:t xml:space="preserve"> 360考察工作紙</w:t>
            </w:r>
            <w:r w:rsidR="00DA0904">
              <w:rPr>
                <w:rFonts w:hint="eastAsia"/>
              </w:rPr>
              <w:t>(簡易版)</w:t>
            </w:r>
            <w:r w:rsidR="00CF208B" w:rsidRPr="00AD4145">
              <w:rPr>
                <w:rFonts w:hint="eastAsia"/>
              </w:rPr>
              <w:t>行程A</w:t>
            </w:r>
            <w:r w:rsidR="00DA0904" w:rsidRPr="00AD4145">
              <w:t xml:space="preserve"> </w:t>
            </w:r>
          </w:p>
          <w:p w14:paraId="55A26681" w14:textId="3C2E0478" w:rsidR="00080469" w:rsidRPr="00AD4145" w:rsidRDefault="00080469" w:rsidP="00080469">
            <w:pPr>
              <w:pStyle w:val="resourcename"/>
            </w:pPr>
            <w:r>
              <w:rPr>
                <w:rFonts w:hint="eastAsia"/>
              </w:rPr>
              <w:sym w:font="Wingdings" w:char="F032"/>
            </w:r>
            <w:r>
              <w:rPr>
                <w:rFonts w:hint="eastAsia"/>
              </w:rPr>
              <w:t xml:space="preserve"> 360考察工作紙</w:t>
            </w:r>
            <w:r w:rsidR="00DA0904">
              <w:rPr>
                <w:rFonts w:hint="eastAsia"/>
              </w:rPr>
              <w:t>(進階版)</w:t>
            </w:r>
            <w:r w:rsidRPr="00AD4145">
              <w:rPr>
                <w:rFonts w:hint="eastAsia"/>
              </w:rPr>
              <w:t>行程A</w:t>
            </w:r>
          </w:p>
          <w:p w14:paraId="5261469D" w14:textId="76D13A40" w:rsidR="004F41DA" w:rsidRPr="00D14B45" w:rsidRDefault="004F41DA" w:rsidP="004F41DA">
            <w:pPr>
              <w:pStyle w:val="resourcename"/>
            </w:pPr>
            <w:r>
              <w:rPr>
                <w:rFonts w:hint="eastAsia"/>
              </w:rPr>
              <w:sym w:font="Webdings" w:char="F0B7"/>
            </w:r>
            <w:r w:rsidRPr="00AD4145">
              <w:rPr>
                <w:rFonts w:hint="eastAsia"/>
              </w:rPr>
              <w:t>《</w:t>
            </w:r>
            <w:r w:rsidRPr="00D14B45">
              <w:rPr>
                <w:rFonts w:hint="eastAsia"/>
              </w:rPr>
              <w:t>歷史有話說》短片</w:t>
            </w:r>
            <w:r w:rsidR="00D14B45" w:rsidRPr="00D14B45">
              <w:rPr>
                <w:rFonts w:hint="eastAsia"/>
              </w:rPr>
              <w:t>（第十一集）：南京條約、（第十三集）：北京條約</w:t>
            </w:r>
          </w:p>
          <w:p w14:paraId="079A4812" w14:textId="78DECD99" w:rsidR="004F41DA" w:rsidRDefault="004F41DA" w:rsidP="004F41DA">
            <w:pPr>
              <w:pStyle w:val="resourcename"/>
            </w:pPr>
            <w:r>
              <w:rPr>
                <w:rFonts w:hint="eastAsia"/>
              </w:rPr>
              <w:sym w:font="Wingdings" w:char="F032"/>
            </w:r>
            <w:r>
              <w:rPr>
                <w:rFonts w:hint="eastAsia"/>
              </w:rPr>
              <w:t xml:space="preserve"> </w:t>
            </w:r>
            <w:r w:rsidRPr="00AD4145">
              <w:rPr>
                <w:rFonts w:hint="eastAsia"/>
              </w:rPr>
              <w:t>《歷史有話說》</w:t>
            </w:r>
            <w:r w:rsidRPr="00ED5882">
              <w:rPr>
                <w:rFonts w:hint="eastAsia"/>
              </w:rPr>
              <w:t>工作紙</w:t>
            </w:r>
            <w:r w:rsidRPr="004E6310">
              <w:rPr>
                <w:rFonts w:hint="eastAsia"/>
              </w:rPr>
              <w:t>（見參考資料）</w:t>
            </w:r>
          </w:p>
          <w:p w14:paraId="33C1FA02" w14:textId="33A0F126" w:rsidR="00080469" w:rsidRDefault="00080469" w:rsidP="005731E0">
            <w:pPr>
              <w:pStyle w:val="resourcename"/>
            </w:pPr>
          </w:p>
          <w:p w14:paraId="7F835A5B" w14:textId="6D2E4A8B" w:rsidR="00080469" w:rsidRDefault="00080469" w:rsidP="005731E0">
            <w:pPr>
              <w:pStyle w:val="resourcename"/>
            </w:pPr>
          </w:p>
          <w:p w14:paraId="6135C4F2" w14:textId="77777777" w:rsidR="00C0602C" w:rsidRDefault="00C0602C" w:rsidP="005731E0">
            <w:pPr>
              <w:pStyle w:val="resourcename"/>
            </w:pPr>
          </w:p>
          <w:p w14:paraId="63E062AF" w14:textId="1956EB52" w:rsidR="00EB3125" w:rsidRPr="00AD4145" w:rsidRDefault="00EB3125" w:rsidP="00EB3125">
            <w:pPr>
              <w:pStyle w:val="resourcename"/>
            </w:pPr>
            <w:r>
              <w:rPr>
                <w:rFonts w:hint="eastAsia"/>
              </w:rPr>
              <w:sym w:font="Wingdings" w:char="F032"/>
            </w:r>
            <w:r>
              <w:rPr>
                <w:rFonts w:hint="eastAsia"/>
              </w:rPr>
              <w:t xml:space="preserve"> 360考察工作紙</w:t>
            </w:r>
            <w:r w:rsidR="00DA0904"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簡易版</w:t>
            </w:r>
            <w:r w:rsidR="00DA0904">
              <w:rPr>
                <w:rFonts w:hint="eastAsia"/>
              </w:rPr>
              <w:t>)</w:t>
            </w:r>
            <w:r w:rsidR="00DA0904" w:rsidRPr="00AD4145">
              <w:rPr>
                <w:rFonts w:hint="eastAsia"/>
              </w:rPr>
              <w:t xml:space="preserve"> 行程</w:t>
            </w:r>
            <w:r w:rsidR="00DA0904">
              <w:rPr>
                <w:rFonts w:hint="eastAsia"/>
              </w:rPr>
              <w:t>Ｂ</w:t>
            </w:r>
          </w:p>
          <w:p w14:paraId="3236BEF3" w14:textId="2B2C77F5" w:rsidR="00EB3125" w:rsidRPr="00AD4145" w:rsidRDefault="00EB3125" w:rsidP="00EB3125">
            <w:pPr>
              <w:pStyle w:val="resourcename"/>
            </w:pPr>
            <w:r>
              <w:rPr>
                <w:rFonts w:hint="eastAsia"/>
              </w:rPr>
              <w:sym w:font="Wingdings" w:char="F032"/>
            </w:r>
            <w:r>
              <w:rPr>
                <w:rFonts w:hint="eastAsia"/>
              </w:rPr>
              <w:t xml:space="preserve"> 360考察工作紙</w:t>
            </w:r>
            <w:r w:rsidR="00DA0904">
              <w:rPr>
                <w:rFonts w:hint="eastAsia"/>
              </w:rPr>
              <w:t>(進階版)</w:t>
            </w:r>
            <w:r w:rsidRPr="00AD4145">
              <w:rPr>
                <w:rFonts w:hint="eastAsia"/>
              </w:rPr>
              <w:t>行程</w:t>
            </w:r>
            <w:r>
              <w:rPr>
                <w:rFonts w:hint="eastAsia"/>
              </w:rPr>
              <w:t>Ｂ</w:t>
            </w:r>
          </w:p>
          <w:p w14:paraId="257CB315" w14:textId="619798D4" w:rsidR="00B23DD1" w:rsidRDefault="00B23DD1" w:rsidP="00ED5882">
            <w:pPr>
              <w:pStyle w:val="resourcename"/>
            </w:pPr>
          </w:p>
          <w:p w14:paraId="0FCEE6E4" w14:textId="0F7C858F" w:rsidR="00DA0904" w:rsidRDefault="00DA0904" w:rsidP="00ED5882">
            <w:pPr>
              <w:pStyle w:val="resourcename"/>
            </w:pPr>
          </w:p>
          <w:p w14:paraId="371C726D" w14:textId="62AF15B1" w:rsidR="00DA0904" w:rsidRDefault="00DA0904" w:rsidP="00ED5882">
            <w:pPr>
              <w:pStyle w:val="resourcename"/>
            </w:pPr>
          </w:p>
          <w:p w14:paraId="71E00855" w14:textId="3AAC8756" w:rsidR="00400D1E" w:rsidRDefault="00400D1E" w:rsidP="00ED5882">
            <w:pPr>
              <w:pStyle w:val="resourcename"/>
            </w:pPr>
          </w:p>
          <w:p w14:paraId="3F9ABEBD" w14:textId="77777777" w:rsidR="00D84644" w:rsidRDefault="00D84644" w:rsidP="00ED5882">
            <w:pPr>
              <w:pStyle w:val="resourcename"/>
            </w:pPr>
          </w:p>
          <w:p w14:paraId="3BEF0061" w14:textId="41E8CE25" w:rsidR="00B23DD1" w:rsidRPr="00AD4145" w:rsidRDefault="00B23DD1" w:rsidP="00B23DD1">
            <w:pPr>
              <w:pStyle w:val="resourcename"/>
            </w:pPr>
            <w:r>
              <w:rPr>
                <w:rFonts w:hint="eastAsia"/>
              </w:rPr>
              <w:sym w:font="Wingdings" w:char="F032"/>
            </w:r>
            <w:r>
              <w:rPr>
                <w:rFonts w:hint="eastAsia"/>
              </w:rPr>
              <w:t xml:space="preserve"> 360考察工作紙</w:t>
            </w:r>
            <w:r w:rsidR="00DA0904">
              <w:rPr>
                <w:rFonts w:hint="eastAsia"/>
              </w:rPr>
              <w:t>(簡易版)</w:t>
            </w:r>
            <w:r w:rsidRPr="00AD4145">
              <w:rPr>
                <w:rFonts w:hint="eastAsia"/>
              </w:rPr>
              <w:t>行程</w:t>
            </w:r>
            <w:r>
              <w:rPr>
                <w:rFonts w:hint="eastAsia"/>
              </w:rPr>
              <w:t>Ｃ</w:t>
            </w:r>
          </w:p>
          <w:p w14:paraId="5AEE6DCA" w14:textId="2E0EEE15" w:rsidR="00B23DD1" w:rsidRPr="00AD4145" w:rsidRDefault="00B23DD1" w:rsidP="00B23DD1">
            <w:pPr>
              <w:pStyle w:val="resourcename"/>
            </w:pPr>
            <w:r>
              <w:rPr>
                <w:rFonts w:hint="eastAsia"/>
              </w:rPr>
              <w:sym w:font="Wingdings" w:char="F032"/>
            </w:r>
            <w:r>
              <w:rPr>
                <w:rFonts w:hint="eastAsia"/>
              </w:rPr>
              <w:t xml:space="preserve"> 360考察工作紙</w:t>
            </w:r>
            <w:r w:rsidR="00DA0904">
              <w:rPr>
                <w:rFonts w:hint="eastAsia"/>
              </w:rPr>
              <w:t>(進階版)</w:t>
            </w:r>
            <w:r w:rsidRPr="00AD4145">
              <w:rPr>
                <w:rFonts w:hint="eastAsia"/>
              </w:rPr>
              <w:t>行程</w:t>
            </w:r>
            <w:r>
              <w:rPr>
                <w:rFonts w:hint="eastAsia"/>
              </w:rPr>
              <w:t>Ｃ</w:t>
            </w:r>
          </w:p>
          <w:p w14:paraId="7DA8462C" w14:textId="0E35153E" w:rsidR="00B23DD1" w:rsidRPr="00AD4145" w:rsidRDefault="00B23DD1" w:rsidP="00DA0904">
            <w:pPr>
              <w:pStyle w:val="resourcename"/>
            </w:pPr>
          </w:p>
        </w:tc>
      </w:tr>
      <w:tr w:rsidR="00CF208B" w:rsidRPr="00AD4145" w14:paraId="3A2FC322" w14:textId="77777777" w:rsidTr="00F43331">
        <w:tc>
          <w:tcPr>
            <w:tcW w:w="895" w:type="dxa"/>
          </w:tcPr>
          <w:p w14:paraId="2DD1DB2F" w14:textId="77777777" w:rsidR="00976FB7" w:rsidRPr="00F43331" w:rsidRDefault="00CF208B" w:rsidP="00BC4560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43331">
              <w:rPr>
                <w:rFonts w:ascii="微軟正黑體" w:eastAsia="微軟正黑體" w:hAnsi="微軟正黑體" w:hint="eastAsia"/>
                <w:b/>
                <w:bCs/>
                <w:szCs w:val="24"/>
              </w:rPr>
              <w:lastRenderedPageBreak/>
              <w:t>總</w:t>
            </w:r>
          </w:p>
          <w:p w14:paraId="7810B6DF" w14:textId="64EB315E" w:rsidR="00CF208B" w:rsidRPr="00F43331" w:rsidRDefault="00CF208B" w:rsidP="00BC4560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433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結</w:t>
            </w:r>
          </w:p>
        </w:tc>
        <w:tc>
          <w:tcPr>
            <w:tcW w:w="6897" w:type="dxa"/>
          </w:tcPr>
          <w:p w14:paraId="6A0A6D7E" w14:textId="2D99AF3A" w:rsidR="00777059" w:rsidRPr="00CD0384" w:rsidRDefault="006C6E30" w:rsidP="00451605">
            <w:pPr>
              <w:pStyle w:val="point"/>
              <w:ind w:left="442" w:hanging="357"/>
            </w:pPr>
            <w:r w:rsidRPr="00CD0384">
              <w:rPr>
                <w:rFonts w:hint="eastAsia"/>
              </w:rPr>
              <w:t>通過提問，引導學生</w:t>
            </w:r>
            <w:r w:rsidR="00971408" w:rsidRPr="00CD0384">
              <w:rPr>
                <w:rFonts w:hint="eastAsia"/>
              </w:rPr>
              <w:t>說出從這次考察中，如何看到以下重點：</w:t>
            </w:r>
          </w:p>
          <w:p w14:paraId="3444853E" w14:textId="1E942C42" w:rsidR="00CF208B" w:rsidRPr="00CD0384" w:rsidRDefault="00971408" w:rsidP="00F43331">
            <w:pPr>
              <w:pStyle w:val="point21"/>
            </w:pPr>
            <w:r w:rsidRPr="00CD0384">
              <w:rPr>
                <w:rFonts w:hint="eastAsia"/>
              </w:rPr>
              <w:t>(1)</w:t>
            </w:r>
            <w:r w:rsidRPr="00CD0384">
              <w:t xml:space="preserve"> </w:t>
            </w:r>
            <w:r w:rsidR="009C55C5" w:rsidRPr="00CD0384">
              <w:rPr>
                <w:rFonts w:hint="eastAsia"/>
              </w:rPr>
              <w:t>近代不平等條約對中國的影響</w:t>
            </w:r>
            <w:r w:rsidR="00CF208B" w:rsidRPr="00CD0384">
              <w:rPr>
                <w:rFonts w:hint="eastAsia"/>
              </w:rPr>
              <w:t>：</w:t>
            </w:r>
          </w:p>
          <w:p w14:paraId="2BFEA01C" w14:textId="22969AFD" w:rsidR="00C97A8A" w:rsidRPr="00CD0384" w:rsidRDefault="009C55C5" w:rsidP="00F31632">
            <w:pPr>
              <w:pStyle w:val="a3"/>
              <w:numPr>
                <w:ilvl w:val="0"/>
                <w:numId w:val="16"/>
              </w:numPr>
              <w:snapToGrid w:val="0"/>
              <w:ind w:leftChars="0" w:left="1254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D0384">
              <w:rPr>
                <w:rFonts w:ascii="微軟正黑體" w:eastAsia="微軟正黑體" w:hAnsi="微軟正黑體" w:hint="eastAsia"/>
                <w:szCs w:val="24"/>
              </w:rPr>
              <w:t>清政府被迫割地、開放通商口岸，</w:t>
            </w:r>
            <w:r w:rsidR="000F0D2E" w:rsidRPr="00CD0384">
              <w:rPr>
                <w:rFonts w:ascii="微軟正黑體" w:eastAsia="微軟正黑體" w:hAnsi="微軟正黑體" w:hint="eastAsia"/>
                <w:szCs w:val="24"/>
              </w:rPr>
              <w:t>喪失主權和領土，</w:t>
            </w:r>
            <w:r w:rsidR="00C6508B" w:rsidRPr="00CD0384">
              <w:rPr>
                <w:rFonts w:ascii="微軟正黑體" w:eastAsia="微軟正黑體" w:hAnsi="微軟正黑體" w:hint="eastAsia"/>
                <w:szCs w:val="24"/>
              </w:rPr>
              <w:t>損害</w:t>
            </w:r>
            <w:r w:rsidR="000F0D2E" w:rsidRPr="00CD0384">
              <w:rPr>
                <w:rFonts w:ascii="微軟正黑體" w:eastAsia="微軟正黑體" w:hAnsi="微軟正黑體" w:hint="eastAsia"/>
                <w:szCs w:val="24"/>
              </w:rPr>
              <w:t>國家利益</w:t>
            </w:r>
            <w:r w:rsidR="00CF208B" w:rsidRPr="00CD0384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6B7A1D90" w14:textId="5493D3B1" w:rsidR="00C97A8A" w:rsidRPr="00CD0384" w:rsidRDefault="00291FD1" w:rsidP="00F43331">
            <w:pPr>
              <w:pStyle w:val="a3"/>
              <w:numPr>
                <w:ilvl w:val="0"/>
                <w:numId w:val="16"/>
              </w:numPr>
              <w:snapToGrid w:val="0"/>
              <w:ind w:leftChars="0" w:left="1254"/>
              <w:rPr>
                <w:rFonts w:ascii="微軟正黑體" w:eastAsia="微軟正黑體" w:hAnsi="微軟正黑體"/>
                <w:szCs w:val="24"/>
              </w:rPr>
            </w:pPr>
            <w:r w:rsidRPr="00CD0384">
              <w:rPr>
                <w:rFonts w:ascii="微軟正黑體" w:eastAsia="微軟正黑體" w:hAnsi="微軟正黑體" w:hint="eastAsia"/>
                <w:szCs w:val="24"/>
              </w:rPr>
              <w:t>列強紛紛在中國租借港灣及劃分勢力範圍，</w:t>
            </w:r>
            <w:r w:rsidR="00251B28" w:rsidRPr="00CD0384">
              <w:rPr>
                <w:rFonts w:ascii="微軟正黑體" w:eastAsia="微軟正黑體" w:hAnsi="微軟正黑體" w:hint="eastAsia"/>
                <w:szCs w:val="24"/>
              </w:rPr>
              <w:t>使中國陷入瓜分危機，國際地位下降</w:t>
            </w:r>
            <w:r w:rsidR="00CF208B" w:rsidRPr="00CD0384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40CC1AB6" w14:textId="40267EB5" w:rsidR="00CF208B" w:rsidRPr="00CD0384" w:rsidRDefault="00676F02" w:rsidP="00F43331">
            <w:pPr>
              <w:pStyle w:val="a3"/>
              <w:numPr>
                <w:ilvl w:val="0"/>
                <w:numId w:val="16"/>
              </w:numPr>
              <w:snapToGrid w:val="0"/>
              <w:ind w:leftChars="0" w:left="1254"/>
              <w:rPr>
                <w:rFonts w:ascii="微軟正黑體" w:eastAsia="微軟正黑體" w:hAnsi="微軟正黑體"/>
                <w:szCs w:val="24"/>
              </w:rPr>
            </w:pPr>
            <w:r w:rsidRPr="00CD0384">
              <w:rPr>
                <w:rFonts w:ascii="微軟正黑體" w:eastAsia="微軟正黑體" w:hAnsi="微軟正黑體" w:hint="eastAsia"/>
                <w:szCs w:val="24"/>
              </w:rPr>
              <w:t>香港島、九龍半島</w:t>
            </w:r>
            <w:r w:rsidR="00520A61" w:rsidRPr="00CD0384">
              <w:rPr>
                <w:rFonts w:ascii="微軟正黑體" w:eastAsia="微軟正黑體" w:hAnsi="微軟正黑體" w:hint="eastAsia"/>
                <w:szCs w:val="24"/>
              </w:rPr>
              <w:t>南部相繼被割讓予英國</w:t>
            </w:r>
            <w:r w:rsidR="004D1805" w:rsidRPr="00CD0384">
              <w:rPr>
                <w:rFonts w:ascii="微軟正黑體" w:eastAsia="微軟正黑體" w:hAnsi="微軟正黑體" w:hint="eastAsia"/>
                <w:szCs w:val="24"/>
              </w:rPr>
              <w:t>，成為香港主權問題最早的</w:t>
            </w:r>
            <w:r w:rsidR="00BD1AC5" w:rsidRPr="00CD0384">
              <w:rPr>
                <w:rFonts w:ascii="微軟正黑體" w:eastAsia="微軟正黑體" w:hAnsi="微軟正黑體" w:hint="eastAsia"/>
                <w:szCs w:val="24"/>
              </w:rPr>
              <w:t>歷史根源</w:t>
            </w:r>
            <w:r w:rsidR="00CF208B" w:rsidRPr="00CD0384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600B359E" w14:textId="246394CA" w:rsidR="00CF208B" w:rsidRPr="00CD0384" w:rsidRDefault="00685130" w:rsidP="00F43331">
            <w:pPr>
              <w:pStyle w:val="point21"/>
            </w:pPr>
            <w:r w:rsidRPr="00CD0384">
              <w:rPr>
                <w:rFonts w:hint="eastAsia"/>
              </w:rPr>
              <w:t>(2)</w:t>
            </w:r>
            <w:r w:rsidR="0070117D" w:rsidRPr="00CD0384">
              <w:t xml:space="preserve"> </w:t>
            </w:r>
            <w:r w:rsidR="00F95A86" w:rsidRPr="00CD0384">
              <w:rPr>
                <w:rFonts w:hint="eastAsia"/>
              </w:rPr>
              <w:t>近代香港、上海、青島的發展</w:t>
            </w:r>
            <w:r w:rsidR="00DE10AF" w:rsidRPr="00CD0384">
              <w:rPr>
                <w:rFonts w:hint="eastAsia"/>
              </w:rPr>
              <w:t>歷程</w:t>
            </w:r>
            <w:r w:rsidR="00CF208B" w:rsidRPr="00CD0384">
              <w:rPr>
                <w:rFonts w:hint="eastAsia"/>
              </w:rPr>
              <w:t>：</w:t>
            </w:r>
          </w:p>
          <w:p w14:paraId="2914DC52" w14:textId="04CBFFCD" w:rsidR="00CF208B" w:rsidRPr="00CD0384" w:rsidRDefault="003703C1" w:rsidP="00F43331">
            <w:pPr>
              <w:pStyle w:val="a3"/>
              <w:numPr>
                <w:ilvl w:val="0"/>
                <w:numId w:val="16"/>
              </w:numPr>
              <w:snapToGrid w:val="0"/>
              <w:ind w:leftChars="0" w:left="1254"/>
              <w:rPr>
                <w:rFonts w:ascii="微軟正黑體" w:eastAsia="微軟正黑體" w:hAnsi="微軟正黑體"/>
                <w:szCs w:val="24"/>
              </w:rPr>
            </w:pPr>
            <w:r w:rsidRPr="003703C1">
              <w:rPr>
                <w:rFonts w:ascii="微軟正黑體" w:eastAsia="微軟正黑體" w:hAnsi="微軟正黑體" w:hint="eastAsia"/>
                <w:szCs w:val="24"/>
              </w:rPr>
              <w:t>近代</w:t>
            </w:r>
            <w:r w:rsidR="00E07216" w:rsidRPr="00CD0384">
              <w:rPr>
                <w:rFonts w:ascii="微軟正黑體" w:eastAsia="微軟正黑體" w:hAnsi="微軟正黑體" w:hint="eastAsia"/>
                <w:szCs w:val="24"/>
              </w:rPr>
              <w:t>中國在</w:t>
            </w:r>
            <w:r w:rsidR="0097261B" w:rsidRPr="00CD0384">
              <w:rPr>
                <w:rFonts w:ascii="微軟正黑體" w:eastAsia="微軟正黑體" w:hAnsi="微軟正黑體" w:hint="eastAsia"/>
                <w:szCs w:val="24"/>
              </w:rPr>
              <w:t>經濟、文化、宗教等方面</w:t>
            </w:r>
            <w:r w:rsidR="00E07216" w:rsidRPr="00CD0384">
              <w:rPr>
                <w:rFonts w:ascii="微軟正黑體" w:eastAsia="微軟正黑體" w:hAnsi="微軟正黑體" w:hint="eastAsia"/>
                <w:szCs w:val="24"/>
              </w:rPr>
              <w:t>均受到西方國家影響</w:t>
            </w:r>
            <w:r w:rsidR="00CF208B" w:rsidRPr="00CD0384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0B2ADCFA" w14:textId="77777777" w:rsidR="00761398" w:rsidRPr="00CD0384" w:rsidRDefault="006809CF" w:rsidP="00D003B7">
            <w:pPr>
              <w:pStyle w:val="a3"/>
              <w:numPr>
                <w:ilvl w:val="0"/>
                <w:numId w:val="16"/>
              </w:numPr>
              <w:snapToGrid w:val="0"/>
              <w:ind w:leftChars="0" w:left="1254"/>
              <w:rPr>
                <w:rFonts w:ascii="微軟正黑體" w:eastAsia="微軟正黑體" w:hAnsi="微軟正黑體"/>
                <w:szCs w:val="24"/>
              </w:rPr>
            </w:pPr>
            <w:r w:rsidRPr="00CD0384">
              <w:rPr>
                <w:rFonts w:ascii="微軟正黑體" w:eastAsia="微軟正黑體" w:hAnsi="微軟正黑體" w:hint="eastAsia"/>
              </w:rPr>
              <w:t>近代香港、上海、青島</w:t>
            </w:r>
            <w:r w:rsidR="00B24C8C" w:rsidRPr="00CD0384">
              <w:rPr>
                <w:rFonts w:ascii="微軟正黑體" w:eastAsia="微軟正黑體" w:hAnsi="微軟正黑體" w:hint="eastAsia"/>
              </w:rPr>
              <w:t>逐漸發展成重要的港口</w:t>
            </w:r>
            <w:r w:rsidR="00CF208B" w:rsidRPr="00CD0384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2054FB2D" w14:textId="20BCEF09" w:rsidR="00D003B7" w:rsidRPr="00DA6CA1" w:rsidRDefault="00D003B7" w:rsidP="00DA6CA1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36" w:type="dxa"/>
          </w:tcPr>
          <w:p w14:paraId="7734A877" w14:textId="77777777" w:rsidR="00CF208B" w:rsidRPr="00AD4145" w:rsidRDefault="00CF208B" w:rsidP="00BC456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F208B" w:rsidRPr="00AD4145" w14:paraId="46F77CFF" w14:textId="77777777" w:rsidTr="00F43331">
        <w:tc>
          <w:tcPr>
            <w:tcW w:w="895" w:type="dxa"/>
          </w:tcPr>
          <w:p w14:paraId="555DCA63" w14:textId="77777777" w:rsidR="00CF208B" w:rsidRPr="00F43331" w:rsidRDefault="00CF208B" w:rsidP="00BC4560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433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延伸學習</w:t>
            </w:r>
          </w:p>
        </w:tc>
        <w:tc>
          <w:tcPr>
            <w:tcW w:w="6897" w:type="dxa"/>
          </w:tcPr>
          <w:p w14:paraId="59AF177E" w14:textId="15424038" w:rsidR="00662880" w:rsidRPr="00EF4A47" w:rsidRDefault="00CF208B" w:rsidP="00451605">
            <w:pPr>
              <w:pStyle w:val="point"/>
              <w:ind w:left="442" w:hanging="357"/>
            </w:pPr>
            <w:r w:rsidRPr="00EF4A47">
              <w:rPr>
                <w:rFonts w:hint="eastAsia"/>
              </w:rPr>
              <w:t>讓學生完成</w:t>
            </w:r>
            <w:r w:rsidRPr="00EF4A47">
              <w:rPr>
                <w:rStyle w:val="highlight0"/>
              </w:rPr>
              <w:t>360</w:t>
            </w:r>
            <w:r w:rsidRPr="00EF4A47">
              <w:rPr>
                <w:rStyle w:val="highlight0"/>
                <w:rFonts w:hint="eastAsia"/>
              </w:rPr>
              <w:t>考察延伸學習工作紙</w:t>
            </w:r>
            <w:r w:rsidRPr="00EF4A47">
              <w:rPr>
                <w:rFonts w:hint="eastAsia"/>
              </w:rPr>
              <w:t>，</w:t>
            </w:r>
            <w:r w:rsidR="00725D6E" w:rsidRPr="00EF4A47">
              <w:rPr>
                <w:rFonts w:hint="eastAsia"/>
              </w:rPr>
              <w:t>從閱讀中增進對</w:t>
            </w:r>
            <w:r w:rsidR="00D003B7" w:rsidRPr="00EF4A47">
              <w:rPr>
                <w:rFonts w:hint="eastAsia"/>
              </w:rPr>
              <w:t>新</w:t>
            </w:r>
            <w:proofErr w:type="gramStart"/>
            <w:r w:rsidR="00D003B7" w:rsidRPr="00EF4A47">
              <w:rPr>
                <w:rFonts w:hint="eastAsia"/>
              </w:rPr>
              <w:t>界抗英</w:t>
            </w:r>
            <w:proofErr w:type="gramEnd"/>
            <w:r w:rsidR="00D003B7" w:rsidRPr="00EF4A47">
              <w:rPr>
                <w:rFonts w:hint="eastAsia"/>
              </w:rPr>
              <w:t>六日戰、上海租界歷史</w:t>
            </w:r>
            <w:r w:rsidR="00FF7906" w:rsidRPr="00EF4A47">
              <w:rPr>
                <w:rFonts w:hint="eastAsia"/>
              </w:rPr>
              <w:t>、</w:t>
            </w:r>
            <w:r w:rsidR="00D003B7" w:rsidRPr="00EF4A47">
              <w:rPr>
                <w:rFonts w:hint="eastAsia"/>
              </w:rPr>
              <w:t>德國在青島</w:t>
            </w:r>
            <w:r w:rsidR="006F46AC" w:rsidRPr="00EF4A47">
              <w:rPr>
                <w:rFonts w:hint="eastAsia"/>
              </w:rPr>
              <w:t>的文化政策</w:t>
            </w:r>
            <w:r w:rsidR="00326973" w:rsidRPr="00EF4A47">
              <w:rPr>
                <w:rFonts w:hint="eastAsia"/>
              </w:rPr>
              <w:t>的</w:t>
            </w:r>
            <w:r w:rsidR="008E63E7" w:rsidRPr="00EF4A47">
              <w:rPr>
                <w:rFonts w:hint="eastAsia"/>
              </w:rPr>
              <w:t>了解</w:t>
            </w:r>
            <w:r w:rsidRPr="00EF4A47">
              <w:rPr>
                <w:rFonts w:hint="eastAsia"/>
              </w:rPr>
              <w:t>。</w:t>
            </w:r>
          </w:p>
          <w:p w14:paraId="557974F0" w14:textId="592D5A69" w:rsidR="00CF208B" w:rsidRPr="00EF4A47" w:rsidRDefault="00326973" w:rsidP="00451605">
            <w:pPr>
              <w:pStyle w:val="point"/>
              <w:ind w:left="442" w:hanging="357"/>
            </w:pPr>
            <w:r w:rsidRPr="00EF4A47">
              <w:rPr>
                <w:rFonts w:hint="eastAsia"/>
              </w:rPr>
              <w:t>介紹</w:t>
            </w:r>
            <w:r w:rsidR="00CF208B" w:rsidRPr="00EF4A47">
              <w:rPr>
                <w:rStyle w:val="highlight0"/>
              </w:rPr>
              <w:t>VR</w:t>
            </w:r>
            <w:r w:rsidR="00CF208B" w:rsidRPr="00EF4A47">
              <w:rPr>
                <w:rStyle w:val="highlight0"/>
                <w:rFonts w:hint="eastAsia"/>
              </w:rPr>
              <w:t>展覽館</w:t>
            </w:r>
            <w:r w:rsidR="00662880" w:rsidRPr="00EF4A47">
              <w:rPr>
                <w:rStyle w:val="highlight0"/>
                <w:rFonts w:hint="eastAsia"/>
              </w:rPr>
              <w:t>「</w:t>
            </w:r>
            <w:r w:rsidR="006F48A9" w:rsidRPr="00EF4A47">
              <w:rPr>
                <w:rStyle w:val="highlight0"/>
                <w:rFonts w:hint="eastAsia"/>
              </w:rPr>
              <w:t>圖強自救</w:t>
            </w:r>
            <w:r w:rsidR="008245C2" w:rsidRPr="008245C2">
              <w:rPr>
                <w:rStyle w:val="highlight0"/>
                <w:rFonts w:hint="eastAsia"/>
                <w:spacing w:val="-10"/>
              </w:rPr>
              <w:t xml:space="preserve"> </w:t>
            </w:r>
            <w:proofErr w:type="gramStart"/>
            <w:r w:rsidR="006F48A9" w:rsidRPr="00EF4A47">
              <w:rPr>
                <w:rStyle w:val="highlight0"/>
                <w:rFonts w:hint="eastAsia"/>
              </w:rPr>
              <w:t>——</w:t>
            </w:r>
            <w:proofErr w:type="gramEnd"/>
            <w:r w:rsidR="008245C2" w:rsidRPr="008245C2">
              <w:rPr>
                <w:rStyle w:val="highlight0"/>
                <w:rFonts w:hint="eastAsia"/>
                <w:spacing w:val="-10"/>
              </w:rPr>
              <w:t xml:space="preserve"> </w:t>
            </w:r>
            <w:r w:rsidR="006F48A9" w:rsidRPr="00EF4A47">
              <w:rPr>
                <w:rStyle w:val="highlight0"/>
                <w:rFonts w:hint="eastAsia"/>
              </w:rPr>
              <w:t>洋務運動的前中後</w:t>
            </w:r>
            <w:r w:rsidR="00662880" w:rsidRPr="00EF4A47">
              <w:rPr>
                <w:rStyle w:val="highlight0"/>
                <w:rFonts w:hint="eastAsia"/>
              </w:rPr>
              <w:t>」</w:t>
            </w:r>
            <w:r w:rsidR="00CF208B" w:rsidRPr="00EF4A47">
              <w:rPr>
                <w:rFonts w:hint="eastAsia"/>
              </w:rPr>
              <w:t>，</w:t>
            </w:r>
            <w:r w:rsidR="00AF21C7" w:rsidRPr="00EF4A47">
              <w:rPr>
                <w:rFonts w:hint="eastAsia"/>
              </w:rPr>
              <w:t>指出</w:t>
            </w:r>
            <w:r w:rsidR="00EB6C4C" w:rsidRPr="00EF4A47">
              <w:rPr>
                <w:rFonts w:hint="eastAsia"/>
              </w:rPr>
              <w:t>清廷面臨</w:t>
            </w:r>
            <w:r w:rsidR="00174927" w:rsidRPr="00EF4A47">
              <w:rPr>
                <w:rFonts w:hint="eastAsia"/>
              </w:rPr>
              <w:t>外患內憂</w:t>
            </w:r>
            <w:r w:rsidR="00EB6C4C" w:rsidRPr="00EF4A47">
              <w:rPr>
                <w:rFonts w:hint="eastAsia"/>
              </w:rPr>
              <w:t>之際</w:t>
            </w:r>
            <w:r w:rsidR="00174927" w:rsidRPr="00EF4A47">
              <w:rPr>
                <w:rFonts w:hint="eastAsia"/>
              </w:rPr>
              <w:t>，</w:t>
            </w:r>
            <w:r w:rsidR="00EB6C4C" w:rsidRPr="00EF4A47">
              <w:rPr>
                <w:rFonts w:hint="eastAsia"/>
              </w:rPr>
              <w:t>一些</w:t>
            </w:r>
            <w:r w:rsidR="00174927" w:rsidRPr="00EF4A47">
              <w:rPr>
                <w:rFonts w:hint="eastAsia"/>
              </w:rPr>
              <w:t>官員</w:t>
            </w:r>
            <w:r w:rsidR="00EB6C4C" w:rsidRPr="00EF4A47">
              <w:rPr>
                <w:rFonts w:hint="eastAsia"/>
              </w:rPr>
              <w:t>提出</w:t>
            </w:r>
            <w:r w:rsidR="00174927" w:rsidRPr="00EF4A47">
              <w:rPr>
                <w:rFonts w:hint="eastAsia"/>
              </w:rPr>
              <w:t>必須學習</w:t>
            </w:r>
            <w:r w:rsidR="00644853" w:rsidRPr="00EF4A47">
              <w:rPr>
                <w:rFonts w:hint="eastAsia"/>
              </w:rPr>
              <w:t>西方</w:t>
            </w:r>
            <w:r w:rsidR="00DA6CA1" w:rsidRPr="00EF4A47">
              <w:rPr>
                <w:rFonts w:hint="eastAsia"/>
              </w:rPr>
              <w:t>先進技術</w:t>
            </w:r>
            <w:r w:rsidR="00174927" w:rsidRPr="00EF4A47">
              <w:rPr>
                <w:rFonts w:hint="eastAsia"/>
              </w:rPr>
              <w:t>以自強的</w:t>
            </w:r>
            <w:r w:rsidR="00D92729" w:rsidRPr="00EF4A47">
              <w:rPr>
                <w:rFonts w:hint="eastAsia"/>
              </w:rPr>
              <w:t>主張，從而發起</w:t>
            </w:r>
            <w:r w:rsidR="00DA6CA1" w:rsidRPr="00EF4A47">
              <w:rPr>
                <w:rFonts w:hint="eastAsia"/>
              </w:rPr>
              <w:t>了</w:t>
            </w:r>
            <w:r w:rsidR="00EF4A47" w:rsidRPr="00EF4A47">
              <w:rPr>
                <w:rFonts w:hint="eastAsia"/>
              </w:rPr>
              <w:t>洋務運動</w:t>
            </w:r>
            <w:r w:rsidR="00362A5D" w:rsidRPr="00EF4A47">
              <w:rPr>
                <w:rFonts w:hint="eastAsia"/>
              </w:rPr>
              <w:t>。鼓勵學生通過自學，在展覽館中按</w:t>
            </w:r>
            <w:r w:rsidR="009F1081" w:rsidRPr="00EF4A47">
              <w:rPr>
                <w:rFonts w:hint="eastAsia"/>
              </w:rPr>
              <w:t>個人興趣參觀各項展品，</w:t>
            </w:r>
            <w:r w:rsidR="00C00AEC" w:rsidRPr="00EF4A47">
              <w:rPr>
                <w:rFonts w:hint="eastAsia"/>
              </w:rPr>
              <w:t>進行延伸學習，</w:t>
            </w:r>
            <w:r w:rsidR="009F1081" w:rsidRPr="00EF4A47">
              <w:rPr>
                <w:rFonts w:hint="eastAsia"/>
              </w:rPr>
              <w:t>並</w:t>
            </w:r>
            <w:r w:rsidR="00C00AEC" w:rsidRPr="00EF4A47">
              <w:rPr>
                <w:rFonts w:hint="eastAsia"/>
              </w:rPr>
              <w:t>可以</w:t>
            </w:r>
            <w:r w:rsidR="009F1081" w:rsidRPr="00EF4A47">
              <w:rPr>
                <w:rFonts w:hint="eastAsia"/>
              </w:rPr>
              <w:t>完成相關的工作紙</w:t>
            </w:r>
            <w:r w:rsidR="00C00AEC" w:rsidRPr="00EF4A47">
              <w:rPr>
                <w:rFonts w:hint="eastAsia"/>
              </w:rPr>
              <w:t>。</w:t>
            </w:r>
          </w:p>
          <w:p w14:paraId="4E85BC9B" w14:textId="6347D313" w:rsidR="00DA6CA1" w:rsidRPr="00761398" w:rsidRDefault="00DA6CA1" w:rsidP="00DA6CA1">
            <w:pPr>
              <w:pStyle w:val="point"/>
              <w:numPr>
                <w:ilvl w:val="0"/>
                <w:numId w:val="0"/>
              </w:numPr>
              <w:ind w:left="44"/>
            </w:pPr>
          </w:p>
        </w:tc>
        <w:tc>
          <w:tcPr>
            <w:tcW w:w="1836" w:type="dxa"/>
          </w:tcPr>
          <w:p w14:paraId="7BA161DE" w14:textId="6044E130" w:rsidR="00CF208B" w:rsidRPr="00AD4145" w:rsidRDefault="00A62BC6" w:rsidP="00F43331">
            <w:pPr>
              <w:pStyle w:val="resourcename"/>
            </w:pPr>
            <w:r>
              <w:rPr>
                <w:rFonts w:hint="eastAsia"/>
              </w:rPr>
              <w:sym w:font="Wingdings" w:char="F032"/>
            </w:r>
            <w:r>
              <w:rPr>
                <w:rFonts w:hint="eastAsia"/>
              </w:rPr>
              <w:t xml:space="preserve"> </w:t>
            </w:r>
            <w:r w:rsidR="00CF208B" w:rsidRPr="00AD4145">
              <w:rPr>
                <w:rFonts w:hint="eastAsia"/>
              </w:rPr>
              <w:t>360考察延伸學習工作紙</w:t>
            </w:r>
          </w:p>
          <w:p w14:paraId="12F88E20" w14:textId="77777777" w:rsidR="00DA0904" w:rsidRDefault="00725D6E" w:rsidP="00F43331">
            <w:pPr>
              <w:pStyle w:val="resourcename"/>
            </w:pPr>
            <w:r>
              <w:rPr>
                <w:szCs w:val="24"/>
              </w:rPr>
              <w:sym w:font="Webdings" w:char="F047"/>
            </w:r>
            <w:r w:rsidR="00CF208B" w:rsidRPr="00AD4145">
              <w:rPr>
                <w:rFonts w:hint="eastAsia"/>
              </w:rPr>
              <w:t>VR展覽館_</w:t>
            </w:r>
            <w:r w:rsidR="00DA0904" w:rsidRPr="00DA0904">
              <w:rPr>
                <w:rFonts w:hint="eastAsia"/>
              </w:rPr>
              <w:t>圖強自救——洋務運動的前中後</w:t>
            </w:r>
          </w:p>
          <w:p w14:paraId="1A47D88F" w14:textId="37535534" w:rsidR="00450C51" w:rsidRPr="00C2176C" w:rsidRDefault="00450C51" w:rsidP="00F43331">
            <w:pPr>
              <w:pStyle w:val="resourcename"/>
            </w:pPr>
            <w:r>
              <w:rPr>
                <w:rFonts w:hint="eastAsia"/>
              </w:rPr>
              <w:sym w:font="Wingdings" w:char="F032"/>
            </w:r>
            <w:r>
              <w:rPr>
                <w:rFonts w:hint="eastAsia"/>
              </w:rPr>
              <w:t>導</w:t>
            </w:r>
            <w:proofErr w:type="gramStart"/>
            <w:r>
              <w:rPr>
                <w:rFonts w:hint="eastAsia"/>
              </w:rPr>
              <w:t>覽</w:t>
            </w:r>
            <w:proofErr w:type="gramEnd"/>
            <w:r>
              <w:rPr>
                <w:rFonts w:hint="eastAsia"/>
              </w:rPr>
              <w:t>圖</w:t>
            </w:r>
          </w:p>
          <w:p w14:paraId="61A7DB29" w14:textId="05BC6B6E" w:rsidR="00A62BC6" w:rsidRDefault="00A62BC6" w:rsidP="00662880">
            <w:pPr>
              <w:pStyle w:val="resourcename"/>
            </w:pPr>
            <w:r>
              <w:rPr>
                <w:rFonts w:hint="eastAsia"/>
              </w:rPr>
              <w:sym w:font="Wingdings" w:char="F032"/>
            </w:r>
            <w:r w:rsidR="00CF208B" w:rsidRPr="00AD4145">
              <w:rPr>
                <w:rFonts w:hint="eastAsia"/>
              </w:rPr>
              <w:t>預備工作紙</w:t>
            </w:r>
          </w:p>
          <w:p w14:paraId="0656C76A" w14:textId="287217F4" w:rsidR="00A62BC6" w:rsidRDefault="00A62BC6" w:rsidP="00662880">
            <w:pPr>
              <w:pStyle w:val="resourcename"/>
            </w:pPr>
            <w:r>
              <w:rPr>
                <w:rFonts w:hint="eastAsia"/>
              </w:rPr>
              <w:sym w:font="Wingdings" w:char="F032"/>
            </w:r>
            <w:r w:rsidR="00CF208B" w:rsidRPr="00AD4145">
              <w:rPr>
                <w:rFonts w:hint="eastAsia"/>
              </w:rPr>
              <w:t>導賞工作紙</w:t>
            </w:r>
          </w:p>
          <w:p w14:paraId="2B3FBB0C" w14:textId="7961512C" w:rsidR="00CF208B" w:rsidRPr="00AD4145" w:rsidRDefault="00A62BC6" w:rsidP="00F43331">
            <w:pPr>
              <w:pStyle w:val="resourcename"/>
            </w:pPr>
            <w:r>
              <w:rPr>
                <w:rFonts w:hint="eastAsia"/>
              </w:rPr>
              <w:sym w:font="Wingdings" w:char="F032"/>
            </w:r>
            <w:r w:rsidR="00CF208B" w:rsidRPr="00AD4145">
              <w:rPr>
                <w:rFonts w:hint="eastAsia"/>
              </w:rPr>
              <w:t>延伸工作紙</w:t>
            </w:r>
          </w:p>
        </w:tc>
      </w:tr>
    </w:tbl>
    <w:p w14:paraId="0494BE3D" w14:textId="77777777" w:rsidR="00CF208B" w:rsidRPr="0051096C" w:rsidRDefault="00CF208B" w:rsidP="00CF208B">
      <w:pPr>
        <w:snapToGrid w:val="0"/>
        <w:rPr>
          <w:rFonts w:ascii="微軟正黑體" w:eastAsia="微軟正黑體" w:hAnsi="微軟正黑體"/>
          <w:szCs w:val="24"/>
        </w:rPr>
      </w:pPr>
    </w:p>
    <w:p w14:paraId="1F5F1590" w14:textId="77777777" w:rsidR="00EF4A47" w:rsidRDefault="00EF4A47">
      <w:pPr>
        <w:rPr>
          <w:rFonts w:ascii="微軟正黑體" w:eastAsia="微軟正黑體" w:hAnsi="微軟正黑體"/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14:paraId="5952CC1A" w14:textId="1D60A322" w:rsidR="00CF208B" w:rsidRDefault="00CF208B" w:rsidP="00CF208B">
      <w:pPr>
        <w:pStyle w:val="HeadB"/>
        <w:spacing w:beforeLines="0" w:before="0" w:afterLines="0" w:after="0"/>
        <w:rPr>
          <w:sz w:val="32"/>
          <w:szCs w:val="32"/>
        </w:rPr>
      </w:pPr>
      <w:r w:rsidRPr="0051096C">
        <w:rPr>
          <w:rFonts w:hint="eastAsia"/>
          <w:sz w:val="32"/>
          <w:szCs w:val="32"/>
        </w:rPr>
        <w:lastRenderedPageBreak/>
        <w:t>參考資料</w:t>
      </w:r>
    </w:p>
    <w:p w14:paraId="3A249A95" w14:textId="3076AA9A" w:rsidR="002B360E" w:rsidRDefault="002B360E" w:rsidP="00D84FAF">
      <w:pPr>
        <w:pStyle w:val="HeadD"/>
        <w:spacing w:before="360" w:after="180"/>
        <w:rPr>
          <w:shd w:val="clear" w:color="auto" w:fill="E2EFD9" w:themeFill="accent6" w:themeFillTint="33"/>
        </w:rPr>
      </w:pPr>
      <w:r w:rsidRPr="00F43331">
        <w:rPr>
          <w:rFonts w:hint="eastAsia"/>
          <w:shd w:val="clear" w:color="auto" w:fill="E2EFD9" w:themeFill="accent6" w:themeFillTint="33"/>
        </w:rPr>
        <w:t>文章</w:t>
      </w: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82"/>
        <w:gridCol w:w="1826"/>
      </w:tblGrid>
      <w:tr w:rsidR="00B82576" w:rsidRPr="004E6310" w14:paraId="54A9A8FF" w14:textId="77777777" w:rsidTr="00DB15F5">
        <w:tc>
          <w:tcPr>
            <w:tcW w:w="7782" w:type="dxa"/>
          </w:tcPr>
          <w:p w14:paraId="1DD2B58F" w14:textId="77777777" w:rsidR="00103F48" w:rsidRPr="00103F48" w:rsidRDefault="00F62A3C" w:rsidP="00103F48">
            <w:pPr>
              <w:pStyle w:val="a3"/>
              <w:numPr>
                <w:ilvl w:val="0"/>
                <w:numId w:val="18"/>
              </w:numPr>
              <w:snapToGrid w:val="0"/>
              <w:spacing w:beforeLines="50" w:before="180" w:afterLines="50" w:after="180"/>
              <w:ind w:leftChars="0"/>
              <w:rPr>
                <w:rFonts w:ascii="微軟正黑體" w:eastAsia="微軟正黑體" w:hAnsi="微軟正黑體"/>
                <w:szCs w:val="24"/>
                <w:shd w:val="clear" w:color="auto" w:fill="E2EFD9" w:themeFill="accent6" w:themeFillTint="33"/>
              </w:rPr>
            </w:pPr>
            <w:r w:rsidRPr="00103F48">
              <w:rPr>
                <w:rFonts w:ascii="微軟正黑體" w:eastAsia="微軟正黑體" w:hAnsi="微軟正黑體" w:hint="eastAsia"/>
                <w:szCs w:val="24"/>
              </w:rPr>
              <w:t>燦爛的中國文明</w:t>
            </w:r>
            <w:r w:rsidRPr="00103F48">
              <w:rPr>
                <w:rFonts w:ascii="微軟正黑體" w:eastAsia="微軟正黑體" w:hAnsi="微軟正黑體"/>
                <w:szCs w:val="24"/>
              </w:rPr>
              <w:t>_</w:t>
            </w:r>
            <w:r w:rsidR="00103F48" w:rsidRPr="00103F48">
              <w:rPr>
                <w:rFonts w:ascii="微軟正黑體" w:eastAsia="微軟正黑體" w:hAnsi="微軟正黑體" w:hint="eastAsia"/>
                <w:szCs w:val="24"/>
              </w:rPr>
              <w:t>英國佔領香港</w:t>
            </w:r>
          </w:p>
          <w:p w14:paraId="4D766E77" w14:textId="6837E4E3" w:rsidR="00581A92" w:rsidRPr="00581A92" w:rsidRDefault="00291A69" w:rsidP="00581A92">
            <w:pPr>
              <w:snapToGrid w:val="0"/>
              <w:spacing w:beforeLines="50" w:before="180" w:afterLines="50" w:after="180"/>
              <w:rPr>
                <w:rFonts w:ascii="微軟正黑體" w:eastAsia="微軟正黑體" w:hAnsi="微軟正黑體"/>
              </w:rPr>
            </w:pPr>
            <w:hyperlink r:id="rId11" w:history="1">
              <w:r w:rsidR="00581A92" w:rsidRPr="00581A92">
                <w:rPr>
                  <w:rStyle w:val="ab"/>
                  <w:rFonts w:ascii="微軟正黑體" w:eastAsia="微軟正黑體" w:hAnsi="微軟正黑體"/>
                </w:rPr>
                <w:t>https://chiculture.org.hk/tc/photo-story?topicid=1305</w:t>
              </w:r>
            </w:hyperlink>
          </w:p>
        </w:tc>
        <w:tc>
          <w:tcPr>
            <w:tcW w:w="1826" w:type="dxa"/>
          </w:tcPr>
          <w:p w14:paraId="5378999B" w14:textId="2DEF113D" w:rsidR="00F62A3C" w:rsidRPr="004E6310" w:rsidRDefault="00E51A36" w:rsidP="006D4D9F">
            <w:pPr>
              <w:pStyle w:val="HeadD"/>
              <w:spacing w:before="360" w:after="180"/>
              <w:jc w:val="center"/>
              <w:rPr>
                <w:rFonts w:ascii="微軟正黑體"/>
                <w:sz w:val="24"/>
                <w:szCs w:val="24"/>
                <w:shd w:val="clear" w:color="auto" w:fill="E2EFD9" w:themeFill="accent6" w:themeFillTint="33"/>
              </w:rPr>
            </w:pPr>
            <w:r>
              <w:rPr>
                <w:noProof/>
              </w:rPr>
              <w:drawing>
                <wp:inline distT="0" distB="0" distL="0" distR="0" wp14:anchorId="20A6AEF6" wp14:editId="2CF02C93">
                  <wp:extent cx="704850" cy="70485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576" w:rsidRPr="004E6310" w14:paraId="355C98F0" w14:textId="77777777" w:rsidTr="00DB15F5">
        <w:tc>
          <w:tcPr>
            <w:tcW w:w="7782" w:type="dxa"/>
          </w:tcPr>
          <w:p w14:paraId="62583980" w14:textId="0969511C" w:rsidR="008D5E1D" w:rsidRPr="00581A92" w:rsidRDefault="008D5E1D" w:rsidP="00F43331">
            <w:pPr>
              <w:pStyle w:val="a3"/>
              <w:numPr>
                <w:ilvl w:val="0"/>
                <w:numId w:val="18"/>
              </w:numPr>
              <w:snapToGrid w:val="0"/>
              <w:spacing w:beforeLines="50" w:before="180" w:afterLines="50" w:after="180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4E6310">
              <w:rPr>
                <w:rFonts w:ascii="微軟正黑體" w:eastAsia="微軟正黑體" w:hAnsi="微軟正黑體" w:hint="eastAsia"/>
                <w:szCs w:val="24"/>
              </w:rPr>
              <w:t>燦爛的中國文明</w:t>
            </w:r>
            <w:r w:rsidRPr="004E6310">
              <w:rPr>
                <w:rFonts w:ascii="微軟正黑體" w:eastAsia="微軟正黑體" w:hAnsi="微軟正黑體"/>
                <w:szCs w:val="24"/>
              </w:rPr>
              <w:t>_</w:t>
            </w:r>
            <w:r w:rsidR="00581A92" w:rsidRPr="00581A92">
              <w:rPr>
                <w:rFonts w:ascii="微軟正黑體" w:eastAsia="微軟正黑體" w:hAnsi="微軟正黑體" w:hint="eastAsia"/>
                <w:szCs w:val="24"/>
              </w:rPr>
              <w:t>洋務運動</w:t>
            </w:r>
          </w:p>
          <w:p w14:paraId="0BC528BD" w14:textId="2E758251" w:rsidR="009E255D" w:rsidRPr="003222BB" w:rsidRDefault="00291A69" w:rsidP="00F43331">
            <w:pPr>
              <w:spacing w:beforeLines="50" w:before="180" w:afterLines="50" w:after="180"/>
              <w:rPr>
                <w:rFonts w:ascii="微軟正黑體" w:eastAsia="微軟正黑體" w:hAnsi="微軟正黑體"/>
                <w:sz w:val="22"/>
              </w:rPr>
            </w:pPr>
            <w:hyperlink r:id="rId13" w:history="1">
              <w:r w:rsidR="009E255D" w:rsidRPr="00726757">
                <w:rPr>
                  <w:rStyle w:val="ab"/>
                  <w:rFonts w:ascii="微軟正黑體" w:eastAsia="微軟正黑體" w:hAnsi="微軟正黑體"/>
                  <w:sz w:val="22"/>
                </w:rPr>
                <w:t>https://chiculture.org.hk/tc/photo-story?topicid=100</w:t>
              </w:r>
            </w:hyperlink>
          </w:p>
        </w:tc>
        <w:tc>
          <w:tcPr>
            <w:tcW w:w="1826" w:type="dxa"/>
          </w:tcPr>
          <w:p w14:paraId="25B895EE" w14:textId="1B7E9DBC" w:rsidR="00F62A3C" w:rsidRPr="004E6310" w:rsidRDefault="002509FC" w:rsidP="00037801">
            <w:pPr>
              <w:pStyle w:val="HeadD"/>
              <w:spacing w:before="360" w:after="180"/>
              <w:jc w:val="center"/>
              <w:rPr>
                <w:rFonts w:ascii="微軟正黑體"/>
                <w:sz w:val="24"/>
                <w:szCs w:val="24"/>
                <w:shd w:val="clear" w:color="auto" w:fill="E2EFD9" w:themeFill="accent6" w:themeFillTint="33"/>
              </w:rPr>
            </w:pPr>
            <w:r>
              <w:rPr>
                <w:noProof/>
              </w:rPr>
              <w:drawing>
                <wp:inline distT="0" distB="0" distL="0" distR="0" wp14:anchorId="410913AB" wp14:editId="23EAE727">
                  <wp:extent cx="704850" cy="70485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576" w:rsidRPr="004E6310" w14:paraId="7C67ECA5" w14:textId="77777777" w:rsidTr="00DB15F5">
        <w:tc>
          <w:tcPr>
            <w:tcW w:w="7782" w:type="dxa"/>
            <w:tcBorders>
              <w:bottom w:val="double" w:sz="4" w:space="0" w:color="auto"/>
            </w:tcBorders>
          </w:tcPr>
          <w:p w14:paraId="68EEC7C4" w14:textId="26CA26FE" w:rsidR="008D5E1D" w:rsidRPr="00FB56E4" w:rsidRDefault="00FB56E4" w:rsidP="00F43331">
            <w:pPr>
              <w:pStyle w:val="a3"/>
              <w:numPr>
                <w:ilvl w:val="0"/>
                <w:numId w:val="18"/>
              </w:numPr>
              <w:snapToGrid w:val="0"/>
              <w:spacing w:beforeLines="50" w:before="180" w:afterLines="50" w:after="180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FB56E4">
              <w:rPr>
                <w:rFonts w:ascii="微軟正黑體" w:eastAsia="微軟正黑體" w:hAnsi="微軟正黑體" w:hint="eastAsia"/>
                <w:szCs w:val="24"/>
              </w:rPr>
              <w:t>當代中國_領略中西交融「海派文化」 上海「徐家</w:t>
            </w:r>
            <w:proofErr w:type="gramStart"/>
            <w:r w:rsidRPr="00FB56E4">
              <w:rPr>
                <w:rFonts w:ascii="微軟正黑體" w:eastAsia="微軟正黑體" w:hAnsi="微軟正黑體" w:hint="eastAsia"/>
                <w:szCs w:val="24"/>
              </w:rPr>
              <w:t>匯</w:t>
            </w:r>
            <w:proofErr w:type="gramEnd"/>
            <w:r w:rsidRPr="00FB56E4">
              <w:rPr>
                <w:rFonts w:ascii="微軟正黑體" w:eastAsia="微軟正黑體" w:hAnsi="微軟正黑體" w:hint="eastAsia"/>
                <w:szCs w:val="24"/>
              </w:rPr>
              <w:t>源」歲月留痕</w:t>
            </w:r>
          </w:p>
          <w:p w14:paraId="3C6401FC" w14:textId="7ED372C3" w:rsidR="00E96B69" w:rsidRPr="00E96B69" w:rsidRDefault="00291A69" w:rsidP="00E96B69">
            <w:pPr>
              <w:snapToGrid w:val="0"/>
              <w:spacing w:beforeLines="50" w:before="180" w:afterLines="50" w:after="180"/>
              <w:rPr>
                <w:rFonts w:ascii="微軟正黑體" w:eastAsia="微軟正黑體" w:hAnsi="微軟正黑體"/>
              </w:rPr>
            </w:pPr>
            <w:hyperlink r:id="rId15" w:history="1">
              <w:r w:rsidR="00E96B69" w:rsidRPr="00E96B69">
                <w:rPr>
                  <w:rStyle w:val="ab"/>
                  <w:rFonts w:ascii="微軟正黑體" w:eastAsia="微軟正黑體" w:hAnsi="微軟正黑體"/>
                </w:rPr>
                <w:t>https://www.ourchinastory.com/zh/3241</w:t>
              </w:r>
            </w:hyperlink>
          </w:p>
        </w:tc>
        <w:tc>
          <w:tcPr>
            <w:tcW w:w="1826" w:type="dxa"/>
            <w:tcBorders>
              <w:bottom w:val="double" w:sz="4" w:space="0" w:color="auto"/>
            </w:tcBorders>
          </w:tcPr>
          <w:p w14:paraId="63ACEF5F" w14:textId="1C45E68D" w:rsidR="00F62A3C" w:rsidRPr="004E6310" w:rsidRDefault="00B82576" w:rsidP="007B0F4B">
            <w:pPr>
              <w:pStyle w:val="HeadD"/>
              <w:spacing w:before="360" w:after="180"/>
              <w:jc w:val="center"/>
              <w:rPr>
                <w:rFonts w:ascii="微軟正黑體"/>
                <w:sz w:val="24"/>
                <w:szCs w:val="24"/>
                <w:shd w:val="clear" w:color="auto" w:fill="E2EFD9" w:themeFill="accent6" w:themeFillTint="33"/>
              </w:rPr>
            </w:pPr>
            <w:r>
              <w:rPr>
                <w:noProof/>
              </w:rPr>
              <w:drawing>
                <wp:inline distT="0" distB="0" distL="0" distR="0" wp14:anchorId="47B1FFEC" wp14:editId="1D7C1B22">
                  <wp:extent cx="714375" cy="714375"/>
                  <wp:effectExtent l="0" t="0" r="9525" b="952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D1A19D" w14:textId="05D4B270" w:rsidR="00D84FAF" w:rsidRPr="004E6310" w:rsidRDefault="00D84FAF" w:rsidP="00D84FAF">
      <w:pPr>
        <w:pStyle w:val="HeadD"/>
        <w:spacing w:before="360" w:after="180"/>
        <w:rPr>
          <w:sz w:val="24"/>
          <w:szCs w:val="24"/>
          <w:shd w:val="clear" w:color="auto" w:fill="FBE4D5" w:themeFill="accent2" w:themeFillTint="33"/>
        </w:rPr>
      </w:pPr>
      <w:r w:rsidRPr="004E6310">
        <w:rPr>
          <w:rFonts w:hint="eastAsia"/>
          <w:sz w:val="24"/>
          <w:szCs w:val="24"/>
          <w:shd w:val="clear" w:color="auto" w:fill="FBE4D5" w:themeFill="accent2" w:themeFillTint="33"/>
        </w:rPr>
        <w:t>影片</w:t>
      </w: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82"/>
        <w:gridCol w:w="1826"/>
      </w:tblGrid>
      <w:tr w:rsidR="002509FC" w:rsidRPr="004E6310" w14:paraId="0AC9E307" w14:textId="77777777" w:rsidTr="00D36761">
        <w:tc>
          <w:tcPr>
            <w:tcW w:w="7782" w:type="dxa"/>
          </w:tcPr>
          <w:p w14:paraId="292C6A5A" w14:textId="72227443" w:rsidR="006A26A3" w:rsidRPr="00E15006" w:rsidRDefault="006A26A3" w:rsidP="006A26A3">
            <w:pPr>
              <w:pStyle w:val="a3"/>
              <w:numPr>
                <w:ilvl w:val="0"/>
                <w:numId w:val="21"/>
              </w:numPr>
              <w:snapToGrid w:val="0"/>
              <w:spacing w:beforeLines="50" w:before="180" w:afterLines="50" w:after="180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E15006">
              <w:rPr>
                <w:rFonts w:ascii="微軟正黑體" w:eastAsia="微軟正黑體" w:hAnsi="微軟正黑體" w:hint="eastAsia"/>
                <w:szCs w:val="24"/>
              </w:rPr>
              <w:t>《歷史有話說》 第十一集：南京條約</w:t>
            </w:r>
            <w:r w:rsidR="004A5F9E" w:rsidRPr="00E15006">
              <w:rPr>
                <w:rFonts w:ascii="微軟正黑體" w:eastAsia="微軟正黑體" w:hAnsi="微軟正黑體" w:hint="eastAsia"/>
                <w:szCs w:val="24"/>
              </w:rPr>
              <w:t>（附工作紙）</w:t>
            </w:r>
            <w:r w:rsidR="00E15006" w:rsidRPr="00E15006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4A5F9E">
              <w:rPr>
                <w:rFonts w:ascii="微軟正黑體" w:eastAsia="微軟正黑體" w:hAnsi="微軟正黑體"/>
                <w:szCs w:val="24"/>
              </w:rPr>
              <w:br/>
            </w:r>
            <w:r w:rsidR="004A5F9E" w:rsidRPr="00E15006">
              <w:rPr>
                <w:rFonts w:ascii="微軟正黑體" w:eastAsia="微軟正黑體" w:hAnsi="微軟正黑體" w:hint="eastAsia"/>
                <w:szCs w:val="24"/>
              </w:rPr>
              <w:t>《歷史有話說》</w:t>
            </w:r>
            <w:r w:rsidR="004A5F9E">
              <w:rPr>
                <w:rFonts w:ascii="微軟正黑體" w:eastAsia="DengXian" w:hAnsi="微軟正黑體" w:hint="eastAsia"/>
                <w:szCs w:val="24"/>
              </w:rPr>
              <w:t xml:space="preserve"> </w:t>
            </w:r>
            <w:r w:rsidR="00E15006" w:rsidRPr="00E15006">
              <w:rPr>
                <w:rFonts w:ascii="微軟正黑體" w:eastAsia="微軟正黑體" w:hAnsi="微軟正黑體" w:cs="Arial"/>
                <w:color w:val="0A0A0A"/>
                <w:szCs w:val="24"/>
                <w:shd w:val="clear" w:color="auto" w:fill="FEFEFE"/>
              </w:rPr>
              <w:t>第十三集：北京條</w:t>
            </w:r>
            <w:r w:rsidR="00E15006" w:rsidRPr="00E15006">
              <w:rPr>
                <w:rFonts w:ascii="微軟正黑體" w:eastAsia="微軟正黑體" w:hAnsi="微軟正黑體" w:cs="新細明體" w:hint="eastAsia"/>
                <w:color w:val="0A0A0A"/>
                <w:szCs w:val="24"/>
                <w:shd w:val="clear" w:color="auto" w:fill="FEFEFE"/>
              </w:rPr>
              <w:t>約</w:t>
            </w:r>
            <w:r w:rsidR="004A5F9E" w:rsidRPr="00E15006">
              <w:rPr>
                <w:rFonts w:ascii="微軟正黑體" w:eastAsia="微軟正黑體" w:hAnsi="微軟正黑體" w:hint="eastAsia"/>
                <w:szCs w:val="24"/>
              </w:rPr>
              <w:t>（附工作紙）</w:t>
            </w:r>
          </w:p>
          <w:p w14:paraId="0A58D98A" w14:textId="08B3B630" w:rsidR="005946EC" w:rsidRPr="005946EC" w:rsidRDefault="00291A69" w:rsidP="006A26A3">
            <w:pPr>
              <w:snapToGrid w:val="0"/>
              <w:spacing w:beforeLines="50" w:before="180" w:afterLines="50" w:after="180"/>
              <w:rPr>
                <w:rFonts w:ascii="微軟正黑體" w:eastAsia="微軟正黑體" w:hAnsi="微軟正黑體"/>
                <w:szCs w:val="24"/>
              </w:rPr>
            </w:pPr>
            <w:hyperlink r:id="rId17" w:history="1">
              <w:r w:rsidR="005946EC" w:rsidRPr="005946EC">
                <w:rPr>
                  <w:rStyle w:val="ab"/>
                  <w:rFonts w:ascii="微軟正黑體" w:eastAsia="微軟正黑體" w:hAnsi="微軟正黑體"/>
                  <w:szCs w:val="24"/>
                </w:rPr>
                <w:t>https://chiculture.org.hk/tc/historystory</w:t>
              </w:r>
            </w:hyperlink>
          </w:p>
        </w:tc>
        <w:tc>
          <w:tcPr>
            <w:tcW w:w="1826" w:type="dxa"/>
          </w:tcPr>
          <w:p w14:paraId="0D9E3E54" w14:textId="02C2540F" w:rsidR="002509FC" w:rsidRDefault="00ED4C52" w:rsidP="00D1289F">
            <w:pPr>
              <w:pStyle w:val="HeadD"/>
              <w:spacing w:before="360" w:after="180"/>
              <w:jc w:val="center"/>
              <w:rPr>
                <w:rFonts w:ascii="微軟正黑體"/>
                <w:noProof/>
                <w:sz w:val="24"/>
                <w:szCs w:val="24"/>
                <w:shd w:val="clear" w:color="auto" w:fill="E2EFD9" w:themeFill="accent6" w:themeFillTint="33"/>
              </w:rPr>
            </w:pPr>
            <w:r>
              <w:rPr>
                <w:rFonts w:ascii="微軟正黑體"/>
                <w:noProof/>
                <w:sz w:val="24"/>
                <w:szCs w:val="24"/>
                <w:shd w:val="clear" w:color="auto" w:fill="E2EFD9" w:themeFill="accent6" w:themeFillTint="33"/>
              </w:rPr>
              <w:drawing>
                <wp:inline distT="0" distB="0" distL="0" distR="0" wp14:anchorId="741F70B4" wp14:editId="27CB3ACB">
                  <wp:extent cx="704850" cy="70485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0B1985" w14:textId="63D8FD82" w:rsidR="00D17C51" w:rsidRPr="00BB7767" w:rsidRDefault="00D17C51" w:rsidP="00F43331">
      <w:pPr>
        <w:pStyle w:val="HeadD"/>
        <w:spacing w:before="360" w:after="180"/>
      </w:pPr>
    </w:p>
    <w:sectPr w:rsidR="00D17C51" w:rsidRPr="00BB7767" w:rsidSect="00CF208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D0848" w14:textId="77777777" w:rsidR="00291A69" w:rsidRDefault="00291A69" w:rsidP="002F3AE4">
      <w:r>
        <w:separator/>
      </w:r>
    </w:p>
  </w:endnote>
  <w:endnote w:type="continuationSeparator" w:id="0">
    <w:p w14:paraId="60A6C57F" w14:textId="77777777" w:rsidR="00291A69" w:rsidRDefault="00291A69" w:rsidP="002F3AE4">
      <w:r>
        <w:continuationSeparator/>
      </w:r>
    </w:p>
  </w:endnote>
  <w:endnote w:type="continuationNotice" w:id="1">
    <w:p w14:paraId="3157926C" w14:textId="77777777" w:rsidR="00291A69" w:rsidRDefault="00291A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altName w:val="微软雅黑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1256974269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13DF53A5" w14:textId="6EA2119C" w:rsidR="00E34CB4" w:rsidRDefault="00E34CB4" w:rsidP="000F6AE5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54E4D69C" w14:textId="77777777" w:rsidR="002F3AE4" w:rsidRDefault="002F3AE4" w:rsidP="000F6AE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453124236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7E05B9C" w14:textId="7979F8EE" w:rsidR="00E34CB4" w:rsidRDefault="00E34CB4" w:rsidP="00F73A55">
        <w:pPr>
          <w:pStyle w:val="a8"/>
          <w:framePr w:hSpace="284" w:wrap="notBeside" w:vAnchor="text" w:hAnchor="page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8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58241" behindDoc="1" locked="0" layoutInCell="1" allowOverlap="1" wp14:anchorId="575414F7" wp14:editId="757E3867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7025244"/>
      <w:docPartObj>
        <w:docPartGallery w:val="Page Numbers (Bottom of Page)"/>
        <w:docPartUnique/>
      </w:docPartObj>
    </w:sdtPr>
    <w:sdtEndPr/>
    <w:sdtContent>
      <w:p w14:paraId="6372EAB5" w14:textId="5F44845C" w:rsidR="001B66BC" w:rsidRDefault="00555A07" w:rsidP="00F43331">
        <w:pPr>
          <w:pStyle w:val="a8"/>
        </w:pPr>
        <w:r>
          <w:rPr>
            <w:rFonts w:ascii="Source Han Sans SC Normal" w:eastAsia="Source Han Sans SC Normal" w:hAnsi="Source Han Sans SC Normal"/>
            <w:noProof/>
            <w:color w:val="44546A" w:themeColor="text2"/>
            <w:sz w:val="16"/>
            <w:szCs w:val="15"/>
          </w:rPr>
          <w:drawing>
            <wp:anchor distT="0" distB="0" distL="114300" distR="114300" simplePos="0" relativeHeight="251658243" behindDoc="1" locked="0" layoutInCell="1" allowOverlap="1" wp14:anchorId="16E6E75F" wp14:editId="53B7EC6F">
              <wp:simplePos x="0" y="0"/>
              <wp:positionH relativeFrom="page">
                <wp:align>right</wp:align>
              </wp:positionH>
              <wp:positionV relativeFrom="paragraph">
                <wp:posOffset>-147320</wp:posOffset>
              </wp:positionV>
              <wp:extent cx="7662835" cy="719998"/>
              <wp:effectExtent l="0" t="0" r="0" b="4445"/>
              <wp:wrapNone/>
              <wp:docPr id="13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62835" cy="71999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B66BC">
          <w:fldChar w:fldCharType="begin"/>
        </w:r>
        <w:r w:rsidR="001B66BC">
          <w:instrText>PAGE   \* MERGEFORMAT</w:instrText>
        </w:r>
        <w:r w:rsidR="001B66BC">
          <w:fldChar w:fldCharType="separate"/>
        </w:r>
        <w:r w:rsidR="001B66BC">
          <w:rPr>
            <w:lang w:val="zh-TW"/>
          </w:rPr>
          <w:t>2</w:t>
        </w:r>
        <w:r w:rsidR="001B66BC">
          <w:fldChar w:fldCharType="end"/>
        </w:r>
      </w:p>
    </w:sdtContent>
  </w:sdt>
  <w:p w14:paraId="6E057BFF" w14:textId="49B5D1F5" w:rsidR="001B66BC" w:rsidRDefault="001B66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91EB5" w14:textId="77777777" w:rsidR="00291A69" w:rsidRDefault="00291A69" w:rsidP="002F3AE4">
      <w:r>
        <w:separator/>
      </w:r>
    </w:p>
  </w:footnote>
  <w:footnote w:type="continuationSeparator" w:id="0">
    <w:p w14:paraId="48177493" w14:textId="77777777" w:rsidR="00291A69" w:rsidRDefault="00291A69" w:rsidP="002F3AE4">
      <w:r>
        <w:continuationSeparator/>
      </w:r>
    </w:p>
  </w:footnote>
  <w:footnote w:type="continuationNotice" w:id="1">
    <w:p w14:paraId="1D1E9736" w14:textId="77777777" w:rsidR="00291A69" w:rsidRDefault="00291A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633538231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69AF86AB" w14:textId="3B555DB8" w:rsidR="00E34CB4" w:rsidRDefault="00E34CB4" w:rsidP="00FC2B3B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24ED89C5" w14:textId="77777777" w:rsidR="002F3AE4" w:rsidRDefault="002F3AE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18E2AE" wp14:editId="3194CC1A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3" cy="107818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F82B" w14:textId="3DE66979" w:rsidR="00CF208B" w:rsidRDefault="003D06D2">
    <w:pPr>
      <w:pStyle w:val="a6"/>
    </w:pPr>
    <w:r>
      <w:rPr>
        <w:noProof/>
      </w:rPr>
      <w:drawing>
        <wp:anchor distT="0" distB="0" distL="114300" distR="114300" simplePos="0" relativeHeight="251658242" behindDoc="1" locked="0" layoutInCell="1" allowOverlap="1" wp14:anchorId="4B691508" wp14:editId="23E3AD60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59993" cy="1078187"/>
          <wp:effectExtent l="0" t="0" r="3175" b="8255"/>
          <wp:wrapNone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209A0"/>
    <w:multiLevelType w:val="hybridMultilevel"/>
    <w:tmpl w:val="F530EF84"/>
    <w:lvl w:ilvl="0" w:tplc="2D706F5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12CD0"/>
    <w:multiLevelType w:val="hybridMultilevel"/>
    <w:tmpl w:val="B4C8D660"/>
    <w:lvl w:ilvl="0" w:tplc="E070BA76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10397A"/>
    <w:multiLevelType w:val="hybridMultilevel"/>
    <w:tmpl w:val="B3A8A40A"/>
    <w:lvl w:ilvl="0" w:tplc="7DF8FE4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F3920"/>
    <w:multiLevelType w:val="hybridMultilevel"/>
    <w:tmpl w:val="6FC69FF0"/>
    <w:lvl w:ilvl="0" w:tplc="3C090009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4BA3F6C"/>
    <w:multiLevelType w:val="hybridMultilevel"/>
    <w:tmpl w:val="98CE84D0"/>
    <w:lvl w:ilvl="0" w:tplc="5FCC8CD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73175"/>
    <w:multiLevelType w:val="hybridMultilevel"/>
    <w:tmpl w:val="BBFEA508"/>
    <w:lvl w:ilvl="0" w:tplc="22BCE50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F380E"/>
    <w:multiLevelType w:val="hybridMultilevel"/>
    <w:tmpl w:val="82883FD8"/>
    <w:lvl w:ilvl="0" w:tplc="2CBA5D6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31D71"/>
    <w:multiLevelType w:val="hybridMultilevel"/>
    <w:tmpl w:val="625CF038"/>
    <w:lvl w:ilvl="0" w:tplc="3C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D1E6DC4"/>
    <w:multiLevelType w:val="hybridMultilevel"/>
    <w:tmpl w:val="52ECBCF4"/>
    <w:lvl w:ilvl="0" w:tplc="04090001">
      <w:start w:val="1"/>
      <w:numFmt w:val="bullet"/>
      <w:lvlText w:val=""/>
      <w:lvlJc w:val="left"/>
      <w:pPr>
        <w:ind w:left="44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9" w15:restartNumberingAfterBreak="0">
    <w:nsid w:val="3FEF674B"/>
    <w:multiLevelType w:val="hybridMultilevel"/>
    <w:tmpl w:val="09B02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2541C"/>
    <w:multiLevelType w:val="hybridMultilevel"/>
    <w:tmpl w:val="8BA47D46"/>
    <w:lvl w:ilvl="0" w:tplc="3C090009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CA04F63"/>
    <w:multiLevelType w:val="hybridMultilevel"/>
    <w:tmpl w:val="B18824C2"/>
    <w:lvl w:ilvl="0" w:tplc="3F4A887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780B96"/>
    <w:multiLevelType w:val="hybridMultilevel"/>
    <w:tmpl w:val="6E645426"/>
    <w:lvl w:ilvl="0" w:tplc="3F4A887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13E053C"/>
    <w:multiLevelType w:val="hybridMultilevel"/>
    <w:tmpl w:val="199264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AA379EE"/>
    <w:multiLevelType w:val="hybridMultilevel"/>
    <w:tmpl w:val="C96A65EE"/>
    <w:lvl w:ilvl="0" w:tplc="3C090009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FB01F68"/>
    <w:multiLevelType w:val="hybridMultilevel"/>
    <w:tmpl w:val="325EA4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9A533A0"/>
    <w:multiLevelType w:val="hybridMultilevel"/>
    <w:tmpl w:val="80BADA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9C33BEA"/>
    <w:multiLevelType w:val="hybridMultilevel"/>
    <w:tmpl w:val="0720986C"/>
    <w:lvl w:ilvl="0" w:tplc="D71CC642">
      <w:start w:val="1"/>
      <w:numFmt w:val="bullet"/>
      <w:pStyle w:val="highligh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70A61"/>
    <w:multiLevelType w:val="hybridMultilevel"/>
    <w:tmpl w:val="D480F19E"/>
    <w:lvl w:ilvl="0" w:tplc="2D706F5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A2E63"/>
    <w:multiLevelType w:val="hybridMultilevel"/>
    <w:tmpl w:val="87E28AD6"/>
    <w:lvl w:ilvl="0" w:tplc="0BCE2EC6">
      <w:start w:val="2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84A37"/>
    <w:multiLevelType w:val="hybridMultilevel"/>
    <w:tmpl w:val="E654DF7E"/>
    <w:lvl w:ilvl="0" w:tplc="04090001">
      <w:start w:val="1"/>
      <w:numFmt w:val="bullet"/>
      <w:lvlText w:val=""/>
      <w:lvlJc w:val="left"/>
      <w:pPr>
        <w:ind w:left="44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1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CF6E6E"/>
    <w:multiLevelType w:val="hybridMultilevel"/>
    <w:tmpl w:val="58D08A38"/>
    <w:lvl w:ilvl="0" w:tplc="2F1EF5D2">
      <w:start w:val="1"/>
      <w:numFmt w:val="bullet"/>
      <w:pStyle w:val="poin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776752">
    <w:abstractNumId w:val="21"/>
  </w:num>
  <w:num w:numId="2" w16cid:durableId="1407074080">
    <w:abstractNumId w:val="15"/>
  </w:num>
  <w:num w:numId="3" w16cid:durableId="860124754">
    <w:abstractNumId w:val="0"/>
  </w:num>
  <w:num w:numId="4" w16cid:durableId="1594168941">
    <w:abstractNumId w:val="2"/>
  </w:num>
  <w:num w:numId="5" w16cid:durableId="294986480">
    <w:abstractNumId w:val="5"/>
  </w:num>
  <w:num w:numId="6" w16cid:durableId="141504628">
    <w:abstractNumId w:val="18"/>
  </w:num>
  <w:num w:numId="7" w16cid:durableId="1872836877">
    <w:abstractNumId w:val="6"/>
  </w:num>
  <w:num w:numId="8" w16cid:durableId="1829519590">
    <w:abstractNumId w:val="4"/>
  </w:num>
  <w:num w:numId="9" w16cid:durableId="1140727849">
    <w:abstractNumId w:val="19"/>
  </w:num>
  <w:num w:numId="10" w16cid:durableId="1733917767">
    <w:abstractNumId w:val="17"/>
  </w:num>
  <w:num w:numId="11" w16cid:durableId="1654872566">
    <w:abstractNumId w:val="9"/>
  </w:num>
  <w:num w:numId="12" w16cid:durableId="777987032">
    <w:abstractNumId w:val="22"/>
  </w:num>
  <w:num w:numId="13" w16cid:durableId="1162238028">
    <w:abstractNumId w:val="16"/>
  </w:num>
  <w:num w:numId="14" w16cid:durableId="979848480">
    <w:abstractNumId w:val="11"/>
  </w:num>
  <w:num w:numId="15" w16cid:durableId="413936365">
    <w:abstractNumId w:val="12"/>
  </w:num>
  <w:num w:numId="16" w16cid:durableId="1551764352">
    <w:abstractNumId w:val="7"/>
  </w:num>
  <w:num w:numId="17" w16cid:durableId="1768305570">
    <w:abstractNumId w:val="13"/>
  </w:num>
  <w:num w:numId="18" w16cid:durableId="310595312">
    <w:abstractNumId w:val="10"/>
  </w:num>
  <w:num w:numId="19" w16cid:durableId="1453403876">
    <w:abstractNumId w:val="14"/>
  </w:num>
  <w:num w:numId="20" w16cid:durableId="1519733959">
    <w:abstractNumId w:val="3"/>
  </w:num>
  <w:num w:numId="21" w16cid:durableId="33848072">
    <w:abstractNumId w:val="1"/>
  </w:num>
  <w:num w:numId="22" w16cid:durableId="1562902556">
    <w:abstractNumId w:val="20"/>
  </w:num>
  <w:num w:numId="23" w16cid:durableId="12312288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2BE8"/>
    <w:rsid w:val="000151AD"/>
    <w:rsid w:val="00015584"/>
    <w:rsid w:val="00015762"/>
    <w:rsid w:val="00024920"/>
    <w:rsid w:val="00027FA2"/>
    <w:rsid w:val="000322F6"/>
    <w:rsid w:val="00037801"/>
    <w:rsid w:val="00037E1E"/>
    <w:rsid w:val="000522A3"/>
    <w:rsid w:val="000553EE"/>
    <w:rsid w:val="00056A8B"/>
    <w:rsid w:val="0006158B"/>
    <w:rsid w:val="00062194"/>
    <w:rsid w:val="00063829"/>
    <w:rsid w:val="0006670B"/>
    <w:rsid w:val="00077319"/>
    <w:rsid w:val="00080469"/>
    <w:rsid w:val="00091E75"/>
    <w:rsid w:val="00093A64"/>
    <w:rsid w:val="0009656F"/>
    <w:rsid w:val="000A0750"/>
    <w:rsid w:val="000A1574"/>
    <w:rsid w:val="000A163D"/>
    <w:rsid w:val="000A3A7C"/>
    <w:rsid w:val="000B3EA3"/>
    <w:rsid w:val="000B7BE4"/>
    <w:rsid w:val="000C4C21"/>
    <w:rsid w:val="000D493A"/>
    <w:rsid w:val="000E2B97"/>
    <w:rsid w:val="000E6D1E"/>
    <w:rsid w:val="000F0D2E"/>
    <w:rsid w:val="000F30BF"/>
    <w:rsid w:val="000F4769"/>
    <w:rsid w:val="000F6AE5"/>
    <w:rsid w:val="000F72E0"/>
    <w:rsid w:val="00102FD5"/>
    <w:rsid w:val="00103830"/>
    <w:rsid w:val="00103F48"/>
    <w:rsid w:val="00106573"/>
    <w:rsid w:val="00110F96"/>
    <w:rsid w:val="00114868"/>
    <w:rsid w:val="00121032"/>
    <w:rsid w:val="00153118"/>
    <w:rsid w:val="00156FE0"/>
    <w:rsid w:val="0016067A"/>
    <w:rsid w:val="00163F3F"/>
    <w:rsid w:val="0016501A"/>
    <w:rsid w:val="001703FA"/>
    <w:rsid w:val="00170780"/>
    <w:rsid w:val="00173CAA"/>
    <w:rsid w:val="00174927"/>
    <w:rsid w:val="001855EE"/>
    <w:rsid w:val="00190F29"/>
    <w:rsid w:val="00190F9D"/>
    <w:rsid w:val="001960A5"/>
    <w:rsid w:val="0019723D"/>
    <w:rsid w:val="001B66BC"/>
    <w:rsid w:val="001B7B5C"/>
    <w:rsid w:val="001B7D42"/>
    <w:rsid w:val="001C2BFE"/>
    <w:rsid w:val="001C3B0E"/>
    <w:rsid w:val="001D1156"/>
    <w:rsid w:val="001E427F"/>
    <w:rsid w:val="001E7DFE"/>
    <w:rsid w:val="001F10A2"/>
    <w:rsid w:val="001F5A17"/>
    <w:rsid w:val="002015E6"/>
    <w:rsid w:val="002033C0"/>
    <w:rsid w:val="00207A47"/>
    <w:rsid w:val="002131DE"/>
    <w:rsid w:val="00225543"/>
    <w:rsid w:val="00227E4A"/>
    <w:rsid w:val="00230158"/>
    <w:rsid w:val="002453D2"/>
    <w:rsid w:val="002460EC"/>
    <w:rsid w:val="00246EF0"/>
    <w:rsid w:val="002509FC"/>
    <w:rsid w:val="00251B28"/>
    <w:rsid w:val="00256AB6"/>
    <w:rsid w:val="00261612"/>
    <w:rsid w:val="002660F3"/>
    <w:rsid w:val="00266A3B"/>
    <w:rsid w:val="002707B8"/>
    <w:rsid w:val="002778A2"/>
    <w:rsid w:val="0028257E"/>
    <w:rsid w:val="00282C15"/>
    <w:rsid w:val="0028603D"/>
    <w:rsid w:val="00286701"/>
    <w:rsid w:val="002868F1"/>
    <w:rsid w:val="00291A69"/>
    <w:rsid w:val="00291FD1"/>
    <w:rsid w:val="00292222"/>
    <w:rsid w:val="00295134"/>
    <w:rsid w:val="002954AC"/>
    <w:rsid w:val="00295546"/>
    <w:rsid w:val="002A00BB"/>
    <w:rsid w:val="002A3CE6"/>
    <w:rsid w:val="002A78EE"/>
    <w:rsid w:val="002B360E"/>
    <w:rsid w:val="002D5450"/>
    <w:rsid w:val="002E4D1D"/>
    <w:rsid w:val="002E4FB5"/>
    <w:rsid w:val="002E51E9"/>
    <w:rsid w:val="002E5B78"/>
    <w:rsid w:val="002E632B"/>
    <w:rsid w:val="002F3AE4"/>
    <w:rsid w:val="00303563"/>
    <w:rsid w:val="00304E5F"/>
    <w:rsid w:val="00310852"/>
    <w:rsid w:val="003113F1"/>
    <w:rsid w:val="0031366F"/>
    <w:rsid w:val="00314AB2"/>
    <w:rsid w:val="0031537C"/>
    <w:rsid w:val="0031625B"/>
    <w:rsid w:val="003222BB"/>
    <w:rsid w:val="00326973"/>
    <w:rsid w:val="00326D52"/>
    <w:rsid w:val="00334399"/>
    <w:rsid w:val="00342CC1"/>
    <w:rsid w:val="003467D6"/>
    <w:rsid w:val="00350281"/>
    <w:rsid w:val="00362A1C"/>
    <w:rsid w:val="00362A5D"/>
    <w:rsid w:val="00365361"/>
    <w:rsid w:val="00366CBE"/>
    <w:rsid w:val="003703C1"/>
    <w:rsid w:val="003716DF"/>
    <w:rsid w:val="00381C0E"/>
    <w:rsid w:val="00387343"/>
    <w:rsid w:val="00392485"/>
    <w:rsid w:val="0039642E"/>
    <w:rsid w:val="003B003D"/>
    <w:rsid w:val="003B4E62"/>
    <w:rsid w:val="003B58C4"/>
    <w:rsid w:val="003C2976"/>
    <w:rsid w:val="003C6C17"/>
    <w:rsid w:val="003D06D2"/>
    <w:rsid w:val="003E2D7F"/>
    <w:rsid w:val="003E7020"/>
    <w:rsid w:val="003F3D91"/>
    <w:rsid w:val="003F7ECC"/>
    <w:rsid w:val="00400D1E"/>
    <w:rsid w:val="00411AC7"/>
    <w:rsid w:val="00413826"/>
    <w:rsid w:val="0041667C"/>
    <w:rsid w:val="004235EA"/>
    <w:rsid w:val="0042777E"/>
    <w:rsid w:val="0043384F"/>
    <w:rsid w:val="00442CFC"/>
    <w:rsid w:val="004432D0"/>
    <w:rsid w:val="00445158"/>
    <w:rsid w:val="004456CB"/>
    <w:rsid w:val="00445719"/>
    <w:rsid w:val="00450617"/>
    <w:rsid w:val="00450BD2"/>
    <w:rsid w:val="00450C51"/>
    <w:rsid w:val="00451605"/>
    <w:rsid w:val="004519C2"/>
    <w:rsid w:val="00451EAE"/>
    <w:rsid w:val="004525F7"/>
    <w:rsid w:val="004531FB"/>
    <w:rsid w:val="00490A04"/>
    <w:rsid w:val="00493C44"/>
    <w:rsid w:val="00495FE8"/>
    <w:rsid w:val="004A0703"/>
    <w:rsid w:val="004A25B5"/>
    <w:rsid w:val="004A4D68"/>
    <w:rsid w:val="004A5F9E"/>
    <w:rsid w:val="004A73CE"/>
    <w:rsid w:val="004B167D"/>
    <w:rsid w:val="004B2F12"/>
    <w:rsid w:val="004B5687"/>
    <w:rsid w:val="004C2808"/>
    <w:rsid w:val="004C563F"/>
    <w:rsid w:val="004D1404"/>
    <w:rsid w:val="004D1805"/>
    <w:rsid w:val="004D1B3F"/>
    <w:rsid w:val="004D5F7C"/>
    <w:rsid w:val="004E040F"/>
    <w:rsid w:val="004E09F8"/>
    <w:rsid w:val="004E10BD"/>
    <w:rsid w:val="004E16EA"/>
    <w:rsid w:val="004E6310"/>
    <w:rsid w:val="004F16B2"/>
    <w:rsid w:val="004F41DA"/>
    <w:rsid w:val="004F49D0"/>
    <w:rsid w:val="004F6DB1"/>
    <w:rsid w:val="004F6E55"/>
    <w:rsid w:val="00511AA7"/>
    <w:rsid w:val="00520A61"/>
    <w:rsid w:val="00542D35"/>
    <w:rsid w:val="00553EE9"/>
    <w:rsid w:val="00555A07"/>
    <w:rsid w:val="00556806"/>
    <w:rsid w:val="00562073"/>
    <w:rsid w:val="005664E3"/>
    <w:rsid w:val="00566E3B"/>
    <w:rsid w:val="005731E0"/>
    <w:rsid w:val="0057781B"/>
    <w:rsid w:val="00577985"/>
    <w:rsid w:val="00581102"/>
    <w:rsid w:val="00581A92"/>
    <w:rsid w:val="0058772F"/>
    <w:rsid w:val="00587A45"/>
    <w:rsid w:val="00591BE7"/>
    <w:rsid w:val="00594537"/>
    <w:rsid w:val="005946EC"/>
    <w:rsid w:val="005A159E"/>
    <w:rsid w:val="005A1A87"/>
    <w:rsid w:val="005B00AE"/>
    <w:rsid w:val="005B245D"/>
    <w:rsid w:val="005D164A"/>
    <w:rsid w:val="005D6806"/>
    <w:rsid w:val="005E290B"/>
    <w:rsid w:val="005E2A9A"/>
    <w:rsid w:val="005E6C49"/>
    <w:rsid w:val="005E7D11"/>
    <w:rsid w:val="005F48EA"/>
    <w:rsid w:val="00602403"/>
    <w:rsid w:val="00603377"/>
    <w:rsid w:val="00607737"/>
    <w:rsid w:val="0061132F"/>
    <w:rsid w:val="0061322E"/>
    <w:rsid w:val="00615264"/>
    <w:rsid w:val="00625D43"/>
    <w:rsid w:val="006338AA"/>
    <w:rsid w:val="00633AF2"/>
    <w:rsid w:val="00635CA0"/>
    <w:rsid w:val="00635EFF"/>
    <w:rsid w:val="00637832"/>
    <w:rsid w:val="00644853"/>
    <w:rsid w:val="00646686"/>
    <w:rsid w:val="006621F2"/>
    <w:rsid w:val="00662880"/>
    <w:rsid w:val="00663376"/>
    <w:rsid w:val="00663F05"/>
    <w:rsid w:val="00666F0D"/>
    <w:rsid w:val="0067006F"/>
    <w:rsid w:val="006713B1"/>
    <w:rsid w:val="006750BA"/>
    <w:rsid w:val="00676F02"/>
    <w:rsid w:val="006809CF"/>
    <w:rsid w:val="00681B2B"/>
    <w:rsid w:val="0068446F"/>
    <w:rsid w:val="00685130"/>
    <w:rsid w:val="0068597B"/>
    <w:rsid w:val="0069449B"/>
    <w:rsid w:val="006A26A3"/>
    <w:rsid w:val="006A554A"/>
    <w:rsid w:val="006A5843"/>
    <w:rsid w:val="006B55BB"/>
    <w:rsid w:val="006C0B54"/>
    <w:rsid w:val="006C1EA5"/>
    <w:rsid w:val="006C6E30"/>
    <w:rsid w:val="006D25DD"/>
    <w:rsid w:val="006D4D9F"/>
    <w:rsid w:val="006F0B71"/>
    <w:rsid w:val="006F46AC"/>
    <w:rsid w:val="006F48A9"/>
    <w:rsid w:val="0070117D"/>
    <w:rsid w:val="00705627"/>
    <w:rsid w:val="00706727"/>
    <w:rsid w:val="007224E2"/>
    <w:rsid w:val="007242E8"/>
    <w:rsid w:val="00725D6E"/>
    <w:rsid w:val="007354A3"/>
    <w:rsid w:val="007363FE"/>
    <w:rsid w:val="00746A05"/>
    <w:rsid w:val="00746D46"/>
    <w:rsid w:val="0074732D"/>
    <w:rsid w:val="00750CF1"/>
    <w:rsid w:val="00761398"/>
    <w:rsid w:val="0076227B"/>
    <w:rsid w:val="00764D82"/>
    <w:rsid w:val="007661FD"/>
    <w:rsid w:val="007668CE"/>
    <w:rsid w:val="00775916"/>
    <w:rsid w:val="007760D2"/>
    <w:rsid w:val="00777059"/>
    <w:rsid w:val="00777798"/>
    <w:rsid w:val="007866E5"/>
    <w:rsid w:val="00787271"/>
    <w:rsid w:val="007908E1"/>
    <w:rsid w:val="007912F6"/>
    <w:rsid w:val="00791C64"/>
    <w:rsid w:val="0079688C"/>
    <w:rsid w:val="007A74CA"/>
    <w:rsid w:val="007B0F4B"/>
    <w:rsid w:val="007B5F21"/>
    <w:rsid w:val="007B6858"/>
    <w:rsid w:val="007B77D4"/>
    <w:rsid w:val="007C05CD"/>
    <w:rsid w:val="007C44AB"/>
    <w:rsid w:val="007D00F3"/>
    <w:rsid w:val="007D4D58"/>
    <w:rsid w:val="007E4AA8"/>
    <w:rsid w:val="007E596E"/>
    <w:rsid w:val="007F4824"/>
    <w:rsid w:val="007F5214"/>
    <w:rsid w:val="007F5B26"/>
    <w:rsid w:val="007F6BF0"/>
    <w:rsid w:val="00806AC5"/>
    <w:rsid w:val="00806C61"/>
    <w:rsid w:val="0081087A"/>
    <w:rsid w:val="00817C76"/>
    <w:rsid w:val="008215D2"/>
    <w:rsid w:val="008245C2"/>
    <w:rsid w:val="0083366B"/>
    <w:rsid w:val="00836EAC"/>
    <w:rsid w:val="00841546"/>
    <w:rsid w:val="00841FC1"/>
    <w:rsid w:val="00846E70"/>
    <w:rsid w:val="00854819"/>
    <w:rsid w:val="0085546E"/>
    <w:rsid w:val="0086689A"/>
    <w:rsid w:val="00867698"/>
    <w:rsid w:val="008746A8"/>
    <w:rsid w:val="00882685"/>
    <w:rsid w:val="00882A70"/>
    <w:rsid w:val="008A324A"/>
    <w:rsid w:val="008B1BEF"/>
    <w:rsid w:val="008B26E7"/>
    <w:rsid w:val="008B48B9"/>
    <w:rsid w:val="008B6173"/>
    <w:rsid w:val="008C1162"/>
    <w:rsid w:val="008C2218"/>
    <w:rsid w:val="008D5E1D"/>
    <w:rsid w:val="008E38AC"/>
    <w:rsid w:val="008E582B"/>
    <w:rsid w:val="008E63E7"/>
    <w:rsid w:val="008F44D6"/>
    <w:rsid w:val="00902DE9"/>
    <w:rsid w:val="00907AD9"/>
    <w:rsid w:val="009106EF"/>
    <w:rsid w:val="00910DB4"/>
    <w:rsid w:val="0091136C"/>
    <w:rsid w:val="009150CF"/>
    <w:rsid w:val="009207EF"/>
    <w:rsid w:val="00936E35"/>
    <w:rsid w:val="009429DD"/>
    <w:rsid w:val="00944FEB"/>
    <w:rsid w:val="00947164"/>
    <w:rsid w:val="00957B84"/>
    <w:rsid w:val="00964AC1"/>
    <w:rsid w:val="00967089"/>
    <w:rsid w:val="00971408"/>
    <w:rsid w:val="0097261B"/>
    <w:rsid w:val="00972655"/>
    <w:rsid w:val="00976FB7"/>
    <w:rsid w:val="00977291"/>
    <w:rsid w:val="0097799F"/>
    <w:rsid w:val="009838AA"/>
    <w:rsid w:val="00984908"/>
    <w:rsid w:val="0098764F"/>
    <w:rsid w:val="009A2620"/>
    <w:rsid w:val="009A453C"/>
    <w:rsid w:val="009A5A21"/>
    <w:rsid w:val="009B0012"/>
    <w:rsid w:val="009B08CC"/>
    <w:rsid w:val="009C41A3"/>
    <w:rsid w:val="009C55C5"/>
    <w:rsid w:val="009C7167"/>
    <w:rsid w:val="009D63D7"/>
    <w:rsid w:val="009E255D"/>
    <w:rsid w:val="009F03EA"/>
    <w:rsid w:val="009F1081"/>
    <w:rsid w:val="009F2CAF"/>
    <w:rsid w:val="009F64C5"/>
    <w:rsid w:val="00A002DF"/>
    <w:rsid w:val="00A10123"/>
    <w:rsid w:val="00A1097D"/>
    <w:rsid w:val="00A142D2"/>
    <w:rsid w:val="00A149FE"/>
    <w:rsid w:val="00A2066C"/>
    <w:rsid w:val="00A22C30"/>
    <w:rsid w:val="00A27364"/>
    <w:rsid w:val="00A31E58"/>
    <w:rsid w:val="00A3503D"/>
    <w:rsid w:val="00A37110"/>
    <w:rsid w:val="00A375E7"/>
    <w:rsid w:val="00A43385"/>
    <w:rsid w:val="00A44D31"/>
    <w:rsid w:val="00A46FC6"/>
    <w:rsid w:val="00A509EA"/>
    <w:rsid w:val="00A5520A"/>
    <w:rsid w:val="00A62BC6"/>
    <w:rsid w:val="00A744DD"/>
    <w:rsid w:val="00A82FC4"/>
    <w:rsid w:val="00A84CC3"/>
    <w:rsid w:val="00A878A3"/>
    <w:rsid w:val="00A9047C"/>
    <w:rsid w:val="00A92B32"/>
    <w:rsid w:val="00A979DB"/>
    <w:rsid w:val="00AA03A6"/>
    <w:rsid w:val="00AA04A4"/>
    <w:rsid w:val="00AA4B45"/>
    <w:rsid w:val="00AA64D7"/>
    <w:rsid w:val="00AB48A3"/>
    <w:rsid w:val="00AC07E5"/>
    <w:rsid w:val="00AC4133"/>
    <w:rsid w:val="00AD06FD"/>
    <w:rsid w:val="00AD1308"/>
    <w:rsid w:val="00AF21C7"/>
    <w:rsid w:val="00AF6A5E"/>
    <w:rsid w:val="00B14407"/>
    <w:rsid w:val="00B2195F"/>
    <w:rsid w:val="00B23B9A"/>
    <w:rsid w:val="00B23DD1"/>
    <w:rsid w:val="00B243FF"/>
    <w:rsid w:val="00B24C8C"/>
    <w:rsid w:val="00B262DB"/>
    <w:rsid w:val="00B26550"/>
    <w:rsid w:val="00B3042A"/>
    <w:rsid w:val="00B35380"/>
    <w:rsid w:val="00B37A96"/>
    <w:rsid w:val="00B4350F"/>
    <w:rsid w:val="00B5089A"/>
    <w:rsid w:val="00B60F7B"/>
    <w:rsid w:val="00B63989"/>
    <w:rsid w:val="00B64156"/>
    <w:rsid w:val="00B70644"/>
    <w:rsid w:val="00B776D1"/>
    <w:rsid w:val="00B82576"/>
    <w:rsid w:val="00B917FC"/>
    <w:rsid w:val="00BA505C"/>
    <w:rsid w:val="00BA7740"/>
    <w:rsid w:val="00BB4A32"/>
    <w:rsid w:val="00BB7767"/>
    <w:rsid w:val="00BD1AC5"/>
    <w:rsid w:val="00BD1C51"/>
    <w:rsid w:val="00BD3657"/>
    <w:rsid w:val="00BE2AF4"/>
    <w:rsid w:val="00BE36C3"/>
    <w:rsid w:val="00BF4169"/>
    <w:rsid w:val="00C00AEC"/>
    <w:rsid w:val="00C04B85"/>
    <w:rsid w:val="00C0602C"/>
    <w:rsid w:val="00C06B73"/>
    <w:rsid w:val="00C06C0A"/>
    <w:rsid w:val="00C103D1"/>
    <w:rsid w:val="00C11460"/>
    <w:rsid w:val="00C13E50"/>
    <w:rsid w:val="00C17DA5"/>
    <w:rsid w:val="00C204E6"/>
    <w:rsid w:val="00C2176C"/>
    <w:rsid w:val="00C3717B"/>
    <w:rsid w:val="00C52E58"/>
    <w:rsid w:val="00C606FF"/>
    <w:rsid w:val="00C644DB"/>
    <w:rsid w:val="00C6508B"/>
    <w:rsid w:val="00C757A5"/>
    <w:rsid w:val="00C8245F"/>
    <w:rsid w:val="00C82F07"/>
    <w:rsid w:val="00C83A48"/>
    <w:rsid w:val="00C8702F"/>
    <w:rsid w:val="00C87BBB"/>
    <w:rsid w:val="00C87E3A"/>
    <w:rsid w:val="00C95AAB"/>
    <w:rsid w:val="00C97A8A"/>
    <w:rsid w:val="00CA1C13"/>
    <w:rsid w:val="00CA6F4F"/>
    <w:rsid w:val="00CB4C34"/>
    <w:rsid w:val="00CC0448"/>
    <w:rsid w:val="00CC3BCD"/>
    <w:rsid w:val="00CC45AA"/>
    <w:rsid w:val="00CD0384"/>
    <w:rsid w:val="00CE1971"/>
    <w:rsid w:val="00CF208B"/>
    <w:rsid w:val="00D003B7"/>
    <w:rsid w:val="00D00425"/>
    <w:rsid w:val="00D01AE0"/>
    <w:rsid w:val="00D036A2"/>
    <w:rsid w:val="00D10C7B"/>
    <w:rsid w:val="00D1289F"/>
    <w:rsid w:val="00D14516"/>
    <w:rsid w:val="00D14B45"/>
    <w:rsid w:val="00D16E77"/>
    <w:rsid w:val="00D17053"/>
    <w:rsid w:val="00D17C51"/>
    <w:rsid w:val="00D23FFB"/>
    <w:rsid w:val="00D25541"/>
    <w:rsid w:val="00D278A1"/>
    <w:rsid w:val="00D27986"/>
    <w:rsid w:val="00D310BE"/>
    <w:rsid w:val="00D36761"/>
    <w:rsid w:val="00D4107D"/>
    <w:rsid w:val="00D45895"/>
    <w:rsid w:val="00D51358"/>
    <w:rsid w:val="00D51EAA"/>
    <w:rsid w:val="00D544B6"/>
    <w:rsid w:val="00D54C26"/>
    <w:rsid w:val="00D56031"/>
    <w:rsid w:val="00D67CFC"/>
    <w:rsid w:val="00D770F8"/>
    <w:rsid w:val="00D804B5"/>
    <w:rsid w:val="00D84644"/>
    <w:rsid w:val="00D84FAF"/>
    <w:rsid w:val="00D8586D"/>
    <w:rsid w:val="00D87498"/>
    <w:rsid w:val="00D874B1"/>
    <w:rsid w:val="00D9004D"/>
    <w:rsid w:val="00D92729"/>
    <w:rsid w:val="00D93343"/>
    <w:rsid w:val="00D97876"/>
    <w:rsid w:val="00DA0904"/>
    <w:rsid w:val="00DA23F8"/>
    <w:rsid w:val="00DA4A79"/>
    <w:rsid w:val="00DA6CA1"/>
    <w:rsid w:val="00DB15F5"/>
    <w:rsid w:val="00DB1B05"/>
    <w:rsid w:val="00DB65B3"/>
    <w:rsid w:val="00DC5BCB"/>
    <w:rsid w:val="00DD183B"/>
    <w:rsid w:val="00DD2DE1"/>
    <w:rsid w:val="00DD2E7C"/>
    <w:rsid w:val="00DD386F"/>
    <w:rsid w:val="00DE10AF"/>
    <w:rsid w:val="00DE330E"/>
    <w:rsid w:val="00DE3C46"/>
    <w:rsid w:val="00DF1F39"/>
    <w:rsid w:val="00DF7944"/>
    <w:rsid w:val="00E03707"/>
    <w:rsid w:val="00E06EB6"/>
    <w:rsid w:val="00E07216"/>
    <w:rsid w:val="00E10C66"/>
    <w:rsid w:val="00E13BB1"/>
    <w:rsid w:val="00E15006"/>
    <w:rsid w:val="00E215FB"/>
    <w:rsid w:val="00E307F1"/>
    <w:rsid w:val="00E346C5"/>
    <w:rsid w:val="00E34CB4"/>
    <w:rsid w:val="00E40178"/>
    <w:rsid w:val="00E4583A"/>
    <w:rsid w:val="00E51692"/>
    <w:rsid w:val="00E51A36"/>
    <w:rsid w:val="00E5333D"/>
    <w:rsid w:val="00E55053"/>
    <w:rsid w:val="00E56638"/>
    <w:rsid w:val="00E60845"/>
    <w:rsid w:val="00E618EB"/>
    <w:rsid w:val="00E62337"/>
    <w:rsid w:val="00E64C3A"/>
    <w:rsid w:val="00E677FE"/>
    <w:rsid w:val="00E75BAE"/>
    <w:rsid w:val="00E8064C"/>
    <w:rsid w:val="00E83AE5"/>
    <w:rsid w:val="00E84AFC"/>
    <w:rsid w:val="00E86645"/>
    <w:rsid w:val="00E8686B"/>
    <w:rsid w:val="00E96A57"/>
    <w:rsid w:val="00E96B69"/>
    <w:rsid w:val="00EA3C6E"/>
    <w:rsid w:val="00EA5D58"/>
    <w:rsid w:val="00EA686E"/>
    <w:rsid w:val="00EB006D"/>
    <w:rsid w:val="00EB060B"/>
    <w:rsid w:val="00EB3125"/>
    <w:rsid w:val="00EB6C4C"/>
    <w:rsid w:val="00EC190F"/>
    <w:rsid w:val="00ED2024"/>
    <w:rsid w:val="00ED4C52"/>
    <w:rsid w:val="00ED5882"/>
    <w:rsid w:val="00ED6E07"/>
    <w:rsid w:val="00ED6E40"/>
    <w:rsid w:val="00ED7002"/>
    <w:rsid w:val="00EE2C61"/>
    <w:rsid w:val="00EE4430"/>
    <w:rsid w:val="00EF4A47"/>
    <w:rsid w:val="00EF7D2B"/>
    <w:rsid w:val="00F06474"/>
    <w:rsid w:val="00F11F7D"/>
    <w:rsid w:val="00F31632"/>
    <w:rsid w:val="00F3288F"/>
    <w:rsid w:val="00F40D4B"/>
    <w:rsid w:val="00F41C8C"/>
    <w:rsid w:val="00F43331"/>
    <w:rsid w:val="00F4361E"/>
    <w:rsid w:val="00F50660"/>
    <w:rsid w:val="00F537CE"/>
    <w:rsid w:val="00F602AB"/>
    <w:rsid w:val="00F62A3C"/>
    <w:rsid w:val="00F63DFB"/>
    <w:rsid w:val="00F66660"/>
    <w:rsid w:val="00F7057C"/>
    <w:rsid w:val="00F707E2"/>
    <w:rsid w:val="00F73A10"/>
    <w:rsid w:val="00F73A55"/>
    <w:rsid w:val="00F93C8D"/>
    <w:rsid w:val="00F95A86"/>
    <w:rsid w:val="00FA2E2D"/>
    <w:rsid w:val="00FA7A17"/>
    <w:rsid w:val="00FB2849"/>
    <w:rsid w:val="00FB40BB"/>
    <w:rsid w:val="00FB56E4"/>
    <w:rsid w:val="00FB6A75"/>
    <w:rsid w:val="00FD3A24"/>
    <w:rsid w:val="00FE6450"/>
    <w:rsid w:val="00FF1DD8"/>
    <w:rsid w:val="00FF3C56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17C51"/>
    <w:pPr>
      <w:ind w:leftChars="200" w:left="480"/>
    </w:pPr>
  </w:style>
  <w:style w:type="table" w:styleId="a5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7">
    <w:name w:val="頁首 字元"/>
    <w:basedOn w:val="a0"/>
    <w:link w:val="a6"/>
    <w:uiPriority w:val="99"/>
    <w:rsid w:val="002F3AE4"/>
  </w:style>
  <w:style w:type="paragraph" w:styleId="a8">
    <w:name w:val="footer"/>
    <w:basedOn w:val="a"/>
    <w:link w:val="a9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9">
    <w:name w:val="頁尾 字元"/>
    <w:basedOn w:val="a0"/>
    <w:link w:val="a8"/>
    <w:uiPriority w:val="99"/>
    <w:rsid w:val="002F3AE4"/>
  </w:style>
  <w:style w:type="character" w:styleId="aa">
    <w:name w:val="page number"/>
    <w:basedOn w:val="a0"/>
    <w:uiPriority w:val="99"/>
    <w:semiHidden/>
    <w:unhideWhenUsed/>
    <w:rsid w:val="00E34CB4"/>
  </w:style>
  <w:style w:type="paragraph" w:customStyle="1" w:styleId="HeadA">
    <w:name w:val="HeadA"/>
    <w:basedOn w:val="a"/>
    <w:link w:val="HeadA0"/>
    <w:qFormat/>
    <w:rsid w:val="00CF208B"/>
    <w:pPr>
      <w:snapToGrid w:val="0"/>
      <w:spacing w:beforeLines="100" w:before="360"/>
      <w:jc w:val="center"/>
    </w:pPr>
    <w:rPr>
      <w:rFonts w:ascii="YouYuan" w:eastAsia="YouYuan" w:hAnsi="微軟正黑體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CF208B"/>
    <w:rPr>
      <w:rFonts w:ascii="YouYuan" w:eastAsia="YouYuan" w:hAnsi="微軟正黑體"/>
      <w:b/>
      <w:bCs/>
      <w:spacing w:val="26"/>
      <w:sz w:val="56"/>
      <w:szCs w:val="56"/>
    </w:rPr>
  </w:style>
  <w:style w:type="paragraph" w:customStyle="1" w:styleId="HeadB">
    <w:name w:val="HeadB_"/>
    <w:basedOn w:val="a"/>
    <w:link w:val="HeadB0"/>
    <w:qFormat/>
    <w:rsid w:val="00CF208B"/>
    <w:pPr>
      <w:snapToGrid w:val="0"/>
      <w:spacing w:beforeLines="100" w:before="360" w:afterLines="100" w:after="360"/>
    </w:pPr>
    <w:rPr>
      <w:rFonts w:ascii="微軟正黑體" w:eastAsia="微軟正黑體" w:hAnsi="微軟正黑體"/>
      <w:b/>
      <w:bCs/>
      <w:sz w:val="36"/>
      <w:szCs w:val="36"/>
    </w:rPr>
  </w:style>
  <w:style w:type="character" w:customStyle="1" w:styleId="HeadB0">
    <w:name w:val="HeadB_ 字元"/>
    <w:basedOn w:val="a0"/>
    <w:link w:val="HeadB"/>
    <w:rsid w:val="00CF208B"/>
    <w:rPr>
      <w:rFonts w:ascii="微軟正黑體" w:eastAsia="微軟正黑體" w:hAnsi="微軟正黑體"/>
      <w:b/>
      <w:bCs/>
      <w:sz w:val="36"/>
      <w:szCs w:val="36"/>
    </w:rPr>
  </w:style>
  <w:style w:type="character" w:customStyle="1" w:styleId="a4">
    <w:name w:val="清單段落 字元"/>
    <w:basedOn w:val="a0"/>
    <w:link w:val="a3"/>
    <w:uiPriority w:val="34"/>
    <w:rsid w:val="00CF208B"/>
  </w:style>
  <w:style w:type="character" w:styleId="ab">
    <w:name w:val="Hyperlink"/>
    <w:basedOn w:val="a0"/>
    <w:uiPriority w:val="99"/>
    <w:unhideWhenUsed/>
    <w:rsid w:val="00CF208B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E8686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8686B"/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E8686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8686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8686B"/>
    <w:rPr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976FB7"/>
    <w:rPr>
      <w:color w:val="954F72" w:themeColor="followedHyperlink"/>
      <w:u w:val="single"/>
    </w:rPr>
  </w:style>
  <w:style w:type="character" w:styleId="af2">
    <w:name w:val="Placeholder Text"/>
    <w:basedOn w:val="a0"/>
    <w:uiPriority w:val="99"/>
    <w:semiHidden/>
    <w:rsid w:val="00AF6A5E"/>
    <w:rPr>
      <w:color w:val="808080"/>
    </w:rPr>
  </w:style>
  <w:style w:type="paragraph" w:customStyle="1" w:styleId="resourcename">
    <w:name w:val="resource name"/>
    <w:basedOn w:val="a"/>
    <w:link w:val="resourcename0"/>
    <w:qFormat/>
    <w:rsid w:val="00024920"/>
    <w:pPr>
      <w:snapToGrid w:val="0"/>
      <w:spacing w:line="240" w:lineRule="atLeast"/>
    </w:pPr>
    <w:rPr>
      <w:rFonts w:ascii="微軟正黑體" w:eastAsia="微軟正黑體" w:hAnsi="微軟正黑體"/>
      <w:sz w:val="20"/>
      <w:szCs w:val="20"/>
    </w:rPr>
  </w:style>
  <w:style w:type="paragraph" w:customStyle="1" w:styleId="highlight">
    <w:name w:val="highlight"/>
    <w:basedOn w:val="a3"/>
    <w:link w:val="highlight0"/>
    <w:qFormat/>
    <w:rsid w:val="008A324A"/>
    <w:pPr>
      <w:numPr>
        <w:numId w:val="10"/>
      </w:numPr>
      <w:tabs>
        <w:tab w:val="left" w:pos="546"/>
      </w:tabs>
      <w:snapToGrid w:val="0"/>
      <w:ind w:leftChars="0" w:left="0"/>
    </w:pPr>
    <w:rPr>
      <w:rFonts w:ascii="微軟正黑體" w:eastAsia="微軟正黑體" w:hAnsi="微軟正黑體"/>
      <w:b/>
      <w:bCs/>
      <w:color w:val="4472C4" w:themeColor="accent1"/>
      <w:szCs w:val="24"/>
    </w:rPr>
  </w:style>
  <w:style w:type="character" w:customStyle="1" w:styleId="resourcename0">
    <w:name w:val="resource name 字元"/>
    <w:basedOn w:val="a0"/>
    <w:link w:val="resourcename"/>
    <w:rsid w:val="00024920"/>
    <w:rPr>
      <w:rFonts w:ascii="微軟正黑體" w:eastAsia="微軟正黑體" w:hAnsi="微軟正黑體"/>
      <w:sz w:val="20"/>
      <w:szCs w:val="20"/>
    </w:rPr>
  </w:style>
  <w:style w:type="paragraph" w:customStyle="1" w:styleId="point">
    <w:name w:val="point"/>
    <w:basedOn w:val="a3"/>
    <w:link w:val="point0"/>
    <w:qFormat/>
    <w:rsid w:val="00A82FC4"/>
    <w:pPr>
      <w:numPr>
        <w:numId w:val="12"/>
      </w:numPr>
      <w:snapToGrid w:val="0"/>
      <w:ind w:leftChars="0" w:left="0"/>
      <w:jc w:val="both"/>
    </w:pPr>
    <w:rPr>
      <w:rFonts w:ascii="微軟正黑體" w:eastAsia="微軟正黑體" w:hAnsi="微軟正黑體"/>
      <w:szCs w:val="24"/>
    </w:rPr>
  </w:style>
  <w:style w:type="character" w:customStyle="1" w:styleId="highlight0">
    <w:name w:val="highlight 字元"/>
    <w:basedOn w:val="a4"/>
    <w:link w:val="highlight"/>
    <w:rsid w:val="008A324A"/>
    <w:rPr>
      <w:rFonts w:ascii="微軟正黑體" w:eastAsia="微軟正黑體" w:hAnsi="微軟正黑體"/>
      <w:b/>
      <w:bCs/>
      <w:color w:val="4472C4" w:themeColor="accent1"/>
      <w:szCs w:val="24"/>
    </w:rPr>
  </w:style>
  <w:style w:type="paragraph" w:customStyle="1" w:styleId="tourname">
    <w:name w:val="tour name"/>
    <w:basedOn w:val="a"/>
    <w:link w:val="tourname0"/>
    <w:qFormat/>
    <w:rsid w:val="00106573"/>
    <w:pPr>
      <w:snapToGrid w:val="0"/>
    </w:pPr>
    <w:rPr>
      <w:rFonts w:ascii="微軟正黑體" w:eastAsia="微軟正黑體" w:hAnsi="微軟正黑體"/>
      <w:b/>
      <w:bCs/>
      <w:color w:val="C00000"/>
      <w:szCs w:val="24"/>
    </w:rPr>
  </w:style>
  <w:style w:type="character" w:customStyle="1" w:styleId="point0">
    <w:name w:val="point 字元"/>
    <w:basedOn w:val="a4"/>
    <w:link w:val="point"/>
    <w:rsid w:val="00A82FC4"/>
    <w:rPr>
      <w:rFonts w:ascii="微軟正黑體" w:eastAsia="微軟正黑體" w:hAnsi="微軟正黑體"/>
      <w:szCs w:val="24"/>
    </w:rPr>
  </w:style>
  <w:style w:type="paragraph" w:customStyle="1" w:styleId="point2">
    <w:name w:val="point2"/>
    <w:basedOn w:val="a3"/>
    <w:link w:val="point20"/>
    <w:rsid w:val="006621F2"/>
    <w:pPr>
      <w:tabs>
        <w:tab w:val="left" w:pos="546"/>
      </w:tabs>
      <w:snapToGrid w:val="0"/>
      <w:ind w:leftChars="0" w:left="0"/>
    </w:pPr>
    <w:rPr>
      <w:rFonts w:ascii="微軟正黑體" w:eastAsia="微軟正黑體" w:hAnsi="微軟正黑體"/>
      <w:szCs w:val="24"/>
    </w:rPr>
  </w:style>
  <w:style w:type="character" w:customStyle="1" w:styleId="tourname0">
    <w:name w:val="tour name 字元"/>
    <w:basedOn w:val="a0"/>
    <w:link w:val="tourname"/>
    <w:rsid w:val="00106573"/>
    <w:rPr>
      <w:rFonts w:ascii="微軟正黑體" w:eastAsia="微軟正黑體" w:hAnsi="微軟正黑體"/>
      <w:b/>
      <w:bCs/>
      <w:color w:val="C00000"/>
      <w:szCs w:val="24"/>
    </w:rPr>
  </w:style>
  <w:style w:type="paragraph" w:customStyle="1" w:styleId="point21">
    <w:name w:val="point_2"/>
    <w:basedOn w:val="point2"/>
    <w:link w:val="point22"/>
    <w:qFormat/>
    <w:rsid w:val="006621F2"/>
    <w:pPr>
      <w:ind w:leftChars="168" w:left="403"/>
    </w:pPr>
  </w:style>
  <w:style w:type="character" w:customStyle="1" w:styleId="point20">
    <w:name w:val="point2 字元"/>
    <w:basedOn w:val="a4"/>
    <w:link w:val="point2"/>
    <w:rsid w:val="006621F2"/>
    <w:rPr>
      <w:rFonts w:ascii="微軟正黑體" w:eastAsia="微軟正黑體" w:hAnsi="微軟正黑體"/>
      <w:szCs w:val="24"/>
    </w:rPr>
  </w:style>
  <w:style w:type="paragraph" w:customStyle="1" w:styleId="HeadD">
    <w:name w:val="HeadD"/>
    <w:basedOn w:val="a"/>
    <w:link w:val="HeadD0"/>
    <w:qFormat/>
    <w:rsid w:val="00D84FAF"/>
    <w:pPr>
      <w:snapToGrid w:val="0"/>
      <w:spacing w:beforeLines="100" w:before="100" w:afterLines="50" w:after="50"/>
    </w:pPr>
    <w:rPr>
      <w:rFonts w:ascii="YouYuan" w:eastAsia="微軟正黑體" w:hAnsi="微軟正黑體"/>
      <w:bCs/>
      <w:spacing w:val="20"/>
      <w:sz w:val="26"/>
      <w:szCs w:val="26"/>
    </w:rPr>
  </w:style>
  <w:style w:type="character" w:customStyle="1" w:styleId="point22">
    <w:name w:val="point_2 字元"/>
    <w:basedOn w:val="point20"/>
    <w:link w:val="point21"/>
    <w:rsid w:val="006621F2"/>
    <w:rPr>
      <w:rFonts w:ascii="微軟正黑體" w:eastAsia="微軟正黑體" w:hAnsi="微軟正黑體"/>
      <w:szCs w:val="24"/>
    </w:rPr>
  </w:style>
  <w:style w:type="character" w:customStyle="1" w:styleId="HeadD0">
    <w:name w:val="HeadD 字元"/>
    <w:basedOn w:val="a0"/>
    <w:link w:val="HeadD"/>
    <w:rsid w:val="00D84FAF"/>
    <w:rPr>
      <w:rFonts w:ascii="YouYuan" w:eastAsia="微軟正黑體" w:hAnsi="微軟正黑體"/>
      <w:bCs/>
      <w:spacing w:val="20"/>
      <w:sz w:val="26"/>
      <w:szCs w:val="26"/>
    </w:rPr>
  </w:style>
  <w:style w:type="character" w:styleId="af3">
    <w:name w:val="Unresolved Mention"/>
    <w:basedOn w:val="a0"/>
    <w:uiPriority w:val="99"/>
    <w:semiHidden/>
    <w:unhideWhenUsed/>
    <w:rsid w:val="008D5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hiculture.org.hk/tc/photo-story?topicid=100" TargetMode="Externa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chiculture.org.hk/tc/historystory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hiculture.org.hk/tc/photo-story?topicid=1305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ourchinastory.com/zh/3241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9" ma:contentTypeDescription="建立新的文件。" ma:contentTypeScope="" ma:versionID="13a79a682ff1d3335edc642764bad662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66c958731ac895a3eec1719cb4c1a7e5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52D65A-FA40-454E-95C5-D73C05B1D2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6C08E6-E223-4BC5-B582-2A159504E8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4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Links>
    <vt:vector size="24" baseType="variant">
      <vt:variant>
        <vt:i4>4259848</vt:i4>
      </vt:variant>
      <vt:variant>
        <vt:i4>9</vt:i4>
      </vt:variant>
      <vt:variant>
        <vt:i4>0</vt:i4>
      </vt:variant>
      <vt:variant>
        <vt:i4>5</vt:i4>
      </vt:variant>
      <vt:variant>
        <vt:lpwstr>https://chiculture.org.hk/tc/historystory</vt:lpwstr>
      </vt:variant>
      <vt:variant>
        <vt:lpwstr/>
      </vt:variant>
      <vt:variant>
        <vt:i4>5308503</vt:i4>
      </vt:variant>
      <vt:variant>
        <vt:i4>6</vt:i4>
      </vt:variant>
      <vt:variant>
        <vt:i4>0</vt:i4>
      </vt:variant>
      <vt:variant>
        <vt:i4>5</vt:i4>
      </vt:variant>
      <vt:variant>
        <vt:lpwstr>https://www.ourchinastory.com/zh/3241</vt:lpwstr>
      </vt:variant>
      <vt:variant>
        <vt:lpwstr/>
      </vt:variant>
      <vt:variant>
        <vt:i4>6094865</vt:i4>
      </vt:variant>
      <vt:variant>
        <vt:i4>3</vt:i4>
      </vt:variant>
      <vt:variant>
        <vt:i4>0</vt:i4>
      </vt:variant>
      <vt:variant>
        <vt:i4>5</vt:i4>
      </vt:variant>
      <vt:variant>
        <vt:lpwstr>https://chiculture.org.hk/tc/photo-story?topicid=100</vt:lpwstr>
      </vt:variant>
      <vt:variant>
        <vt:lpwstr/>
      </vt:variant>
      <vt:variant>
        <vt:i4>6094866</vt:i4>
      </vt:variant>
      <vt:variant>
        <vt:i4>0</vt:i4>
      </vt:variant>
      <vt:variant>
        <vt:i4>0</vt:i4>
      </vt:variant>
      <vt:variant>
        <vt:i4>5</vt:i4>
      </vt:variant>
      <vt:variant>
        <vt:lpwstr>https://chiculture.org.hk/tc/photo-story?topicid=1305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Aaron Yan</cp:lastModifiedBy>
  <cp:revision>540</cp:revision>
  <dcterms:created xsi:type="dcterms:W3CDTF">2021-07-23T04:04:00Z</dcterms:created>
  <dcterms:modified xsi:type="dcterms:W3CDTF">2022-06-06T01:14:00Z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MediaServiceImageTags">
    <vt:lpwstr/>
  </property>
</Properties>
</file>