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58F8F" w14:textId="77777777" w:rsidR="00DD2E7C" w:rsidRPr="00D52D9F" w:rsidRDefault="00DD2E7C" w:rsidP="00DD2E7C">
      <w:pPr>
        <w:pStyle w:val="HeadA"/>
      </w:pPr>
      <w:r w:rsidRPr="00D52D9F">
        <w:rPr>
          <w:rFonts w:hint="eastAsia"/>
        </w:rPr>
        <w:t>課題</w:t>
      </w:r>
      <w:r>
        <w:rPr>
          <w:rFonts w:hint="eastAsia"/>
        </w:rPr>
        <w:t>二</w:t>
      </w:r>
      <w:r w:rsidRPr="00D52D9F">
        <w:rPr>
          <w:rFonts w:hint="eastAsia"/>
        </w:rPr>
        <w:t xml:space="preserve">  </w:t>
      </w:r>
      <w:r>
        <w:rPr>
          <w:rFonts w:hint="eastAsia"/>
        </w:rPr>
        <w:t>開放的盛世</w:t>
      </w:r>
      <w:proofErr w:type="gramStart"/>
      <w:r w:rsidRPr="005F2A88">
        <w:rPr>
          <w:rFonts w:hint="eastAsia"/>
          <w:spacing w:val="-46"/>
        </w:rPr>
        <w:t>——</w:t>
      </w:r>
      <w:proofErr w:type="gramEnd"/>
      <w:r>
        <w:rPr>
          <w:rFonts w:hint="eastAsia"/>
          <w:spacing w:val="-36"/>
        </w:rPr>
        <w:t xml:space="preserve"> </w:t>
      </w:r>
      <w:r>
        <w:rPr>
          <w:rFonts w:hint="eastAsia"/>
        </w:rPr>
        <w:t>唐</w:t>
      </w:r>
      <w:r w:rsidRPr="00D52D9F">
        <w:rPr>
          <w:rFonts w:hint="eastAsia"/>
        </w:rPr>
        <w:t>代</w:t>
      </w:r>
    </w:p>
    <w:p w14:paraId="70D10912" w14:textId="77777777" w:rsidR="00CF208B" w:rsidRDefault="00CF208B" w:rsidP="00CF208B"/>
    <w:p w14:paraId="69524582" w14:textId="5C91A01F" w:rsidR="00CF208B" w:rsidRPr="00D16456" w:rsidRDefault="00CF208B" w:rsidP="00F43331">
      <w:pPr>
        <w:snapToGrid w:val="0"/>
        <w:rPr>
          <w:b/>
          <w:bCs/>
          <w:sz w:val="32"/>
          <w:szCs w:val="28"/>
        </w:rPr>
      </w:pPr>
      <w:r w:rsidRPr="00D16456">
        <w:rPr>
          <w:rFonts w:ascii="DengXian" w:eastAsia="DengXian" w:hAnsi="DengXian" w:hint="eastAsia"/>
          <w:b/>
          <w:bCs/>
          <w:sz w:val="32"/>
          <w:szCs w:val="28"/>
        </w:rPr>
        <w:t>學習目標</w:t>
      </w:r>
    </w:p>
    <w:p w14:paraId="35FD7418" w14:textId="6C851C1C" w:rsidR="00E55053" w:rsidRPr="002A00BB" w:rsidRDefault="00362A1C" w:rsidP="00F43331">
      <w:pPr>
        <w:snapToGrid w:val="0"/>
        <w:jc w:val="both"/>
        <w:rPr>
          <w:rFonts w:ascii="微軟正黑體" w:eastAsia="微軟正黑體" w:hAnsi="微軟正黑體"/>
          <w:szCs w:val="24"/>
        </w:rPr>
      </w:pPr>
      <w:r w:rsidRPr="002A00BB">
        <w:rPr>
          <w:rFonts w:ascii="微軟正黑體" w:eastAsia="微軟正黑體" w:hAnsi="微軟正黑體" w:hint="eastAsia"/>
          <w:szCs w:val="24"/>
        </w:rPr>
        <w:t xml:space="preserve">　　</w:t>
      </w:r>
      <w:r w:rsidR="00B917FC" w:rsidRPr="002A00BB">
        <w:rPr>
          <w:rFonts w:ascii="微軟正黑體" w:eastAsia="微軟正黑體" w:hAnsi="微軟正黑體" w:hint="eastAsia"/>
          <w:szCs w:val="24"/>
        </w:rPr>
        <w:t>初中中國歷史科虛擬學習旅程教材套</w:t>
      </w:r>
      <w:r w:rsidR="002033C0" w:rsidRPr="002A00BB">
        <w:rPr>
          <w:rFonts w:ascii="微軟正黑體" w:eastAsia="微軟正黑體" w:hAnsi="微軟正黑體" w:hint="eastAsia"/>
          <w:szCs w:val="24"/>
        </w:rPr>
        <w:t>課題</w:t>
      </w:r>
      <w:r w:rsidR="008E582B" w:rsidRPr="002A00BB">
        <w:rPr>
          <w:rFonts w:ascii="微軟正黑體" w:eastAsia="微軟正黑體" w:hAnsi="微軟正黑體" w:hint="eastAsia"/>
          <w:szCs w:val="24"/>
        </w:rPr>
        <w:t>二</w:t>
      </w:r>
      <w:r w:rsidR="002033C0" w:rsidRPr="002A00BB">
        <w:rPr>
          <w:rFonts w:ascii="微軟正黑體" w:eastAsia="微軟正黑體" w:hAnsi="微軟正黑體" w:hint="eastAsia"/>
          <w:szCs w:val="24"/>
        </w:rPr>
        <w:t>以</w:t>
      </w:r>
      <w:r w:rsidR="008E582B" w:rsidRPr="002A00BB">
        <w:rPr>
          <w:rFonts w:ascii="微軟正黑體" w:eastAsia="微軟正黑體" w:hAnsi="微軟正黑體" w:hint="eastAsia"/>
          <w:szCs w:val="24"/>
        </w:rPr>
        <w:t>唐</w:t>
      </w:r>
      <w:r w:rsidR="002033C0" w:rsidRPr="002A00BB">
        <w:rPr>
          <w:rFonts w:ascii="微軟正黑體" w:eastAsia="微軟正黑體" w:hAnsi="微軟正黑體" w:hint="eastAsia"/>
          <w:szCs w:val="24"/>
        </w:rPr>
        <w:t>代文明為</w:t>
      </w:r>
      <w:r w:rsidR="00746D46" w:rsidRPr="002A00BB">
        <w:rPr>
          <w:rFonts w:ascii="微軟正黑體" w:eastAsia="微軟正黑體" w:hAnsi="微軟正黑體" w:hint="eastAsia"/>
          <w:szCs w:val="24"/>
        </w:rPr>
        <w:t>設計主題，旨在通過</w:t>
      </w:r>
      <w:r w:rsidR="008E582B" w:rsidRPr="002A00BB">
        <w:rPr>
          <w:rFonts w:ascii="微軟正黑體" w:eastAsia="微軟正黑體" w:hAnsi="微軟正黑體"/>
          <w:szCs w:val="24"/>
        </w:rPr>
        <w:t>15</w:t>
      </w:r>
      <w:r w:rsidR="00746D46" w:rsidRPr="002A00BB">
        <w:rPr>
          <w:rFonts w:ascii="微軟正黑體" w:eastAsia="微軟正黑體" w:hAnsi="微軟正黑體" w:hint="eastAsia"/>
          <w:szCs w:val="24"/>
        </w:rPr>
        <w:t>張360全景圖</w:t>
      </w:r>
      <w:r w:rsidR="00D4107D" w:rsidRPr="002A00BB">
        <w:rPr>
          <w:rFonts w:ascii="微軟正黑體" w:eastAsia="微軟正黑體" w:hAnsi="微軟正黑體" w:hint="eastAsia"/>
          <w:szCs w:val="24"/>
        </w:rPr>
        <w:t>和一個虛擬實境(VR)展館，讓學生進行課堂或課後研習。完成後，學生將能夠：</w:t>
      </w:r>
    </w:p>
    <w:p w14:paraId="14417A73" w14:textId="20C14D72" w:rsidR="00CF208B" w:rsidRPr="002A00BB" w:rsidRDefault="00027FA2" w:rsidP="0057781B">
      <w:pPr>
        <w:pStyle w:val="a3"/>
        <w:numPr>
          <w:ilvl w:val="0"/>
          <w:numId w:val="15"/>
        </w:numPr>
        <w:snapToGrid w:val="0"/>
        <w:ind w:leftChars="0"/>
        <w:jc w:val="both"/>
        <w:rPr>
          <w:rFonts w:ascii="微軟正黑體" w:eastAsia="微軟正黑體" w:hAnsi="微軟正黑體"/>
          <w:szCs w:val="24"/>
        </w:rPr>
      </w:pPr>
      <w:proofErr w:type="gramStart"/>
      <w:r w:rsidRPr="002A00BB">
        <w:rPr>
          <w:rFonts w:ascii="微軟正黑體" w:eastAsia="微軟正黑體" w:hAnsi="微軟正黑體" w:hint="eastAsia"/>
          <w:szCs w:val="24"/>
        </w:rPr>
        <w:t>從</w:t>
      </w:r>
      <w:r w:rsidR="004D1404" w:rsidRPr="002A00BB">
        <w:rPr>
          <w:rFonts w:ascii="微軟正黑體" w:eastAsia="微軟正黑體" w:hAnsi="微軟正黑體" w:hint="eastAsia"/>
          <w:szCs w:val="24"/>
        </w:rPr>
        <w:t>景點</w:t>
      </w:r>
      <w:proofErr w:type="gramEnd"/>
      <w:r w:rsidR="00DD183B" w:rsidRPr="002A00BB">
        <w:rPr>
          <w:rFonts w:ascii="微軟正黑體" w:eastAsia="微軟正黑體" w:hAnsi="微軟正黑體" w:hint="eastAsia"/>
          <w:szCs w:val="24"/>
        </w:rPr>
        <w:t>中的</w:t>
      </w:r>
      <w:r w:rsidR="00F66660" w:rsidRPr="002A00BB">
        <w:rPr>
          <w:rFonts w:ascii="微軟正黑體" w:eastAsia="微軟正黑體" w:hAnsi="微軟正黑體" w:hint="eastAsia"/>
          <w:szCs w:val="24"/>
        </w:rPr>
        <w:t>古代、現代</w:t>
      </w:r>
      <w:r w:rsidR="00CF208B" w:rsidRPr="002A00BB">
        <w:rPr>
          <w:rFonts w:ascii="微軟正黑體" w:eastAsia="微軟正黑體" w:hAnsi="微軟正黑體" w:hint="eastAsia"/>
          <w:szCs w:val="24"/>
        </w:rPr>
        <w:t>建築</w:t>
      </w:r>
      <w:r w:rsidR="00DD183B" w:rsidRPr="002A00BB">
        <w:rPr>
          <w:rFonts w:ascii="微軟正黑體" w:eastAsia="微軟正黑體" w:hAnsi="微軟正黑體" w:hint="eastAsia"/>
          <w:szCs w:val="24"/>
        </w:rPr>
        <w:t>和各種藝術創造</w:t>
      </w:r>
      <w:r w:rsidR="00CF208B" w:rsidRPr="002A00BB">
        <w:rPr>
          <w:rFonts w:ascii="微軟正黑體" w:eastAsia="微軟正黑體" w:hAnsi="微軟正黑體" w:hint="eastAsia"/>
          <w:szCs w:val="24"/>
        </w:rPr>
        <w:t>，</w:t>
      </w:r>
      <w:r w:rsidR="00DD183B" w:rsidRPr="002A00BB">
        <w:rPr>
          <w:rFonts w:ascii="微軟正黑體" w:eastAsia="微軟正黑體" w:hAnsi="微軟正黑體" w:hint="eastAsia"/>
          <w:szCs w:val="24"/>
        </w:rPr>
        <w:t>加深</w:t>
      </w:r>
      <w:r w:rsidR="006750BA" w:rsidRPr="002A00BB">
        <w:rPr>
          <w:rFonts w:ascii="微軟正黑體" w:eastAsia="微軟正黑體" w:hAnsi="微軟正黑體" w:hint="eastAsia"/>
          <w:szCs w:val="24"/>
        </w:rPr>
        <w:t>對</w:t>
      </w:r>
      <w:r w:rsidR="0061322E" w:rsidRPr="002A00BB">
        <w:rPr>
          <w:rFonts w:ascii="微軟正黑體" w:eastAsia="微軟正黑體" w:hAnsi="微軟正黑體" w:hint="eastAsia"/>
          <w:szCs w:val="24"/>
        </w:rPr>
        <w:t>唐</w:t>
      </w:r>
      <w:r w:rsidR="00DD183B" w:rsidRPr="002A00BB">
        <w:rPr>
          <w:rFonts w:ascii="微軟正黑體" w:eastAsia="微軟正黑體" w:hAnsi="微軟正黑體" w:hint="eastAsia"/>
          <w:szCs w:val="24"/>
        </w:rPr>
        <w:t>代</w:t>
      </w:r>
      <w:r w:rsidR="007B77D4" w:rsidRPr="002A00BB">
        <w:rPr>
          <w:rFonts w:ascii="微軟正黑體" w:eastAsia="微軟正黑體" w:hAnsi="微軟正黑體" w:hint="eastAsia"/>
          <w:szCs w:val="24"/>
        </w:rPr>
        <w:t>史事和</w:t>
      </w:r>
      <w:r w:rsidR="00DD183B" w:rsidRPr="002A00BB">
        <w:rPr>
          <w:rFonts w:ascii="微軟正黑體" w:eastAsia="微軟正黑體" w:hAnsi="微軟正黑體" w:hint="eastAsia"/>
          <w:szCs w:val="24"/>
        </w:rPr>
        <w:t>社會文化</w:t>
      </w:r>
      <w:r w:rsidR="006750BA" w:rsidRPr="002A00BB">
        <w:rPr>
          <w:rFonts w:ascii="微軟正黑體" w:eastAsia="微軟正黑體" w:hAnsi="微軟正黑體" w:hint="eastAsia"/>
          <w:szCs w:val="24"/>
        </w:rPr>
        <w:t>的認識</w:t>
      </w:r>
      <w:r w:rsidR="00CF208B" w:rsidRPr="002A00BB">
        <w:rPr>
          <w:rFonts w:ascii="微軟正黑體" w:eastAsia="微軟正黑體" w:hAnsi="微軟正黑體" w:hint="eastAsia"/>
          <w:szCs w:val="24"/>
        </w:rPr>
        <w:t>。</w:t>
      </w:r>
    </w:p>
    <w:p w14:paraId="02AC1FB2" w14:textId="36EC0B0E" w:rsidR="004F16B2" w:rsidRPr="002A00BB" w:rsidRDefault="00027FA2" w:rsidP="00F43331">
      <w:pPr>
        <w:pStyle w:val="a3"/>
        <w:numPr>
          <w:ilvl w:val="0"/>
          <w:numId w:val="15"/>
        </w:numPr>
        <w:snapToGrid w:val="0"/>
        <w:ind w:leftChars="0"/>
        <w:jc w:val="both"/>
        <w:rPr>
          <w:rFonts w:ascii="微軟正黑體" w:eastAsia="微軟正黑體" w:hAnsi="微軟正黑體"/>
          <w:szCs w:val="24"/>
        </w:rPr>
      </w:pPr>
      <w:r w:rsidRPr="002A00BB">
        <w:rPr>
          <w:rFonts w:ascii="微軟正黑體" w:eastAsia="微軟正黑體" w:hAnsi="微軟正黑體" w:hint="eastAsia"/>
          <w:szCs w:val="24"/>
        </w:rPr>
        <w:t>通過</w:t>
      </w:r>
      <w:r w:rsidR="00310852" w:rsidRPr="002A00BB">
        <w:rPr>
          <w:rFonts w:ascii="微軟正黑體" w:eastAsia="微軟正黑體" w:hAnsi="微軟正黑體" w:hint="eastAsia"/>
          <w:szCs w:val="24"/>
        </w:rPr>
        <w:t>觀察</w:t>
      </w:r>
      <w:r w:rsidR="00706727" w:rsidRPr="002A00BB">
        <w:rPr>
          <w:rFonts w:ascii="微軟正黑體" w:eastAsia="微軟正黑體" w:hAnsi="微軟正黑體" w:hint="eastAsia"/>
          <w:szCs w:val="24"/>
        </w:rPr>
        <w:t>人物</w:t>
      </w:r>
      <w:r w:rsidR="00091E75" w:rsidRPr="002A00BB">
        <w:rPr>
          <w:rFonts w:ascii="微軟正黑體" w:eastAsia="微軟正黑體" w:hAnsi="微軟正黑體" w:hint="eastAsia"/>
          <w:szCs w:val="24"/>
        </w:rPr>
        <w:t>和場景</w:t>
      </w:r>
      <w:r w:rsidR="00706727" w:rsidRPr="002A00BB">
        <w:rPr>
          <w:rFonts w:ascii="微軟正黑體" w:eastAsia="微軟正黑體" w:hAnsi="微軟正黑體" w:hint="eastAsia"/>
          <w:szCs w:val="24"/>
        </w:rPr>
        <w:t>雕像</w:t>
      </w:r>
      <w:r w:rsidR="00310852" w:rsidRPr="002A00BB">
        <w:rPr>
          <w:rFonts w:ascii="微軟正黑體" w:eastAsia="微軟正黑體" w:hAnsi="微軟正黑體" w:hint="eastAsia"/>
          <w:szCs w:val="24"/>
        </w:rPr>
        <w:t>，分析</w:t>
      </w:r>
      <w:r w:rsidR="00091E75" w:rsidRPr="002A00BB">
        <w:rPr>
          <w:rFonts w:ascii="微軟正黑體" w:eastAsia="微軟正黑體" w:hAnsi="微軟正黑體" w:hint="eastAsia"/>
          <w:szCs w:val="24"/>
        </w:rPr>
        <w:t>唐代女性的生活面貌和</w:t>
      </w:r>
      <w:r w:rsidR="007F5B26" w:rsidRPr="002A00BB">
        <w:rPr>
          <w:rFonts w:ascii="微軟正黑體" w:eastAsia="微軟正黑體" w:hAnsi="微軟正黑體" w:hint="eastAsia"/>
          <w:szCs w:val="24"/>
        </w:rPr>
        <w:t>社會地位</w:t>
      </w:r>
      <w:r w:rsidR="00310852" w:rsidRPr="002A00BB">
        <w:rPr>
          <w:rFonts w:ascii="微軟正黑體" w:eastAsia="微軟正黑體" w:hAnsi="微軟正黑體" w:hint="eastAsia"/>
          <w:szCs w:val="24"/>
        </w:rPr>
        <w:t>。</w:t>
      </w:r>
    </w:p>
    <w:p w14:paraId="2C07BF7C" w14:textId="01D087B5" w:rsidR="00CF208B" w:rsidRPr="002A00BB" w:rsidRDefault="00027FA2" w:rsidP="00F43331">
      <w:pPr>
        <w:pStyle w:val="a3"/>
        <w:numPr>
          <w:ilvl w:val="0"/>
          <w:numId w:val="15"/>
        </w:numPr>
        <w:snapToGrid w:val="0"/>
        <w:ind w:leftChars="0"/>
        <w:jc w:val="both"/>
        <w:rPr>
          <w:rFonts w:ascii="微軟正黑體" w:eastAsia="微軟正黑體" w:hAnsi="微軟正黑體"/>
        </w:rPr>
      </w:pPr>
      <w:r w:rsidRPr="002A00BB">
        <w:rPr>
          <w:rFonts w:ascii="微軟正黑體" w:eastAsia="微軟正黑體" w:hAnsi="微軟正黑體" w:hint="eastAsia"/>
          <w:szCs w:val="24"/>
        </w:rPr>
        <w:t>通過</w:t>
      </w:r>
      <w:r w:rsidR="002660F3" w:rsidRPr="002A00BB">
        <w:rPr>
          <w:rFonts w:ascii="微軟正黑體" w:eastAsia="微軟正黑體" w:hAnsi="微軟正黑體" w:hint="eastAsia"/>
          <w:szCs w:val="24"/>
        </w:rPr>
        <w:t>觀察</w:t>
      </w:r>
      <w:r w:rsidR="007F5B26" w:rsidRPr="002A00BB">
        <w:rPr>
          <w:rFonts w:ascii="微軟正黑體" w:eastAsia="微軟正黑體" w:hAnsi="微軟正黑體" w:hint="eastAsia"/>
          <w:szCs w:val="24"/>
        </w:rPr>
        <w:t>兩處</w:t>
      </w:r>
      <w:r w:rsidR="00C8702F" w:rsidRPr="002A00BB">
        <w:rPr>
          <w:rFonts w:ascii="微軟正黑體" w:eastAsia="微軟正黑體" w:hAnsi="微軟正黑體" w:hint="eastAsia"/>
          <w:szCs w:val="24"/>
        </w:rPr>
        <w:t>古代寺院</w:t>
      </w:r>
      <w:r w:rsidR="007F5B26" w:rsidRPr="002A00BB">
        <w:rPr>
          <w:rFonts w:ascii="微軟正黑體" w:eastAsia="微軟正黑體" w:hAnsi="微軟正黑體" w:hint="eastAsia"/>
          <w:szCs w:val="24"/>
        </w:rPr>
        <w:t>，</w:t>
      </w:r>
      <w:r w:rsidR="00D804B5" w:rsidRPr="002A00BB">
        <w:rPr>
          <w:rFonts w:ascii="微軟正黑體" w:eastAsia="微軟正黑體" w:hAnsi="微軟正黑體" w:hint="eastAsia"/>
          <w:szCs w:val="24"/>
        </w:rPr>
        <w:t>認識其中的建築特色，</w:t>
      </w:r>
      <w:r w:rsidR="007F5B26" w:rsidRPr="002A00BB">
        <w:rPr>
          <w:rFonts w:ascii="微軟正黑體" w:eastAsia="微軟正黑體" w:hAnsi="微軟正黑體" w:hint="eastAsia"/>
          <w:szCs w:val="24"/>
        </w:rPr>
        <w:t>探討</w:t>
      </w:r>
      <w:r w:rsidR="00D804B5" w:rsidRPr="002A00BB">
        <w:rPr>
          <w:rFonts w:ascii="微軟正黑體" w:eastAsia="微軟正黑體" w:hAnsi="微軟正黑體" w:hint="eastAsia"/>
          <w:szCs w:val="24"/>
        </w:rPr>
        <w:t>唐代佛教和伊斯蘭教對外交流的歷程</w:t>
      </w:r>
      <w:r w:rsidR="00451EAE" w:rsidRPr="002A00BB">
        <w:rPr>
          <w:rFonts w:ascii="微軟正黑體" w:eastAsia="微軟正黑體" w:hAnsi="微軟正黑體" w:hint="eastAsia"/>
          <w:szCs w:val="24"/>
        </w:rPr>
        <w:t>。</w:t>
      </w:r>
    </w:p>
    <w:p w14:paraId="4211054C" w14:textId="724B378C" w:rsidR="00CF208B" w:rsidRPr="002A00BB" w:rsidRDefault="00CF208B" w:rsidP="0057781B">
      <w:pPr>
        <w:pStyle w:val="a3"/>
        <w:numPr>
          <w:ilvl w:val="0"/>
          <w:numId w:val="15"/>
        </w:numPr>
        <w:snapToGrid w:val="0"/>
        <w:ind w:leftChars="0"/>
        <w:jc w:val="both"/>
        <w:rPr>
          <w:rFonts w:ascii="微軟正黑體" w:eastAsia="微軟正黑體" w:hAnsi="微軟正黑體"/>
          <w:szCs w:val="24"/>
        </w:rPr>
      </w:pPr>
      <w:r w:rsidRPr="002A00BB">
        <w:rPr>
          <w:rFonts w:ascii="微軟正黑體" w:eastAsia="微軟正黑體" w:hAnsi="微軟正黑體" w:hint="eastAsia"/>
          <w:szCs w:val="24"/>
        </w:rPr>
        <w:t>欣賞</w:t>
      </w:r>
      <w:proofErr w:type="gramStart"/>
      <w:r w:rsidR="00C644DB">
        <w:rPr>
          <w:rFonts w:ascii="微軟正黑體" w:eastAsia="微軟正黑體" w:hAnsi="微軟正黑體" w:hint="eastAsia"/>
          <w:szCs w:val="24"/>
        </w:rPr>
        <w:t>鑑</w:t>
      </w:r>
      <w:proofErr w:type="gramEnd"/>
      <w:r w:rsidR="00C644DB">
        <w:rPr>
          <w:rFonts w:ascii="微軟正黑體" w:eastAsia="微軟正黑體" w:hAnsi="微軟正黑體" w:hint="eastAsia"/>
          <w:szCs w:val="24"/>
        </w:rPr>
        <w:t>真</w:t>
      </w:r>
      <w:r w:rsidR="00451EAE" w:rsidRPr="002A00BB">
        <w:rPr>
          <w:rFonts w:ascii="微軟正黑體" w:eastAsia="微軟正黑體" w:hAnsi="微軟正黑體" w:hint="eastAsia"/>
          <w:szCs w:val="24"/>
        </w:rPr>
        <w:t>為理想</w:t>
      </w:r>
      <w:r w:rsidR="00C83A48" w:rsidRPr="002A00BB">
        <w:rPr>
          <w:rFonts w:ascii="微軟正黑體" w:eastAsia="微軟正黑體" w:hAnsi="微軟正黑體" w:hint="eastAsia"/>
          <w:szCs w:val="24"/>
        </w:rPr>
        <w:t>無私奉獻</w:t>
      </w:r>
      <w:r w:rsidR="00562073" w:rsidRPr="002A00BB">
        <w:rPr>
          <w:rFonts w:ascii="微軟正黑體" w:eastAsia="微軟正黑體" w:hAnsi="微軟正黑體" w:hint="eastAsia"/>
          <w:szCs w:val="24"/>
        </w:rPr>
        <w:t>、鍥而不捨的珍貴品質</w:t>
      </w:r>
      <w:r w:rsidRPr="002A00BB">
        <w:rPr>
          <w:rFonts w:ascii="微軟正黑體" w:eastAsia="微軟正黑體" w:hAnsi="微軟正黑體" w:hint="eastAsia"/>
          <w:szCs w:val="24"/>
        </w:rPr>
        <w:t>。</w:t>
      </w:r>
    </w:p>
    <w:p w14:paraId="71E4F853" w14:textId="6E8C2593" w:rsidR="00AA64D7" w:rsidRPr="002A00BB" w:rsidRDefault="00AC07E5" w:rsidP="00F43331">
      <w:pPr>
        <w:pStyle w:val="a3"/>
        <w:numPr>
          <w:ilvl w:val="0"/>
          <w:numId w:val="15"/>
        </w:numPr>
        <w:snapToGrid w:val="0"/>
        <w:ind w:leftChars="0"/>
        <w:jc w:val="both"/>
        <w:rPr>
          <w:rFonts w:ascii="微軟正黑體" w:eastAsia="微軟正黑體" w:hAnsi="微軟正黑體"/>
          <w:szCs w:val="24"/>
        </w:rPr>
      </w:pPr>
      <w:r w:rsidRPr="002A00BB">
        <w:rPr>
          <w:rFonts w:ascii="微軟正黑體" w:eastAsia="微軟正黑體" w:hAnsi="微軟正黑體" w:hint="eastAsia"/>
          <w:szCs w:val="24"/>
        </w:rPr>
        <w:t>明白</w:t>
      </w:r>
      <w:r w:rsidR="00964AC1" w:rsidRPr="002A00BB">
        <w:rPr>
          <w:rFonts w:ascii="微軟正黑體" w:eastAsia="微軟正黑體" w:hAnsi="微軟正黑體" w:hint="eastAsia"/>
          <w:szCs w:val="24"/>
        </w:rPr>
        <w:t>社會文化</w:t>
      </w:r>
      <w:r w:rsidR="00FF3C56" w:rsidRPr="002A00BB">
        <w:rPr>
          <w:rFonts w:ascii="微軟正黑體" w:eastAsia="微軟正黑體" w:hAnsi="微軟正黑體" w:hint="eastAsia"/>
          <w:szCs w:val="24"/>
        </w:rPr>
        <w:t>包容開放、</w:t>
      </w:r>
      <w:r w:rsidR="00C95AAB" w:rsidRPr="002A00BB">
        <w:rPr>
          <w:rFonts w:ascii="微軟正黑體" w:eastAsia="微軟正黑體" w:hAnsi="微軟正黑體" w:hint="eastAsia"/>
          <w:szCs w:val="24"/>
        </w:rPr>
        <w:t>交流</w:t>
      </w:r>
      <w:proofErr w:type="gramStart"/>
      <w:r w:rsidR="002A00BB" w:rsidRPr="002A00BB">
        <w:rPr>
          <w:rFonts w:ascii="微軟正黑體" w:eastAsia="微軟正黑體" w:hAnsi="微軟正黑體" w:hint="eastAsia"/>
          <w:szCs w:val="24"/>
        </w:rPr>
        <w:t>互鑒</w:t>
      </w:r>
      <w:r w:rsidR="00FF3C56" w:rsidRPr="002A00BB">
        <w:rPr>
          <w:rFonts w:ascii="微軟正黑體" w:eastAsia="微軟正黑體" w:hAnsi="微軟正黑體" w:hint="eastAsia"/>
          <w:szCs w:val="24"/>
        </w:rPr>
        <w:t>的</w:t>
      </w:r>
      <w:proofErr w:type="gramEnd"/>
      <w:r w:rsidR="00FF3C56" w:rsidRPr="002A00BB">
        <w:rPr>
          <w:rFonts w:ascii="微軟正黑體" w:eastAsia="微軟正黑體" w:hAnsi="微軟正黑體" w:hint="eastAsia"/>
          <w:szCs w:val="24"/>
        </w:rPr>
        <w:t>重要性</w:t>
      </w:r>
      <w:r w:rsidR="00AA64D7" w:rsidRPr="002A00BB">
        <w:rPr>
          <w:rFonts w:ascii="微軟正黑體" w:eastAsia="微軟正黑體" w:hAnsi="微軟正黑體" w:hint="eastAsia"/>
          <w:szCs w:val="24"/>
        </w:rPr>
        <w:t>。</w:t>
      </w:r>
    </w:p>
    <w:p w14:paraId="3F11146A" w14:textId="54A3B7D2" w:rsidR="00450617" w:rsidRPr="00014D7E" w:rsidRDefault="00450617" w:rsidP="00F43331">
      <w:pPr>
        <w:snapToGrid w:val="0"/>
        <w:ind w:left="708" w:hangingChars="295" w:hanging="708"/>
        <w:rPr>
          <w:rFonts w:ascii="微軟正黑體" w:eastAsia="微軟正黑體" w:hAnsi="微軟正黑體"/>
          <w:szCs w:val="24"/>
        </w:rPr>
      </w:pPr>
    </w:p>
    <w:p w14:paraId="63C81504" w14:textId="77777777" w:rsidR="00450617" w:rsidRPr="00D16456" w:rsidRDefault="00450617" w:rsidP="00450617">
      <w:pPr>
        <w:pStyle w:val="HeadB"/>
        <w:spacing w:beforeLines="0" w:before="0" w:afterLines="0" w:after="0"/>
        <w:rPr>
          <w:sz w:val="32"/>
          <w:szCs w:val="32"/>
        </w:rPr>
      </w:pPr>
      <w:r w:rsidRPr="00D16456">
        <w:rPr>
          <w:rFonts w:hint="eastAsia"/>
          <w:sz w:val="32"/>
          <w:szCs w:val="32"/>
        </w:rPr>
        <w:t>配合課程</w:t>
      </w:r>
    </w:p>
    <w:p w14:paraId="4FF44EF1" w14:textId="77777777" w:rsidR="00B23B9A" w:rsidRPr="00B804B5" w:rsidRDefault="00B23B9A" w:rsidP="00B23B9A">
      <w:pPr>
        <w:pStyle w:val="a3"/>
        <w:numPr>
          <w:ilvl w:val="0"/>
          <w:numId w:val="2"/>
        </w:numPr>
        <w:snapToGrid w:val="0"/>
        <w:ind w:leftChars="0" w:left="482" w:hanging="482"/>
        <w:rPr>
          <w:rFonts w:ascii="微軟正黑體" w:eastAsia="微軟正黑體" w:hAnsi="微軟正黑體"/>
          <w:szCs w:val="24"/>
        </w:rPr>
      </w:pPr>
      <w:r w:rsidRPr="008B003A">
        <w:rPr>
          <w:rFonts w:ascii="微軟正黑體" w:eastAsia="微軟正黑體" w:hAnsi="微軟正黑體" w:hint="eastAsia"/>
          <w:b/>
          <w:bCs/>
          <w:szCs w:val="24"/>
        </w:rPr>
        <w:t>歷史時期：</w:t>
      </w:r>
      <w:r w:rsidRPr="00B804B5">
        <w:rPr>
          <w:rFonts w:ascii="微軟正黑體" w:eastAsia="微軟正黑體" w:hAnsi="微軟正黑體" w:hint="eastAsia"/>
          <w:szCs w:val="24"/>
        </w:rPr>
        <w:t>隋唐</w:t>
      </w:r>
    </w:p>
    <w:p w14:paraId="6A85551B" w14:textId="77777777" w:rsidR="00B23B9A" w:rsidRPr="00B804B5" w:rsidRDefault="00B23B9A" w:rsidP="00B23B9A">
      <w:pPr>
        <w:pStyle w:val="a3"/>
        <w:numPr>
          <w:ilvl w:val="0"/>
          <w:numId w:val="2"/>
        </w:numPr>
        <w:snapToGrid w:val="0"/>
        <w:ind w:leftChars="0" w:left="482" w:hanging="482"/>
        <w:rPr>
          <w:rFonts w:ascii="微軟正黑體" w:eastAsia="微軟正黑體" w:hAnsi="微軟正黑體"/>
          <w:szCs w:val="24"/>
        </w:rPr>
      </w:pPr>
      <w:r w:rsidRPr="00B804B5">
        <w:rPr>
          <w:rFonts w:ascii="微軟正黑體" w:eastAsia="微軟正黑體" w:hAnsi="微軟正黑體" w:hint="eastAsia"/>
          <w:b/>
          <w:bCs/>
          <w:szCs w:val="24"/>
        </w:rPr>
        <w:t>學習重點：</w:t>
      </w:r>
      <w:r w:rsidRPr="00B804B5">
        <w:rPr>
          <w:rFonts w:ascii="微軟正黑體" w:eastAsia="微軟正黑體" w:hAnsi="微軟正黑體" w:hint="eastAsia"/>
          <w:szCs w:val="24"/>
        </w:rPr>
        <w:t>隋唐的統一、發展與開放的社會</w:t>
      </w:r>
    </w:p>
    <w:p w14:paraId="181ED9AF" w14:textId="77777777" w:rsidR="00B23B9A" w:rsidRPr="00B804B5" w:rsidRDefault="00B23B9A" w:rsidP="00B23B9A">
      <w:pPr>
        <w:pStyle w:val="a3"/>
        <w:numPr>
          <w:ilvl w:val="0"/>
          <w:numId w:val="2"/>
        </w:numPr>
        <w:snapToGrid w:val="0"/>
        <w:ind w:leftChars="0" w:left="482" w:hanging="482"/>
        <w:rPr>
          <w:rFonts w:ascii="微軟正黑體" w:eastAsia="微軟正黑體" w:hAnsi="微軟正黑體"/>
          <w:szCs w:val="24"/>
        </w:rPr>
      </w:pPr>
      <w:r w:rsidRPr="00B804B5">
        <w:rPr>
          <w:rFonts w:ascii="微軟正黑體" w:eastAsia="微軟正黑體" w:hAnsi="微軟正黑體" w:hint="eastAsia"/>
          <w:b/>
          <w:bCs/>
          <w:szCs w:val="24"/>
        </w:rPr>
        <w:t>課題：</w:t>
      </w:r>
      <w:r w:rsidRPr="00B804B5">
        <w:rPr>
          <w:rFonts w:ascii="微軟正黑體" w:eastAsia="微軟正黑體" w:hAnsi="微軟正黑體" w:hint="eastAsia"/>
          <w:szCs w:val="24"/>
        </w:rPr>
        <w:t>開放的唐朝社會</w:t>
      </w:r>
    </w:p>
    <w:p w14:paraId="0D5AD0A5" w14:textId="265C45F8" w:rsidR="00450617" w:rsidRPr="004F42B5" w:rsidRDefault="00450617" w:rsidP="00450617">
      <w:pPr>
        <w:pStyle w:val="a3"/>
        <w:numPr>
          <w:ilvl w:val="0"/>
          <w:numId w:val="2"/>
        </w:numPr>
        <w:snapToGrid w:val="0"/>
        <w:ind w:leftChars="0" w:left="482" w:hanging="482"/>
        <w:rPr>
          <w:rFonts w:ascii="微軟正黑體" w:eastAsia="微軟正黑體" w:hAnsi="微軟正黑體"/>
        </w:rPr>
      </w:pPr>
      <w:r w:rsidRPr="00B23B9A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t>適用年級</w:t>
      </w:r>
      <w:r w:rsidRPr="00CC2B64">
        <w:rPr>
          <w:rFonts w:ascii="微軟正黑體" w:eastAsia="微軟正黑體" w:hAnsi="微軟正黑體" w:hint="eastAsia"/>
          <w:szCs w:val="24"/>
        </w:rPr>
        <w:t>：中一</w:t>
      </w:r>
      <w:r w:rsidR="00B23B9A">
        <w:rPr>
          <w:rFonts w:ascii="DengXian" w:eastAsia="DengXian" w:hAnsi="DengXian" w:hint="eastAsia"/>
          <w:szCs w:val="24"/>
        </w:rPr>
        <w:t>下</w:t>
      </w:r>
      <w:r w:rsidRPr="00CC2B64">
        <w:rPr>
          <w:rFonts w:ascii="微軟正黑體" w:eastAsia="微軟正黑體" w:hAnsi="微軟正黑體" w:hint="eastAsia"/>
          <w:szCs w:val="24"/>
        </w:rPr>
        <w:t>學期</w:t>
      </w:r>
    </w:p>
    <w:p w14:paraId="33F486E3" w14:textId="77777777" w:rsidR="00CF208B" w:rsidRDefault="00CF208B" w:rsidP="00CF208B">
      <w:pPr>
        <w:snapToGrid w:val="0"/>
        <w:rPr>
          <w:rFonts w:ascii="微軟正黑體" w:eastAsia="微軟正黑體" w:hAnsi="微軟正黑體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5"/>
        <w:gridCol w:w="6897"/>
        <w:gridCol w:w="1836"/>
      </w:tblGrid>
      <w:tr w:rsidR="00CF208B" w:rsidRPr="00E8686B" w14:paraId="1A5D2D1B" w14:textId="77777777" w:rsidTr="00F43331">
        <w:trPr>
          <w:tblHeader/>
        </w:trPr>
        <w:tc>
          <w:tcPr>
            <w:tcW w:w="895" w:type="dxa"/>
          </w:tcPr>
          <w:p w14:paraId="46E77620" w14:textId="77777777" w:rsidR="00CF208B" w:rsidRPr="00295134" w:rsidRDefault="00CF208B" w:rsidP="00BC4560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95134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階段</w:t>
            </w:r>
          </w:p>
        </w:tc>
        <w:tc>
          <w:tcPr>
            <w:tcW w:w="6897" w:type="dxa"/>
          </w:tcPr>
          <w:p w14:paraId="38AB844A" w14:textId="53703040" w:rsidR="00CF208B" w:rsidRPr="00E8686B" w:rsidRDefault="00387343" w:rsidP="00BC4560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教學流程建議</w:t>
            </w:r>
          </w:p>
        </w:tc>
        <w:tc>
          <w:tcPr>
            <w:tcW w:w="1836" w:type="dxa"/>
          </w:tcPr>
          <w:p w14:paraId="26FEDC7B" w14:textId="2E068558" w:rsidR="00CF208B" w:rsidRPr="00E8686B" w:rsidRDefault="00387343" w:rsidP="00BC4560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教學</w:t>
            </w:r>
            <w:r w:rsidR="00CF208B" w:rsidRPr="00E8686B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資源</w:t>
            </w:r>
          </w:p>
        </w:tc>
      </w:tr>
      <w:tr w:rsidR="00CF208B" w:rsidRPr="00AD4145" w14:paraId="73EC6632" w14:textId="77777777" w:rsidTr="00F43331">
        <w:tc>
          <w:tcPr>
            <w:tcW w:w="895" w:type="dxa"/>
          </w:tcPr>
          <w:p w14:paraId="4E4086F7" w14:textId="77777777" w:rsidR="00976FB7" w:rsidRPr="00F43331" w:rsidRDefault="00CF208B" w:rsidP="00BC4560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433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課</w:t>
            </w:r>
          </w:p>
          <w:p w14:paraId="72573E2E" w14:textId="77777777" w:rsidR="00976FB7" w:rsidRPr="00F43331" w:rsidRDefault="00CF208B" w:rsidP="00BC4560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433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前</w:t>
            </w:r>
          </w:p>
          <w:p w14:paraId="55315412" w14:textId="77777777" w:rsidR="00976FB7" w:rsidRPr="00F43331" w:rsidRDefault="00CF208B" w:rsidP="00BC4560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433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預</w:t>
            </w:r>
          </w:p>
          <w:p w14:paraId="03983729" w14:textId="17F96200" w:rsidR="00CF208B" w:rsidRPr="00F43331" w:rsidRDefault="00CF208B" w:rsidP="00BC4560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433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習</w:t>
            </w:r>
          </w:p>
        </w:tc>
        <w:tc>
          <w:tcPr>
            <w:tcW w:w="6897" w:type="dxa"/>
          </w:tcPr>
          <w:p w14:paraId="03806224" w14:textId="0EE9FB83" w:rsidR="00387343" w:rsidRDefault="00B70644" w:rsidP="00F43331">
            <w:pPr>
              <w:pStyle w:val="a3"/>
              <w:numPr>
                <w:ilvl w:val="0"/>
                <w:numId w:val="10"/>
              </w:numPr>
              <w:tabs>
                <w:tab w:val="left" w:pos="546"/>
              </w:tabs>
              <w:snapToGrid w:val="0"/>
              <w:ind w:leftChars="0" w:left="404" w:hanging="317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提問：「</w:t>
            </w:r>
            <w:r w:rsidR="0067006F" w:rsidRPr="001B7B5C">
              <w:rPr>
                <w:rFonts w:ascii="DFKai-SB" w:eastAsia="DFKai-SB" w:hAnsi="DFKai-SB" w:hint="eastAsia"/>
                <w:szCs w:val="24"/>
              </w:rPr>
              <w:t>提起唐朝，</w:t>
            </w:r>
            <w:r w:rsidR="001B7B5C" w:rsidRPr="001B7B5C">
              <w:rPr>
                <w:rFonts w:ascii="DFKai-SB" w:eastAsia="DFKai-SB" w:hAnsi="DFKai-SB" w:hint="eastAsia"/>
                <w:szCs w:val="24"/>
              </w:rPr>
              <w:t>你最快會想到甚麼</w:t>
            </w:r>
            <w:r w:rsidRPr="001B7B5C">
              <w:rPr>
                <w:rFonts w:ascii="DFKai-SB" w:eastAsia="DFKai-SB" w:hAnsi="DFKai-SB" w:hint="eastAsia"/>
                <w:szCs w:val="24"/>
              </w:rPr>
              <w:t>？</w:t>
            </w:r>
            <w:r>
              <w:rPr>
                <w:rFonts w:ascii="微軟正黑體" w:eastAsia="微軟正黑體" w:hAnsi="微軟正黑體" w:hint="eastAsia"/>
                <w:szCs w:val="24"/>
              </w:rPr>
              <w:t>」</w:t>
            </w:r>
            <w:r w:rsidRPr="00936E35">
              <w:rPr>
                <w:rFonts w:ascii="微軟正黑體" w:eastAsia="微軟正黑體" w:hAnsi="微軟正黑體" w:hint="eastAsia"/>
                <w:szCs w:val="24"/>
              </w:rPr>
              <w:t>學生自由作答。例如</w:t>
            </w:r>
            <w:r w:rsidR="00E51692" w:rsidRPr="00936E35">
              <w:rPr>
                <w:rFonts w:ascii="微軟正黑體" w:eastAsia="微軟正黑體" w:hAnsi="微軟正黑體" w:hint="eastAsia"/>
                <w:szCs w:val="24"/>
              </w:rPr>
              <w:t>唐朝曾創造了經濟文化</w:t>
            </w:r>
            <w:r w:rsidR="004E16EA" w:rsidRPr="00936E35">
              <w:rPr>
                <w:rFonts w:ascii="微軟正黑體" w:eastAsia="微軟正黑體" w:hAnsi="微軟正黑體" w:hint="eastAsia"/>
                <w:szCs w:val="24"/>
              </w:rPr>
              <w:t>繁榮發展的盛世</w:t>
            </w:r>
            <w:r w:rsidRPr="00936E35">
              <w:rPr>
                <w:rFonts w:ascii="微軟正黑體" w:eastAsia="微軟正黑體" w:hAnsi="微軟正黑體" w:hint="eastAsia"/>
                <w:szCs w:val="24"/>
              </w:rPr>
              <w:t>，或是</w:t>
            </w:r>
            <w:r w:rsidR="004E16EA" w:rsidRPr="00936E35">
              <w:rPr>
                <w:rFonts w:ascii="微軟正黑體" w:eastAsia="微軟正黑體" w:hAnsi="微軟正黑體" w:hint="eastAsia"/>
                <w:szCs w:val="24"/>
              </w:rPr>
              <w:t>唐朝與許多國家</w:t>
            </w:r>
            <w:r w:rsidR="00936E35" w:rsidRPr="00936E35">
              <w:rPr>
                <w:rFonts w:ascii="微軟正黑體" w:eastAsia="微軟正黑體" w:hAnsi="微軟正黑體" w:hint="eastAsia"/>
                <w:szCs w:val="24"/>
              </w:rPr>
              <w:t>的文化交流非常頻繁</w:t>
            </w:r>
            <w:r w:rsidR="002E4D1D" w:rsidRPr="00936E35">
              <w:rPr>
                <w:rFonts w:ascii="微軟正黑體" w:eastAsia="微軟正黑體" w:hAnsi="微軟正黑體" w:hint="eastAsia"/>
                <w:szCs w:val="24"/>
              </w:rPr>
              <w:t>，藉此喚起學生</w:t>
            </w:r>
            <w:r w:rsidR="002E4D1D" w:rsidRPr="005E7D11">
              <w:rPr>
                <w:rFonts w:ascii="微軟正黑體" w:eastAsia="微軟正黑體" w:hAnsi="微軟正黑體" w:hint="eastAsia"/>
                <w:szCs w:val="24"/>
              </w:rPr>
              <w:t>對</w:t>
            </w:r>
            <w:r w:rsidR="005E7D11" w:rsidRPr="005E7D11">
              <w:rPr>
                <w:rFonts w:ascii="微軟正黑體" w:eastAsia="微軟正黑體" w:hAnsi="微軟正黑體" w:hint="eastAsia"/>
                <w:szCs w:val="24"/>
              </w:rPr>
              <w:t>唐</w:t>
            </w:r>
            <w:r w:rsidR="002E4D1D" w:rsidRPr="005E7D11">
              <w:rPr>
                <w:rFonts w:ascii="微軟正黑體" w:eastAsia="微軟正黑體" w:hAnsi="微軟正黑體" w:hint="eastAsia"/>
                <w:szCs w:val="24"/>
              </w:rPr>
              <w:t>朝</w:t>
            </w:r>
            <w:r w:rsidR="002E4D1D" w:rsidRPr="00936E35">
              <w:rPr>
                <w:rFonts w:ascii="微軟正黑體" w:eastAsia="微軟正黑體" w:hAnsi="微軟正黑體" w:hint="eastAsia"/>
                <w:szCs w:val="24"/>
              </w:rPr>
              <w:t>的主要印象。</w:t>
            </w:r>
          </w:p>
          <w:p w14:paraId="7FC4A4CD" w14:textId="0603A3AB" w:rsidR="00B70644" w:rsidRPr="00705627" w:rsidRDefault="009C41A3" w:rsidP="00F43331">
            <w:pPr>
              <w:pStyle w:val="a3"/>
              <w:numPr>
                <w:ilvl w:val="0"/>
                <w:numId w:val="10"/>
              </w:numPr>
              <w:tabs>
                <w:tab w:val="left" w:pos="546"/>
              </w:tabs>
              <w:snapToGrid w:val="0"/>
              <w:ind w:leftChars="0" w:left="404" w:hanging="317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05627">
              <w:rPr>
                <w:rFonts w:ascii="微軟正黑體" w:eastAsia="微軟正黑體" w:hAnsi="微軟正黑體" w:hint="eastAsia"/>
                <w:szCs w:val="24"/>
              </w:rPr>
              <w:t>介紹是次</w:t>
            </w:r>
            <w:r w:rsidR="00B70644" w:rsidRPr="00705627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="00B70644" w:rsidRPr="00705627">
              <w:rPr>
                <w:rFonts w:ascii="微軟正黑體" w:eastAsia="微軟正黑體" w:hAnsi="微軟正黑體"/>
                <w:szCs w:val="24"/>
              </w:rPr>
              <w:t>60</w:t>
            </w:r>
            <w:r w:rsidR="00B70644" w:rsidRPr="00705627">
              <w:rPr>
                <w:rFonts w:ascii="微軟正黑體" w:eastAsia="微軟正黑體" w:hAnsi="微軟正黑體" w:hint="eastAsia"/>
                <w:szCs w:val="24"/>
              </w:rPr>
              <w:t>全景圖</w:t>
            </w:r>
            <w:r w:rsidRPr="00705627">
              <w:rPr>
                <w:rFonts w:ascii="微軟正黑體" w:eastAsia="微軟正黑體" w:hAnsi="微軟正黑體" w:hint="eastAsia"/>
                <w:szCs w:val="24"/>
              </w:rPr>
              <w:t>虛擬</w:t>
            </w:r>
            <w:r w:rsidR="00B70644" w:rsidRPr="00705627">
              <w:rPr>
                <w:rFonts w:ascii="微軟正黑體" w:eastAsia="微軟正黑體" w:hAnsi="微軟正黑體" w:hint="eastAsia"/>
                <w:szCs w:val="24"/>
              </w:rPr>
              <w:t>考察</w:t>
            </w:r>
            <w:r w:rsidR="007C44AB" w:rsidRPr="00705627">
              <w:rPr>
                <w:rFonts w:ascii="微軟正黑體" w:eastAsia="微軟正黑體" w:hAnsi="微軟正黑體" w:hint="eastAsia"/>
                <w:szCs w:val="24"/>
              </w:rPr>
              <w:t>的內容和目的：</w:t>
            </w:r>
            <w:r w:rsidR="00B70644" w:rsidRPr="00705627">
              <w:rPr>
                <w:rFonts w:ascii="微軟正黑體" w:eastAsia="微軟正黑體" w:hAnsi="微軟正黑體" w:hint="eastAsia"/>
                <w:szCs w:val="24"/>
              </w:rPr>
              <w:t>考察將讓大家走進和</w:t>
            </w:r>
            <w:r w:rsidR="00705627" w:rsidRPr="00705627">
              <w:rPr>
                <w:rFonts w:ascii="微軟正黑體" w:eastAsia="微軟正黑體" w:hAnsi="微軟正黑體" w:hint="eastAsia"/>
                <w:szCs w:val="24"/>
              </w:rPr>
              <w:t>唐朝</w:t>
            </w:r>
            <w:r w:rsidR="00B70644" w:rsidRPr="00705627">
              <w:rPr>
                <w:rFonts w:ascii="微軟正黑體" w:eastAsia="微軟正黑體" w:hAnsi="微軟正黑體" w:hint="eastAsia"/>
                <w:szCs w:val="24"/>
              </w:rPr>
              <w:t>歷史有關的景點，更具體地</w:t>
            </w:r>
            <w:r w:rsidR="00705627" w:rsidRPr="00705627">
              <w:rPr>
                <w:rFonts w:ascii="微軟正黑體" w:eastAsia="微軟正黑體" w:hAnsi="微軟正黑體" w:hint="eastAsia"/>
                <w:szCs w:val="24"/>
              </w:rPr>
              <w:t>感受唐代的社會文化及風貌</w:t>
            </w:r>
            <w:r w:rsidR="00B70644" w:rsidRPr="00705627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14:paraId="528F65B6" w14:textId="46B5874A" w:rsidR="0076227B" w:rsidRPr="00F43331" w:rsidRDefault="00387343" w:rsidP="00F43331">
            <w:pPr>
              <w:pStyle w:val="point"/>
              <w:rPr>
                <w:rFonts w:asciiTheme="minorHAnsi" w:eastAsiaTheme="minorEastAsia" w:hAnsiTheme="minorHAnsi"/>
                <w:szCs w:val="22"/>
              </w:rPr>
            </w:pPr>
            <w:proofErr w:type="gramStart"/>
            <w:r w:rsidRPr="00C2176C">
              <w:rPr>
                <w:rFonts w:hint="eastAsia"/>
              </w:rPr>
              <w:t>上</w:t>
            </w:r>
            <w:r w:rsidR="00CF208B" w:rsidRPr="00F43331">
              <w:rPr>
                <w:rFonts w:hint="eastAsia"/>
              </w:rPr>
              <w:t>課前派發</w:t>
            </w:r>
            <w:proofErr w:type="gramEnd"/>
            <w:r w:rsidR="009429DD" w:rsidRPr="004E6310">
              <w:rPr>
                <w:rStyle w:val="highlight0"/>
                <w:rFonts w:hint="eastAsia"/>
              </w:rPr>
              <w:t>電子教材</w:t>
            </w:r>
            <w:r w:rsidR="004F6E55" w:rsidRPr="004E6310">
              <w:rPr>
                <w:rStyle w:val="highlight0"/>
                <w:rFonts w:hint="eastAsia"/>
              </w:rPr>
              <w:t>使用</w:t>
            </w:r>
            <w:r w:rsidR="00CF208B" w:rsidRPr="00F43331">
              <w:rPr>
                <w:rStyle w:val="highlight0"/>
                <w:rFonts w:hint="eastAsia"/>
              </w:rPr>
              <w:t>指南</w:t>
            </w:r>
            <w:r w:rsidR="00CF208B" w:rsidRPr="00C2176C">
              <w:rPr>
                <w:rFonts w:hint="eastAsia"/>
              </w:rPr>
              <w:t>及</w:t>
            </w:r>
            <w:r w:rsidR="00CF208B" w:rsidRPr="00F43331">
              <w:rPr>
                <w:rFonts w:hint="eastAsia"/>
                <w:b/>
                <w:bCs/>
                <w:color w:val="4472C4" w:themeColor="accent1"/>
              </w:rPr>
              <w:t>準備工作紙</w:t>
            </w:r>
            <w:r w:rsidR="00CF208B" w:rsidRPr="00C2176C">
              <w:rPr>
                <w:rFonts w:hint="eastAsia"/>
              </w:rPr>
              <w:t>，讓學生：</w:t>
            </w:r>
            <w:r w:rsidR="0076227B">
              <w:br/>
            </w:r>
            <w:r w:rsidR="0076227B">
              <w:rPr>
                <w:rFonts w:hint="eastAsia"/>
              </w:rPr>
              <w:t>(1)</w:t>
            </w:r>
            <w:r w:rsidR="0076227B">
              <w:t xml:space="preserve"> </w:t>
            </w:r>
            <w:proofErr w:type="gramStart"/>
            <w:r w:rsidR="00CF208B" w:rsidRPr="00C2176C">
              <w:rPr>
                <w:rFonts w:hint="eastAsia"/>
              </w:rPr>
              <w:t>熟悉</w:t>
            </w:r>
            <w:r w:rsidR="00CF208B" w:rsidRPr="00C2176C">
              <w:t>360</w:t>
            </w:r>
            <w:r w:rsidR="00CF208B" w:rsidRPr="00C2176C">
              <w:rPr>
                <w:rFonts w:hint="eastAsia"/>
              </w:rPr>
              <w:t>全景圖考察操作方法；</w:t>
            </w:r>
            <w:proofErr w:type="gramEnd"/>
          </w:p>
          <w:p w14:paraId="5064113B" w14:textId="3BAE4F81" w:rsidR="00CF208B" w:rsidRPr="0076227B" w:rsidRDefault="0076227B" w:rsidP="00F43331">
            <w:pPr>
              <w:pStyle w:val="a3"/>
              <w:tabs>
                <w:tab w:val="left" w:pos="546"/>
              </w:tabs>
              <w:snapToGrid w:val="0"/>
              <w:ind w:leftChars="0" w:left="404"/>
            </w:pPr>
            <w:r>
              <w:rPr>
                <w:rFonts w:ascii="微軟正黑體" w:eastAsia="微軟正黑體" w:hAnsi="微軟正黑體" w:hint="eastAsia"/>
                <w:szCs w:val="24"/>
              </w:rPr>
              <w:t>(2)</w:t>
            </w:r>
            <w:r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="00CF208B" w:rsidRPr="00F43331">
              <w:rPr>
                <w:rFonts w:ascii="微軟正黑體" w:eastAsia="微軟正黑體" w:hAnsi="微軟正黑體" w:hint="eastAsia"/>
                <w:szCs w:val="24"/>
              </w:rPr>
              <w:t>完成準備工作紙，初步</w:t>
            </w:r>
            <w:r w:rsidR="00C04B85" w:rsidRPr="00705627">
              <w:rPr>
                <w:rFonts w:ascii="微軟正黑體" w:eastAsia="微軟正黑體" w:hAnsi="微軟正黑體" w:hint="eastAsia"/>
                <w:szCs w:val="24"/>
              </w:rPr>
              <w:t>了解</w:t>
            </w:r>
            <w:r w:rsidR="00705627" w:rsidRPr="00705627">
              <w:rPr>
                <w:rFonts w:ascii="微軟正黑體" w:eastAsia="微軟正黑體" w:hAnsi="微軟正黑體" w:hint="eastAsia"/>
                <w:szCs w:val="24"/>
              </w:rPr>
              <w:t>四</w:t>
            </w:r>
            <w:r w:rsidR="00FB40BB" w:rsidRPr="00705627">
              <w:rPr>
                <w:rFonts w:ascii="微軟正黑體" w:eastAsia="微軟正黑體" w:hAnsi="微軟正黑體" w:hint="eastAsia"/>
                <w:szCs w:val="24"/>
              </w:rPr>
              <w:t>個</w:t>
            </w:r>
            <w:r w:rsidR="00CF208B" w:rsidRPr="00F43331">
              <w:rPr>
                <w:rFonts w:ascii="微軟正黑體" w:eastAsia="微軟正黑體" w:hAnsi="微軟正黑體" w:hint="eastAsia"/>
                <w:szCs w:val="24"/>
              </w:rPr>
              <w:t>考察地點。</w:t>
            </w:r>
          </w:p>
          <w:p w14:paraId="2B376865" w14:textId="55008AC1" w:rsidR="00E4583A" w:rsidRDefault="00282C15" w:rsidP="0076227B">
            <w:pPr>
              <w:pStyle w:val="a3"/>
              <w:tabs>
                <w:tab w:val="left" w:pos="546"/>
              </w:tabs>
              <w:snapToGrid w:val="0"/>
              <w:spacing w:line="240" w:lineRule="atLeast"/>
              <w:ind w:leftChars="0" w:left="829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43331">
              <w:rPr>
                <w:rFonts w:ascii="微軟正黑體" w:eastAsia="微軟正黑體" w:hAnsi="微軟正黑體"/>
                <w:color w:val="C00000"/>
                <w:szCs w:val="24"/>
              </w:rPr>
              <w:sym w:font="Webdings" w:char="F055"/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  <w:r w:rsidR="00705627" w:rsidRPr="00705627">
              <w:rPr>
                <w:rFonts w:ascii="微軟正黑體" w:eastAsia="微軟正黑體" w:hAnsi="微軟正黑體" w:hint="eastAsia"/>
                <w:szCs w:val="24"/>
              </w:rPr>
              <w:t>四</w:t>
            </w:r>
            <w:r w:rsidR="00FB40BB">
              <w:rPr>
                <w:rFonts w:ascii="微軟正黑體" w:eastAsia="微軟正黑體" w:hAnsi="微軟正黑體" w:hint="eastAsia"/>
                <w:szCs w:val="24"/>
              </w:rPr>
              <w:t>個</w:t>
            </w:r>
            <w:r w:rsidR="000D493A">
              <w:rPr>
                <w:rFonts w:ascii="微軟正黑體" w:eastAsia="微軟正黑體" w:hAnsi="微軟正黑體" w:hint="eastAsia"/>
                <w:szCs w:val="24"/>
              </w:rPr>
              <w:t>考察點分別</w:t>
            </w:r>
            <w:r w:rsidR="000D493A" w:rsidRPr="00705627">
              <w:rPr>
                <w:rFonts w:ascii="微軟正黑體" w:eastAsia="微軟正黑體" w:hAnsi="微軟正黑體" w:hint="eastAsia"/>
                <w:szCs w:val="24"/>
              </w:rPr>
              <w:t>屬於</w:t>
            </w:r>
            <w:r w:rsidR="00705627" w:rsidRPr="00705627">
              <w:rPr>
                <w:rFonts w:ascii="微軟正黑體" w:eastAsia="微軟正黑體" w:hAnsi="微軟正黑體" w:hint="eastAsia"/>
                <w:szCs w:val="24"/>
              </w:rPr>
              <w:t>兩</w:t>
            </w:r>
            <w:r w:rsidR="000D493A">
              <w:rPr>
                <w:rFonts w:ascii="微軟正黑體" w:eastAsia="微軟正黑體" w:hAnsi="微軟正黑體" w:hint="eastAsia"/>
                <w:szCs w:val="24"/>
              </w:rPr>
              <w:t>個行程，可按課程內容、學生興趣等，選擇只走</w:t>
            </w:r>
            <w:r w:rsidR="00705627" w:rsidRPr="00705627">
              <w:rPr>
                <w:rFonts w:ascii="微軟正黑體" w:eastAsia="微軟正黑體" w:hAnsi="微軟正黑體" w:hint="eastAsia"/>
                <w:szCs w:val="24"/>
              </w:rPr>
              <w:t>單</w:t>
            </w:r>
            <w:proofErr w:type="gramStart"/>
            <w:r w:rsidR="00705627" w:rsidRPr="00705627">
              <w:rPr>
                <w:rFonts w:ascii="微軟正黑體" w:eastAsia="微軟正黑體" w:hAnsi="微軟正黑體" w:hint="eastAsia"/>
                <w:szCs w:val="24"/>
              </w:rPr>
              <w:t>個</w:t>
            </w:r>
            <w:proofErr w:type="gramEnd"/>
            <w:r w:rsidR="000D493A">
              <w:rPr>
                <w:rFonts w:ascii="微軟正黑體" w:eastAsia="微軟正黑體" w:hAnsi="微軟正黑體" w:hint="eastAsia"/>
                <w:szCs w:val="24"/>
              </w:rPr>
              <w:t>行程。</w:t>
            </w:r>
          </w:p>
          <w:p w14:paraId="7A1AD090" w14:textId="01155A57" w:rsidR="0076227B" w:rsidRPr="00F43331" w:rsidRDefault="0076227B" w:rsidP="00F43331">
            <w:pPr>
              <w:pStyle w:val="a3"/>
              <w:tabs>
                <w:tab w:val="left" w:pos="546"/>
              </w:tabs>
              <w:snapToGrid w:val="0"/>
              <w:spacing w:line="240" w:lineRule="atLeast"/>
              <w:ind w:leftChars="0" w:left="829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36" w:type="dxa"/>
          </w:tcPr>
          <w:p w14:paraId="6CC7CC06" w14:textId="77777777" w:rsidR="00B70644" w:rsidRDefault="00B70644" w:rsidP="00BC456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  <w:p w14:paraId="1A6EA1E4" w14:textId="77777777" w:rsidR="00B70644" w:rsidRDefault="00B70644" w:rsidP="00BC456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  <w:p w14:paraId="7DD7E4FA" w14:textId="77777777" w:rsidR="00B70644" w:rsidRDefault="00B70644" w:rsidP="00BC456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  <w:p w14:paraId="72C41D42" w14:textId="6A1EAB31" w:rsidR="00B70644" w:rsidRPr="004E6310" w:rsidRDefault="004519C2" w:rsidP="004E6310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1AAF">
              <w:rPr>
                <w:rFonts w:ascii="微軟正黑體" w:eastAsia="微軟正黑體" w:hAnsi="微軟正黑體"/>
                <w:sz w:val="20"/>
                <w:szCs w:val="20"/>
              </w:rPr>
              <w:sym w:font="Wingdings" w:char="F032"/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4E6310">
              <w:rPr>
                <w:rFonts w:ascii="微軟正黑體" w:eastAsia="微軟正黑體" w:hAnsi="微軟正黑體" w:hint="eastAsia"/>
                <w:sz w:val="20"/>
                <w:szCs w:val="20"/>
              </w:rPr>
              <w:t>360全景圖考察指南</w:t>
            </w:r>
          </w:p>
          <w:p w14:paraId="466C7210" w14:textId="19EA3830" w:rsidR="00AF6A5E" w:rsidRDefault="00AF6A5E" w:rsidP="00AF6A5E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497A45AF" w14:textId="77777777" w:rsidR="00F602AB" w:rsidRDefault="00F602AB" w:rsidP="00AF6A5E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429F7EF" w14:textId="77777777" w:rsidR="004519C2" w:rsidRDefault="004519C2" w:rsidP="00AF6A5E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900DAA6" w14:textId="43D75B3B" w:rsidR="004F6E55" w:rsidRDefault="00024920" w:rsidP="00F43331">
            <w:pPr>
              <w:pStyle w:val="resourcename"/>
            </w:pPr>
            <w:r w:rsidRPr="008D1AAF">
              <w:sym w:font="Wingdings" w:char="F032"/>
            </w:r>
            <w:r>
              <w:t xml:space="preserve"> </w:t>
            </w:r>
            <w:r w:rsidR="004F6E55" w:rsidRPr="004F6E55">
              <w:rPr>
                <w:rFonts w:hint="eastAsia"/>
              </w:rPr>
              <w:t>電子教材</w:t>
            </w:r>
            <w:r w:rsidR="004F6E55" w:rsidRPr="004E6310">
              <w:rPr>
                <w:rFonts w:hint="eastAsia"/>
              </w:rPr>
              <w:t>使用</w:t>
            </w:r>
            <w:r w:rsidR="004F6E55" w:rsidRPr="004F6E55">
              <w:rPr>
                <w:rFonts w:hint="eastAsia"/>
              </w:rPr>
              <w:t>指南</w:t>
            </w:r>
          </w:p>
          <w:p w14:paraId="71C028DC" w14:textId="68BE5647" w:rsidR="00CF208B" w:rsidRPr="00F43331" w:rsidRDefault="00AF6A5E" w:rsidP="00F43331">
            <w:pPr>
              <w:pStyle w:val="resourcename"/>
            </w:pPr>
            <w:r w:rsidRPr="00C2176C">
              <w:sym w:font="Wingdings" w:char="F032"/>
            </w:r>
            <w:r w:rsidRPr="00C2176C">
              <w:t xml:space="preserve"> </w:t>
            </w:r>
            <w:r w:rsidR="00CF208B" w:rsidRPr="00C2176C">
              <w:t>360</w:t>
            </w:r>
            <w:r w:rsidR="00CF208B" w:rsidRPr="00C2176C">
              <w:rPr>
                <w:rFonts w:hint="eastAsia"/>
              </w:rPr>
              <w:t>考察準備工作紙</w:t>
            </w:r>
          </w:p>
        </w:tc>
      </w:tr>
      <w:tr w:rsidR="00CF208B" w:rsidRPr="00AD4145" w14:paraId="2BA3D027" w14:textId="77777777" w:rsidTr="00F43331">
        <w:tc>
          <w:tcPr>
            <w:tcW w:w="895" w:type="dxa"/>
          </w:tcPr>
          <w:p w14:paraId="37F7DA0B" w14:textId="77777777" w:rsidR="00976FB7" w:rsidRPr="00F43331" w:rsidRDefault="00CF208B" w:rsidP="00BC4560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43331">
              <w:rPr>
                <w:rFonts w:ascii="微軟正黑體" w:eastAsia="微軟正黑體" w:hAnsi="微軟正黑體" w:hint="eastAsia"/>
                <w:b/>
                <w:bCs/>
                <w:szCs w:val="24"/>
              </w:rPr>
              <w:lastRenderedPageBreak/>
              <w:t>引</w:t>
            </w:r>
          </w:p>
          <w:p w14:paraId="4F198A1E" w14:textId="3D522650" w:rsidR="00CF208B" w:rsidRPr="00F43331" w:rsidRDefault="00976FB7" w:rsidP="00BC4560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433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入</w:t>
            </w:r>
          </w:p>
        </w:tc>
        <w:tc>
          <w:tcPr>
            <w:tcW w:w="6897" w:type="dxa"/>
          </w:tcPr>
          <w:p w14:paraId="3AD22D52" w14:textId="0F898612" w:rsidR="005664E3" w:rsidRPr="007242E8" w:rsidRDefault="0097799F" w:rsidP="005664E3">
            <w:pPr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242E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如</w:t>
            </w:r>
            <w:r w:rsidR="005664E3" w:rsidRPr="007242E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選擇</w:t>
            </w:r>
            <w:r w:rsidRPr="007242E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行程</w:t>
            </w:r>
            <w:r w:rsidRPr="007242E8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CN"/>
              </w:rPr>
              <w:t>A：</w:t>
            </w:r>
          </w:p>
          <w:p w14:paraId="71699FD4" w14:textId="64A220D3" w:rsidR="00CF208B" w:rsidRPr="007242E8" w:rsidRDefault="00CF208B" w:rsidP="00F43331">
            <w:pPr>
              <w:pStyle w:val="a3"/>
              <w:numPr>
                <w:ilvl w:val="0"/>
                <w:numId w:val="12"/>
              </w:numPr>
              <w:snapToGrid w:val="0"/>
              <w:ind w:leftChars="0" w:left="404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242E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在課堂上，</w:t>
            </w:r>
            <w:r w:rsidR="00B70644" w:rsidRPr="007242E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展示中國地圖，問：「</w:t>
            </w:r>
            <w:r w:rsidR="00B70644" w:rsidRPr="007242E8">
              <w:rPr>
                <w:rFonts w:ascii="DFKai-SB" w:eastAsia="DFKai-SB" w:hAnsi="DFKai-SB" w:hint="eastAsia"/>
                <w:color w:val="000000" w:themeColor="text1"/>
                <w:szCs w:val="24"/>
              </w:rPr>
              <w:t>我們將要到哪些地方考察？</w:t>
            </w:r>
            <w:r w:rsidR="00B70644" w:rsidRPr="007242E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」學生按準備工作紙上題</w:t>
            </w:r>
            <w:r w:rsidR="00B70644" w:rsidRPr="007242E8">
              <w:rPr>
                <w:rFonts w:ascii="微軟正黑體" w:eastAsia="微軟正黑體" w:hAnsi="微軟正黑體"/>
                <w:color w:val="000000" w:themeColor="text1"/>
                <w:szCs w:val="24"/>
              </w:rPr>
              <w:t>1的答案作</w:t>
            </w:r>
            <w:r w:rsidR="00FD3A24" w:rsidRPr="007242E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答。</w:t>
            </w:r>
          </w:p>
          <w:p w14:paraId="1B207BB4" w14:textId="02C7D9AD" w:rsidR="00FD3A24" w:rsidRPr="007242E8" w:rsidRDefault="00FD3A24" w:rsidP="00F43331">
            <w:pPr>
              <w:pStyle w:val="a3"/>
              <w:numPr>
                <w:ilvl w:val="0"/>
                <w:numId w:val="12"/>
              </w:numPr>
              <w:snapToGrid w:val="0"/>
              <w:ind w:leftChars="0" w:left="404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242E8">
              <w:rPr>
                <w:rFonts w:ascii="微軟正黑體" w:eastAsia="微軟正黑體" w:hAnsi="微軟正黑體" w:hint="eastAsia"/>
                <w:szCs w:val="24"/>
              </w:rPr>
              <w:t>問：</w:t>
            </w:r>
            <w:r w:rsidR="001F10A2" w:rsidRPr="007242E8">
              <w:rPr>
                <w:rFonts w:ascii="微軟正黑體" w:eastAsia="微軟正黑體" w:hAnsi="微軟正黑體" w:hint="eastAsia"/>
                <w:szCs w:val="24"/>
              </w:rPr>
              <w:t>「</w:t>
            </w:r>
            <w:r w:rsidRPr="007242E8">
              <w:rPr>
                <w:rFonts w:ascii="DFKai-SB" w:eastAsia="DFKai-SB" w:hAnsi="DFKai-SB" w:hint="eastAsia"/>
                <w:szCs w:val="24"/>
              </w:rPr>
              <w:t>為甚麼</w:t>
            </w:r>
            <w:r w:rsidR="00490A04" w:rsidRPr="007242E8">
              <w:rPr>
                <w:rFonts w:ascii="DFKai-SB" w:eastAsia="DFKai-SB" w:hAnsi="DFKai-SB" w:hint="eastAsia"/>
                <w:szCs w:val="24"/>
              </w:rPr>
              <w:t>展示唐代女性面貌的景點集中在西安</w:t>
            </w:r>
            <w:r w:rsidRPr="007242E8">
              <w:rPr>
                <w:rFonts w:ascii="DFKai-SB" w:eastAsia="DFKai-SB" w:hAnsi="DFKai-SB" w:hint="eastAsia"/>
                <w:szCs w:val="24"/>
              </w:rPr>
              <w:t>？</w:t>
            </w:r>
            <w:r w:rsidR="001F10A2" w:rsidRPr="007242E8">
              <w:rPr>
                <w:rFonts w:ascii="微軟正黑體" w:eastAsia="微軟正黑體" w:hAnsi="微軟正黑體" w:hint="eastAsia"/>
                <w:szCs w:val="24"/>
              </w:rPr>
              <w:t>」由此帶出</w:t>
            </w:r>
            <w:r w:rsidR="00490A04" w:rsidRPr="007242E8">
              <w:rPr>
                <w:rFonts w:ascii="微軟正黑體" w:eastAsia="微軟正黑體" w:hAnsi="微軟正黑體" w:hint="eastAsia"/>
                <w:szCs w:val="24"/>
              </w:rPr>
              <w:t>唐代</w:t>
            </w:r>
            <w:r w:rsidR="001F10A2" w:rsidRPr="007242E8">
              <w:rPr>
                <w:rFonts w:ascii="微軟正黑體" w:eastAsia="微軟正黑體" w:hAnsi="微軟正黑體" w:hint="eastAsia"/>
                <w:szCs w:val="24"/>
              </w:rPr>
              <w:t>建都長安，即今天</w:t>
            </w:r>
            <w:r w:rsidR="00490A04" w:rsidRPr="007242E8">
              <w:rPr>
                <w:rFonts w:ascii="微軟正黑體" w:eastAsia="微軟正黑體" w:hAnsi="微軟正黑體" w:hint="eastAsia"/>
                <w:szCs w:val="24"/>
              </w:rPr>
              <w:t>陝西</w:t>
            </w:r>
            <w:r w:rsidR="001F10A2" w:rsidRPr="007242E8">
              <w:rPr>
                <w:rFonts w:ascii="微軟正黑體" w:eastAsia="微軟正黑體" w:hAnsi="微軟正黑體" w:hint="eastAsia"/>
                <w:szCs w:val="24"/>
              </w:rPr>
              <w:t>西安</w:t>
            </w:r>
            <w:r w:rsidR="00F73A10" w:rsidRPr="007242E8">
              <w:rPr>
                <w:rFonts w:ascii="微軟正黑體" w:eastAsia="微軟正黑體" w:hAnsi="微軟正黑體" w:hint="eastAsia"/>
                <w:szCs w:val="24"/>
              </w:rPr>
              <w:t>。</w:t>
            </w:r>
            <w:r w:rsidR="001F10A2" w:rsidRPr="007242E8" w:rsidDel="001F10A2">
              <w:rPr>
                <w:rFonts w:ascii="微軟正黑體" w:eastAsia="微軟正黑體" w:hAnsi="微軟正黑體"/>
                <w:color w:val="FF0000"/>
                <w:szCs w:val="24"/>
              </w:rPr>
              <w:t xml:space="preserve"> </w:t>
            </w:r>
          </w:p>
          <w:p w14:paraId="34EF11F4" w14:textId="625A2CA2" w:rsidR="00FD3A24" w:rsidRPr="007242E8" w:rsidRDefault="00FD3A24" w:rsidP="00F43331">
            <w:pPr>
              <w:pStyle w:val="a3"/>
              <w:numPr>
                <w:ilvl w:val="0"/>
                <w:numId w:val="12"/>
              </w:numPr>
              <w:snapToGrid w:val="0"/>
              <w:ind w:leftChars="0" w:left="404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242E8">
              <w:rPr>
                <w:rFonts w:ascii="微軟正黑體" w:eastAsia="微軟正黑體" w:hAnsi="微軟正黑體" w:hint="eastAsia"/>
                <w:szCs w:val="24"/>
              </w:rPr>
              <w:t>讓學生報告</w:t>
            </w:r>
            <w:r w:rsidRPr="002868F1">
              <w:rPr>
                <w:rFonts w:ascii="微軟正黑體" w:eastAsia="微軟正黑體" w:hAnsi="微軟正黑體" w:hint="eastAsia"/>
                <w:szCs w:val="24"/>
              </w:rPr>
              <w:t>第</w:t>
            </w:r>
            <w:r w:rsidR="002868F1" w:rsidRPr="002868F1">
              <w:rPr>
                <w:rFonts w:ascii="微軟正黑體" w:eastAsia="微軟正黑體" w:hAnsi="微軟正黑體" w:hint="eastAsia"/>
                <w:szCs w:val="24"/>
              </w:rPr>
              <w:t>二</w:t>
            </w:r>
            <w:r w:rsidRPr="002868F1">
              <w:rPr>
                <w:rFonts w:ascii="微軟正黑體" w:eastAsia="微軟正黑體" w:hAnsi="微軟正黑體" w:hint="eastAsia"/>
                <w:szCs w:val="24"/>
              </w:rPr>
              <w:t>題</w:t>
            </w:r>
            <w:r w:rsidRPr="007242E8">
              <w:rPr>
                <w:rFonts w:ascii="微軟正黑體" w:eastAsia="微軟正黑體" w:hAnsi="微軟正黑體" w:hint="eastAsia"/>
                <w:szCs w:val="24"/>
              </w:rPr>
              <w:t>的答案，</w:t>
            </w:r>
            <w:r w:rsidR="00F40D4B" w:rsidRPr="007242E8">
              <w:rPr>
                <w:rFonts w:ascii="微軟正黑體" w:eastAsia="微軟正黑體" w:hAnsi="微軟正黑體" w:hint="eastAsia"/>
                <w:szCs w:val="24"/>
              </w:rPr>
              <w:t>初步掌握</w:t>
            </w:r>
            <w:r w:rsidR="00490A04" w:rsidRPr="007242E8">
              <w:rPr>
                <w:rFonts w:ascii="微軟正黑體" w:eastAsia="微軟正黑體" w:hAnsi="微軟正黑體" w:hint="eastAsia"/>
                <w:szCs w:val="24"/>
              </w:rPr>
              <w:t>兩</w:t>
            </w:r>
            <w:r w:rsidR="00F40D4B" w:rsidRPr="007242E8">
              <w:rPr>
                <w:rFonts w:ascii="微軟正黑體" w:eastAsia="微軟正黑體" w:hAnsi="微軟正黑體" w:hint="eastAsia"/>
                <w:szCs w:val="24"/>
              </w:rPr>
              <w:t>個景點的基本資訊。</w:t>
            </w:r>
          </w:p>
          <w:p w14:paraId="21822ADD" w14:textId="77777777" w:rsidR="0068597B" w:rsidRPr="007242E8" w:rsidRDefault="00F40D4B" w:rsidP="00286701">
            <w:pPr>
              <w:pStyle w:val="point"/>
            </w:pPr>
            <w:r w:rsidRPr="007242E8">
              <w:rPr>
                <w:rFonts w:hint="eastAsia"/>
              </w:rPr>
              <w:t>小結：</w:t>
            </w:r>
            <w:r w:rsidR="00E03707" w:rsidRPr="007242E8">
              <w:rPr>
                <w:rFonts w:hint="eastAsia"/>
              </w:rPr>
              <w:t>唐代國力強盛，</w:t>
            </w:r>
            <w:r w:rsidR="001855EE" w:rsidRPr="007242E8">
              <w:rPr>
                <w:rFonts w:hint="eastAsia"/>
              </w:rPr>
              <w:t>社會開放包容，女性地位較高，生活亦較為自由，可以參與</w:t>
            </w:r>
            <w:r w:rsidR="00286701" w:rsidRPr="007242E8">
              <w:rPr>
                <w:rFonts w:hint="eastAsia"/>
              </w:rPr>
              <w:t>許多社會活動，呈現出獨特的面貌。</w:t>
            </w:r>
          </w:p>
          <w:p w14:paraId="0740638C" w14:textId="77777777" w:rsidR="00286701" w:rsidRPr="007242E8" w:rsidRDefault="00286701" w:rsidP="00286701">
            <w:pPr>
              <w:pStyle w:val="point"/>
              <w:numPr>
                <w:ilvl w:val="0"/>
                <w:numId w:val="0"/>
              </w:numPr>
              <w:ind w:left="44"/>
            </w:pPr>
          </w:p>
          <w:p w14:paraId="1007CC50" w14:textId="3468E748" w:rsidR="00286701" w:rsidRPr="007242E8" w:rsidRDefault="00286701" w:rsidP="00286701">
            <w:pPr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242E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如選擇行程</w:t>
            </w:r>
            <w:r w:rsidR="00ED6E07" w:rsidRPr="00ED6E07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CN"/>
              </w:rPr>
              <w:t>B</w:t>
            </w:r>
            <w:r w:rsidRPr="007242E8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CN"/>
              </w:rPr>
              <w:t>：</w:t>
            </w:r>
          </w:p>
          <w:p w14:paraId="2756AE6E" w14:textId="771B27CD" w:rsidR="00286701" w:rsidRPr="00944FEB" w:rsidRDefault="00286701" w:rsidP="00286701">
            <w:pPr>
              <w:pStyle w:val="a3"/>
              <w:numPr>
                <w:ilvl w:val="0"/>
                <w:numId w:val="12"/>
              </w:numPr>
              <w:snapToGrid w:val="0"/>
              <w:ind w:leftChars="0" w:left="404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242E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在課堂上，展示中國地圖，問：「</w:t>
            </w:r>
            <w:r w:rsidRPr="007242E8">
              <w:rPr>
                <w:rFonts w:ascii="DFKai-SB" w:eastAsia="DFKai-SB" w:hAnsi="DFKai-SB" w:hint="eastAsia"/>
                <w:color w:val="000000" w:themeColor="text1"/>
                <w:szCs w:val="24"/>
              </w:rPr>
              <w:t>我們將要到哪些地方考察？</w:t>
            </w:r>
            <w:r w:rsidRPr="007242E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」</w:t>
            </w:r>
            <w:r w:rsidRPr="00944FE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學生</w:t>
            </w:r>
            <w:r w:rsidR="0016067A" w:rsidRPr="00944FE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根據</w:t>
            </w:r>
            <w:r w:rsidR="00944FEB" w:rsidRPr="00944FE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準備工作紙上的</w:t>
            </w:r>
            <w:r w:rsidR="0016067A" w:rsidRPr="00944FE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相關資訊</w:t>
            </w:r>
            <w:r w:rsidRPr="00944FEB">
              <w:rPr>
                <w:rFonts w:ascii="微軟正黑體" w:eastAsia="微軟正黑體" w:hAnsi="微軟正黑體"/>
                <w:color w:val="000000" w:themeColor="text1"/>
                <w:szCs w:val="24"/>
              </w:rPr>
              <w:t>作</w:t>
            </w:r>
            <w:r w:rsidRPr="00944FE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答。</w:t>
            </w:r>
          </w:p>
          <w:p w14:paraId="45A6064F" w14:textId="14BF2660" w:rsidR="00286701" w:rsidRPr="007242E8" w:rsidRDefault="00286701" w:rsidP="00286701">
            <w:pPr>
              <w:pStyle w:val="a3"/>
              <w:numPr>
                <w:ilvl w:val="0"/>
                <w:numId w:val="12"/>
              </w:numPr>
              <w:snapToGrid w:val="0"/>
              <w:ind w:leftChars="0" w:left="404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242E8">
              <w:rPr>
                <w:rFonts w:ascii="微軟正黑體" w:eastAsia="微軟正黑體" w:hAnsi="微軟正黑體" w:hint="eastAsia"/>
                <w:color w:val="000000" w:themeColor="text1"/>
              </w:rPr>
              <w:t>問</w:t>
            </w:r>
            <w:r w:rsidRPr="007242E8">
              <w:rPr>
                <w:rFonts w:ascii="微軟正黑體" w:eastAsia="微軟正黑體" w:hAnsi="微軟正黑體" w:hint="eastAsia"/>
              </w:rPr>
              <w:t>：「</w:t>
            </w:r>
            <w:r w:rsidRPr="007242E8">
              <w:rPr>
                <w:rFonts w:ascii="DFKai-SB" w:eastAsia="DFKai-SB" w:hAnsi="DFKai-SB" w:hint="eastAsia"/>
              </w:rPr>
              <w:t>為</w:t>
            </w:r>
            <w:r w:rsidR="00841FC1" w:rsidRPr="007242E8">
              <w:rPr>
                <w:rFonts w:ascii="DFKai-SB" w:eastAsia="DFKai-SB" w:hAnsi="DFKai-SB" w:hint="eastAsia"/>
              </w:rPr>
              <w:t>甚麼兩處地點都位於</w:t>
            </w:r>
            <w:r w:rsidR="007242E8" w:rsidRPr="007242E8">
              <w:rPr>
                <w:rFonts w:ascii="DFKai-SB" w:eastAsia="DFKai-SB" w:hAnsi="DFKai-SB" w:hint="eastAsia"/>
              </w:rPr>
              <w:t>沿海</w:t>
            </w:r>
            <w:r w:rsidR="00841FC1" w:rsidRPr="007242E8">
              <w:rPr>
                <w:rFonts w:ascii="DFKai-SB" w:eastAsia="DFKai-SB" w:hAnsi="DFKai-SB" w:hint="eastAsia"/>
              </w:rPr>
              <w:t>省份</w:t>
            </w:r>
            <w:r w:rsidRPr="007242E8">
              <w:rPr>
                <w:rFonts w:ascii="DFKai-SB" w:eastAsia="DFKai-SB" w:hAnsi="DFKai-SB" w:hint="eastAsia"/>
              </w:rPr>
              <w:t>？</w:t>
            </w:r>
            <w:r w:rsidRPr="007242E8">
              <w:rPr>
                <w:rFonts w:ascii="微軟正黑體" w:eastAsia="微軟正黑體" w:hAnsi="微軟正黑體" w:hint="eastAsia"/>
              </w:rPr>
              <w:t>」</w:t>
            </w:r>
            <w:r w:rsidR="00841FC1" w:rsidRPr="007242E8">
              <w:rPr>
                <w:rFonts w:ascii="微軟正黑體" w:eastAsia="微軟正黑體" w:hAnsi="微軟正黑體" w:hint="eastAsia"/>
              </w:rPr>
              <w:t>由此帶出唐代</w:t>
            </w:r>
            <w:r w:rsidR="00947164" w:rsidRPr="007242E8">
              <w:rPr>
                <w:rFonts w:ascii="微軟正黑體" w:eastAsia="微軟正黑體" w:hAnsi="微軟正黑體" w:hint="eastAsia"/>
              </w:rPr>
              <w:t>海上</w:t>
            </w:r>
            <w:r w:rsidR="0042777E" w:rsidRPr="007242E8">
              <w:rPr>
                <w:rFonts w:ascii="微軟正黑體" w:eastAsia="微軟正黑體" w:hAnsi="微軟正黑體" w:hint="eastAsia"/>
              </w:rPr>
              <w:t>貿易不斷發展</w:t>
            </w:r>
            <w:r w:rsidR="00947164" w:rsidRPr="007242E8">
              <w:rPr>
                <w:rFonts w:ascii="微軟正黑體" w:eastAsia="微軟正黑體" w:hAnsi="微軟正黑體" w:hint="eastAsia"/>
              </w:rPr>
              <w:t>，</w:t>
            </w:r>
            <w:r w:rsidR="00791C64" w:rsidRPr="007242E8">
              <w:rPr>
                <w:rFonts w:ascii="微軟正黑體" w:eastAsia="微軟正黑體" w:hAnsi="微軟正黑體" w:hint="eastAsia"/>
              </w:rPr>
              <w:t>廣州、揚州等沿海城市均成為繁榮的港口，文化交流亦相當頻繁</w:t>
            </w:r>
            <w:r w:rsidR="0042777E" w:rsidRPr="007242E8">
              <w:rPr>
                <w:rFonts w:ascii="微軟正黑體" w:eastAsia="微軟正黑體" w:hAnsi="微軟正黑體" w:hint="eastAsia"/>
              </w:rPr>
              <w:t>。</w:t>
            </w:r>
          </w:p>
          <w:p w14:paraId="59C04E6B" w14:textId="19AC10D4" w:rsidR="00286701" w:rsidRPr="007242E8" w:rsidRDefault="00286701" w:rsidP="00286701">
            <w:pPr>
              <w:pStyle w:val="a3"/>
              <w:numPr>
                <w:ilvl w:val="0"/>
                <w:numId w:val="12"/>
              </w:numPr>
              <w:snapToGrid w:val="0"/>
              <w:ind w:leftChars="0" w:left="404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242E8">
              <w:rPr>
                <w:rFonts w:ascii="微軟正黑體" w:eastAsia="微軟正黑體" w:hAnsi="微軟正黑體" w:hint="eastAsia"/>
                <w:szCs w:val="24"/>
              </w:rPr>
              <w:t>讓學生報告</w:t>
            </w:r>
            <w:r w:rsidRPr="00603377">
              <w:rPr>
                <w:rFonts w:ascii="微軟正黑體" w:eastAsia="微軟正黑體" w:hAnsi="微軟正黑體" w:hint="eastAsia"/>
                <w:szCs w:val="24"/>
              </w:rPr>
              <w:t>第</w:t>
            </w:r>
            <w:r w:rsidR="00603377" w:rsidRPr="00603377">
              <w:rPr>
                <w:rFonts w:ascii="微軟正黑體" w:eastAsia="微軟正黑體" w:hAnsi="微軟正黑體" w:hint="eastAsia"/>
                <w:szCs w:val="24"/>
              </w:rPr>
              <w:t>一、二</w:t>
            </w:r>
            <w:r w:rsidRPr="00603377">
              <w:rPr>
                <w:rFonts w:ascii="微軟正黑體" w:eastAsia="微軟正黑體" w:hAnsi="微軟正黑體" w:hint="eastAsia"/>
                <w:szCs w:val="24"/>
              </w:rPr>
              <w:t>題</w:t>
            </w:r>
            <w:r w:rsidRPr="007242E8">
              <w:rPr>
                <w:rFonts w:ascii="微軟正黑體" w:eastAsia="微軟正黑體" w:hAnsi="微軟正黑體" w:hint="eastAsia"/>
                <w:szCs w:val="24"/>
              </w:rPr>
              <w:t>的答案，初步掌握兩個景點的基本資訊。</w:t>
            </w:r>
          </w:p>
          <w:p w14:paraId="13E79A1A" w14:textId="77777777" w:rsidR="00286701" w:rsidRPr="007242E8" w:rsidRDefault="00286701" w:rsidP="00E618EB">
            <w:pPr>
              <w:pStyle w:val="point"/>
            </w:pPr>
            <w:r w:rsidRPr="007242E8">
              <w:rPr>
                <w:rFonts w:hint="eastAsia"/>
              </w:rPr>
              <w:t>小結：唐代</w:t>
            </w:r>
            <w:r w:rsidR="00E618EB" w:rsidRPr="007242E8">
              <w:rPr>
                <w:rFonts w:hint="eastAsia"/>
              </w:rPr>
              <w:t>奉行</w:t>
            </w:r>
            <w:r w:rsidR="00DD2DE1" w:rsidRPr="007242E8">
              <w:rPr>
                <w:rFonts w:hint="eastAsia"/>
              </w:rPr>
              <w:t>開放的對外政策</w:t>
            </w:r>
            <w:r w:rsidRPr="007242E8">
              <w:rPr>
                <w:rFonts w:hint="eastAsia"/>
              </w:rPr>
              <w:t>，</w:t>
            </w:r>
            <w:r w:rsidR="00A27364" w:rsidRPr="007242E8">
              <w:rPr>
                <w:rFonts w:hint="eastAsia"/>
              </w:rPr>
              <w:t>海上貿易和交通發展的同時，也促進了中外文化，特別是宗教文化的</w:t>
            </w:r>
            <w:r w:rsidR="00E618EB" w:rsidRPr="007242E8">
              <w:rPr>
                <w:rFonts w:hint="eastAsia"/>
              </w:rPr>
              <w:t>交流。</w:t>
            </w:r>
          </w:p>
          <w:p w14:paraId="7C256D3E" w14:textId="722516C6" w:rsidR="00B63989" w:rsidRPr="00AD4145" w:rsidRDefault="00B63989" w:rsidP="00B63989">
            <w:pPr>
              <w:pStyle w:val="point"/>
              <w:numPr>
                <w:ilvl w:val="0"/>
                <w:numId w:val="0"/>
              </w:numPr>
              <w:ind w:left="44"/>
            </w:pPr>
          </w:p>
        </w:tc>
        <w:tc>
          <w:tcPr>
            <w:tcW w:w="1836" w:type="dxa"/>
          </w:tcPr>
          <w:p w14:paraId="140555A9" w14:textId="59E38C6A" w:rsidR="00B70644" w:rsidRPr="00F43331" w:rsidRDefault="00024920" w:rsidP="00F43331">
            <w:pPr>
              <w:pStyle w:val="resourcename"/>
              <w:rPr>
                <w:b/>
                <w:bCs/>
              </w:rPr>
            </w:pPr>
            <w:r w:rsidRPr="008D1AAF">
              <w:sym w:font="Wingdings" w:char="F032"/>
            </w:r>
            <w:r w:rsidRPr="008D1AAF">
              <w:rPr>
                <w:rFonts w:hint="eastAsia"/>
              </w:rPr>
              <w:t xml:space="preserve"> </w:t>
            </w:r>
            <w:r w:rsidR="00B70644" w:rsidRPr="00AD4145">
              <w:t>360</w:t>
            </w:r>
            <w:r w:rsidR="00B70644" w:rsidRPr="00AD4145">
              <w:rPr>
                <w:rFonts w:hint="eastAsia"/>
              </w:rPr>
              <w:t>考察準備工作紙</w:t>
            </w:r>
          </w:p>
          <w:p w14:paraId="328AC863" w14:textId="77777777" w:rsidR="00B70644" w:rsidRDefault="00B70644" w:rsidP="00BC456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  <w:p w14:paraId="42DCCCA6" w14:textId="6C21D90C" w:rsidR="00CF208B" w:rsidRPr="00AD4145" w:rsidRDefault="00CF208B" w:rsidP="00BC456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F208B" w:rsidRPr="00AD4145" w14:paraId="3B9902E4" w14:textId="77777777" w:rsidTr="00F43331">
        <w:tc>
          <w:tcPr>
            <w:tcW w:w="895" w:type="dxa"/>
          </w:tcPr>
          <w:p w14:paraId="29E22D28" w14:textId="77777777" w:rsidR="00976FB7" w:rsidRPr="00F43331" w:rsidRDefault="00CF208B" w:rsidP="00BC4560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433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發</w:t>
            </w:r>
          </w:p>
          <w:p w14:paraId="46752576" w14:textId="51223F45" w:rsidR="00CF208B" w:rsidRPr="00F43331" w:rsidRDefault="00CF208B" w:rsidP="00BC4560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433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展</w:t>
            </w:r>
          </w:p>
        </w:tc>
        <w:tc>
          <w:tcPr>
            <w:tcW w:w="6897" w:type="dxa"/>
          </w:tcPr>
          <w:p w14:paraId="7CFF05AC" w14:textId="3FB82938" w:rsidR="002131DE" w:rsidRDefault="002131DE">
            <w:pPr>
              <w:pStyle w:val="a3"/>
              <w:numPr>
                <w:ilvl w:val="0"/>
                <w:numId w:val="12"/>
              </w:numPr>
              <w:snapToGrid w:val="0"/>
              <w:ind w:leftChars="0" w:left="404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按學生能力，派發</w:t>
            </w:r>
            <w:r w:rsidR="00B35380">
              <w:rPr>
                <w:rFonts w:ascii="微軟正黑體" w:eastAsia="微軟正黑體" w:hAnsi="微軟正黑體" w:hint="eastAsia"/>
                <w:szCs w:val="24"/>
              </w:rPr>
              <w:t>相關考察行程的</w:t>
            </w:r>
            <w:r w:rsidRPr="00F43331">
              <w:rPr>
                <w:rStyle w:val="highlight0"/>
                <w:rFonts w:hint="eastAsia"/>
              </w:rPr>
              <w:t>簡易版</w:t>
            </w:r>
            <w:r>
              <w:rPr>
                <w:rFonts w:ascii="微軟正黑體" w:eastAsia="微軟正黑體" w:hAnsi="微軟正黑體" w:hint="eastAsia"/>
                <w:szCs w:val="24"/>
              </w:rPr>
              <w:t>或</w:t>
            </w:r>
            <w:r w:rsidRPr="00F43331">
              <w:rPr>
                <w:rStyle w:val="highlight0"/>
                <w:rFonts w:hint="eastAsia"/>
              </w:rPr>
              <w:t>進階版</w:t>
            </w:r>
            <w:r w:rsidRPr="00F43331">
              <w:rPr>
                <w:rStyle w:val="highlight0"/>
              </w:rPr>
              <w:t>360</w:t>
            </w:r>
            <w:r w:rsidRPr="00F43331">
              <w:rPr>
                <w:rStyle w:val="highlight0"/>
                <w:rFonts w:hint="eastAsia"/>
              </w:rPr>
              <w:t>考察工作紙</w:t>
            </w:r>
            <w:r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14:paraId="57E899FA" w14:textId="77777777" w:rsidR="00625D43" w:rsidRDefault="002954AC" w:rsidP="00F43331">
            <w:pPr>
              <w:pStyle w:val="point"/>
              <w:numPr>
                <w:ilvl w:val="0"/>
                <w:numId w:val="0"/>
              </w:numPr>
              <w:ind w:left="404"/>
            </w:pPr>
            <w:r w:rsidRPr="008D1AAF">
              <w:rPr>
                <w:rFonts w:hint="eastAsia"/>
                <w:color w:val="C00000"/>
              </w:rPr>
              <w:sym w:font="Webdings" w:char="F055"/>
            </w:r>
            <w:r>
              <w:rPr>
                <w:rFonts w:hint="eastAsia"/>
              </w:rPr>
              <w:t xml:space="preserve">　</w:t>
            </w:r>
            <w:r w:rsidR="007363FE">
              <w:rPr>
                <w:rFonts w:hint="eastAsia"/>
              </w:rPr>
              <w:t>可以因應學生興趣和習慣，選擇是否使用虛擬眼鏡作為考察工具</w:t>
            </w:r>
            <w:r>
              <w:rPr>
                <w:rFonts w:hint="eastAsia"/>
              </w:rPr>
              <w:t>。</w:t>
            </w:r>
          </w:p>
          <w:p w14:paraId="75023DFE" w14:textId="19D71372" w:rsidR="00625D43" w:rsidRDefault="00625D43" w:rsidP="00625D43">
            <w:pPr>
              <w:pStyle w:val="point"/>
            </w:pPr>
            <w:r w:rsidRPr="00EC3754">
              <w:rPr>
                <w:rFonts w:hint="eastAsia"/>
              </w:rPr>
              <w:t>帶領學生進行虛擬考察</w:t>
            </w:r>
            <w:r>
              <w:rPr>
                <w:rFonts w:hint="eastAsia"/>
              </w:rPr>
              <w:t>。考察過程中，學生按「思考點」和「</w:t>
            </w:r>
            <w:r w:rsidRPr="004C563F">
              <w:rPr>
                <w:rFonts w:hint="eastAsia"/>
              </w:rPr>
              <w:t>知識</w:t>
            </w:r>
            <w:r w:rsidR="004C563F" w:rsidRPr="004C563F">
              <w:rPr>
                <w:rFonts w:hint="eastAsia"/>
              </w:rPr>
              <w:t>站</w:t>
            </w:r>
            <w:r>
              <w:rPr>
                <w:rFonts w:hint="eastAsia"/>
              </w:rPr>
              <w:t>」的提示或補充資料，從相片中找出或推測答案。</w:t>
            </w:r>
          </w:p>
          <w:p w14:paraId="171212B4" w14:textId="72112F95" w:rsidR="002954AC" w:rsidRDefault="002954AC" w:rsidP="00F43331">
            <w:pPr>
              <w:pStyle w:val="a3"/>
              <w:tabs>
                <w:tab w:val="left" w:pos="546"/>
              </w:tabs>
              <w:snapToGrid w:val="0"/>
              <w:spacing w:line="240" w:lineRule="atLeast"/>
              <w:ind w:leftChars="0" w:left="404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5DCCA0DC" w14:textId="564B5942" w:rsidR="002131DE" w:rsidRDefault="00B35380" w:rsidP="00F43331">
            <w:pPr>
              <w:pStyle w:val="tourname"/>
            </w:pPr>
            <w:r w:rsidRPr="00F43331">
              <w:rPr>
                <w:rFonts w:hint="eastAsia"/>
              </w:rPr>
              <w:t>行程</w:t>
            </w:r>
            <w:r w:rsidRPr="00F43331">
              <w:t>A</w:t>
            </w:r>
            <w:r w:rsidRPr="00F43331">
              <w:rPr>
                <w:rFonts w:hint="eastAsia"/>
              </w:rPr>
              <w:t xml:space="preserve">　</w:t>
            </w:r>
            <w:r w:rsidR="00E62337" w:rsidRPr="00E62337">
              <w:rPr>
                <w:rFonts w:hint="eastAsia"/>
              </w:rPr>
              <w:t>唐代女性的風采</w:t>
            </w:r>
          </w:p>
          <w:p w14:paraId="26FD699A" w14:textId="15D06358" w:rsidR="006621F2" w:rsidRPr="002E5B78" w:rsidRDefault="001F5A17" w:rsidP="006621F2">
            <w:pPr>
              <w:pStyle w:val="point"/>
            </w:pPr>
            <w:r w:rsidRPr="002E5B78">
              <w:rPr>
                <w:rFonts w:hint="eastAsia"/>
              </w:rPr>
              <w:t>提醒學生留意</w:t>
            </w:r>
            <w:r w:rsidR="00CF208B" w:rsidRPr="002E5B78">
              <w:rPr>
                <w:rFonts w:hint="eastAsia"/>
              </w:rPr>
              <w:t>：</w:t>
            </w:r>
          </w:p>
          <w:p w14:paraId="24C3CFB4" w14:textId="39A657EB" w:rsidR="006621F2" w:rsidRPr="002E5B78" w:rsidRDefault="006621F2" w:rsidP="00F43331">
            <w:pPr>
              <w:pStyle w:val="point21"/>
            </w:pPr>
            <w:r w:rsidRPr="002E5B78">
              <w:rPr>
                <w:rFonts w:hint="eastAsia"/>
              </w:rPr>
              <w:t>(</w:t>
            </w:r>
            <w:r w:rsidRPr="002E5B78">
              <w:t>1)</w:t>
            </w:r>
            <w:r w:rsidR="005E290B" w:rsidRPr="002E5B78">
              <w:t xml:space="preserve"> </w:t>
            </w:r>
            <w:r w:rsidR="005E290B" w:rsidRPr="002E5B78">
              <w:rPr>
                <w:rFonts w:hint="eastAsia"/>
              </w:rPr>
              <w:t>塑像上唐代女性的服飾打扮</w:t>
            </w:r>
            <w:r w:rsidR="00CF208B" w:rsidRPr="002E5B78">
              <w:rPr>
                <w:rFonts w:hint="eastAsia"/>
              </w:rPr>
              <w:t>。</w:t>
            </w:r>
          </w:p>
          <w:p w14:paraId="1FBD00AC" w14:textId="736C8084" w:rsidR="006621F2" w:rsidRPr="002E5B78" w:rsidRDefault="006621F2" w:rsidP="00F43331">
            <w:pPr>
              <w:pStyle w:val="point21"/>
            </w:pPr>
            <w:r w:rsidRPr="002E5B78">
              <w:rPr>
                <w:rFonts w:hint="eastAsia"/>
              </w:rPr>
              <w:t>(</w:t>
            </w:r>
            <w:r w:rsidRPr="002E5B78">
              <w:t xml:space="preserve">2) </w:t>
            </w:r>
            <w:r w:rsidR="005E290B" w:rsidRPr="002E5B78">
              <w:rPr>
                <w:rFonts w:hint="eastAsia"/>
              </w:rPr>
              <w:t>塑像</w:t>
            </w:r>
            <w:r w:rsidR="005A159E" w:rsidRPr="002E5B78">
              <w:rPr>
                <w:rFonts w:hint="eastAsia"/>
              </w:rPr>
              <w:t>中</w:t>
            </w:r>
            <w:r w:rsidR="005E290B" w:rsidRPr="002E5B78">
              <w:rPr>
                <w:rFonts w:hint="eastAsia"/>
              </w:rPr>
              <w:t>唐代女性</w:t>
            </w:r>
            <w:r w:rsidR="005A159E" w:rsidRPr="002E5B78">
              <w:rPr>
                <w:rFonts w:hint="eastAsia"/>
              </w:rPr>
              <w:t>參與的</w:t>
            </w:r>
            <w:r w:rsidR="005E290B" w:rsidRPr="002E5B78">
              <w:rPr>
                <w:rFonts w:hint="eastAsia"/>
              </w:rPr>
              <w:t>社交娛樂活動</w:t>
            </w:r>
            <w:r w:rsidR="00A37110" w:rsidRPr="002E5B78">
              <w:rPr>
                <w:rFonts w:hint="eastAsia"/>
              </w:rPr>
              <w:t>。</w:t>
            </w:r>
          </w:p>
          <w:p w14:paraId="677D78BE" w14:textId="6C264A6B" w:rsidR="00CF208B" w:rsidRPr="002E5B78" w:rsidRDefault="006621F2" w:rsidP="00F43331">
            <w:pPr>
              <w:pStyle w:val="point21"/>
            </w:pPr>
            <w:r w:rsidRPr="002E5B78">
              <w:rPr>
                <w:rFonts w:hint="eastAsia"/>
              </w:rPr>
              <w:t>(</w:t>
            </w:r>
            <w:r w:rsidRPr="002E5B78">
              <w:t>3)</w:t>
            </w:r>
            <w:r w:rsidR="005A159E" w:rsidRPr="002E5B78">
              <w:rPr>
                <w:rFonts w:hint="eastAsia"/>
              </w:rPr>
              <w:t xml:space="preserve"> </w:t>
            </w:r>
            <w:r w:rsidR="002E5B78" w:rsidRPr="002E5B78">
              <w:rPr>
                <w:rFonts w:hint="eastAsia"/>
              </w:rPr>
              <w:t>兩者如何反映唐代社會風氣及女性的社會地位</w:t>
            </w:r>
            <w:r w:rsidR="00594537" w:rsidRPr="002E5B78">
              <w:rPr>
                <w:rFonts w:hint="eastAsia"/>
              </w:rPr>
              <w:t>。</w:t>
            </w:r>
          </w:p>
          <w:p w14:paraId="1420066F" w14:textId="2C82928C" w:rsidR="00106573" w:rsidRPr="002E5B78" w:rsidRDefault="00EA3C6E" w:rsidP="00F43331">
            <w:pPr>
              <w:pStyle w:val="point"/>
            </w:pPr>
            <w:r w:rsidRPr="002E5B78">
              <w:rPr>
                <w:rFonts w:hint="eastAsia"/>
              </w:rPr>
              <w:lastRenderedPageBreak/>
              <w:t>讓學生完成360考察工作紙，綜合重温是次考察的重點。</w:t>
            </w:r>
          </w:p>
          <w:p w14:paraId="76F55808" w14:textId="77777777" w:rsidR="004E040F" w:rsidRPr="00F43331" w:rsidRDefault="004E040F" w:rsidP="00F43331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  <w:p w14:paraId="538DF580" w14:textId="20DCD6B1" w:rsidR="00CF208B" w:rsidRPr="00AD4145" w:rsidRDefault="00106573" w:rsidP="00F43331">
            <w:pPr>
              <w:pStyle w:val="tourname"/>
            </w:pPr>
            <w:r w:rsidRPr="00AD4145">
              <w:rPr>
                <w:rFonts w:hint="eastAsia"/>
              </w:rPr>
              <w:t xml:space="preserve">行程B　</w:t>
            </w:r>
            <w:r w:rsidR="00227E4A" w:rsidRPr="00227E4A">
              <w:rPr>
                <w:rFonts w:hint="eastAsia"/>
              </w:rPr>
              <w:t>唐代對外宗教文化交流</w:t>
            </w:r>
          </w:p>
          <w:p w14:paraId="32B35228" w14:textId="77777777" w:rsidR="00EB3125" w:rsidRPr="007F6BF0" w:rsidRDefault="00EB3125" w:rsidP="00EB3125">
            <w:pPr>
              <w:pStyle w:val="point"/>
            </w:pPr>
            <w:r w:rsidRPr="007F6BF0">
              <w:rPr>
                <w:rFonts w:hint="eastAsia"/>
              </w:rPr>
              <w:t>提醒學生留意：</w:t>
            </w:r>
          </w:p>
          <w:p w14:paraId="2463A512" w14:textId="4C72BEF7" w:rsidR="00EB3125" w:rsidRPr="007F6BF0" w:rsidRDefault="00EB3125" w:rsidP="00EB3125">
            <w:pPr>
              <w:pStyle w:val="point21"/>
            </w:pPr>
            <w:r w:rsidRPr="007F6BF0">
              <w:rPr>
                <w:rFonts w:hint="eastAsia"/>
              </w:rPr>
              <w:t>(</w:t>
            </w:r>
            <w:r w:rsidRPr="007F6BF0">
              <w:t xml:space="preserve">1) </w:t>
            </w:r>
            <w:r w:rsidR="007A74CA" w:rsidRPr="007F6BF0">
              <w:rPr>
                <w:rFonts w:hint="eastAsia"/>
              </w:rPr>
              <w:t>大明寺</w:t>
            </w:r>
            <w:r w:rsidR="00C644DB">
              <w:rPr>
                <w:rFonts w:hint="eastAsia"/>
              </w:rPr>
              <w:t>鑑真</w:t>
            </w:r>
            <w:r w:rsidR="009A5A21" w:rsidRPr="007F6BF0">
              <w:rPr>
                <w:rFonts w:hint="eastAsia"/>
              </w:rPr>
              <w:t>紀念堂的</w:t>
            </w:r>
            <w:r w:rsidR="00E346C5" w:rsidRPr="007F6BF0">
              <w:rPr>
                <w:rFonts w:hint="eastAsia"/>
              </w:rPr>
              <w:t>設計理念及</w:t>
            </w:r>
            <w:r w:rsidR="009A5A21" w:rsidRPr="007F6BF0">
              <w:rPr>
                <w:rFonts w:hint="eastAsia"/>
              </w:rPr>
              <w:t>建築風格</w:t>
            </w:r>
            <w:r w:rsidRPr="007F6BF0">
              <w:rPr>
                <w:rFonts w:hint="eastAsia"/>
              </w:rPr>
              <w:t>。</w:t>
            </w:r>
          </w:p>
          <w:p w14:paraId="1DC06388" w14:textId="64BE036E" w:rsidR="00EB3125" w:rsidRPr="007F6BF0" w:rsidRDefault="00EB3125" w:rsidP="00EB3125">
            <w:pPr>
              <w:pStyle w:val="point21"/>
            </w:pPr>
            <w:r w:rsidRPr="007F6BF0">
              <w:rPr>
                <w:rFonts w:hint="eastAsia"/>
              </w:rPr>
              <w:t>(</w:t>
            </w:r>
            <w:r w:rsidRPr="007F6BF0">
              <w:t xml:space="preserve">2) </w:t>
            </w:r>
            <w:r w:rsidR="00C644DB">
              <w:rPr>
                <w:rFonts w:hint="eastAsia"/>
              </w:rPr>
              <w:t>鑑真</w:t>
            </w:r>
            <w:r w:rsidR="00972655" w:rsidRPr="007F6BF0">
              <w:rPr>
                <w:rFonts w:hint="eastAsia"/>
              </w:rPr>
              <w:t>的個人經歷</w:t>
            </w:r>
            <w:r w:rsidR="00D45895" w:rsidRPr="007F6BF0">
              <w:rPr>
                <w:rFonts w:hint="eastAsia"/>
              </w:rPr>
              <w:t>及其精神。</w:t>
            </w:r>
          </w:p>
          <w:p w14:paraId="78B71086" w14:textId="6F24D78F" w:rsidR="00EB3125" w:rsidRPr="007F6BF0" w:rsidRDefault="00EB3125" w:rsidP="00EB3125">
            <w:pPr>
              <w:pStyle w:val="point21"/>
            </w:pPr>
            <w:r w:rsidRPr="007F6BF0">
              <w:rPr>
                <w:rFonts w:hint="eastAsia"/>
              </w:rPr>
              <w:t>(</w:t>
            </w:r>
            <w:r w:rsidRPr="007F6BF0">
              <w:t>3)</w:t>
            </w:r>
            <w:r w:rsidR="00342CC1" w:rsidRPr="007F6BF0">
              <w:t xml:space="preserve"> </w:t>
            </w:r>
            <w:r w:rsidR="007A74CA" w:rsidRPr="007F6BF0">
              <w:rPr>
                <w:rFonts w:hint="eastAsia"/>
              </w:rPr>
              <w:t>懷聖寺的中式及阿拉伯式文化元素</w:t>
            </w:r>
            <w:r w:rsidRPr="007F6BF0">
              <w:rPr>
                <w:rFonts w:hint="eastAsia"/>
              </w:rPr>
              <w:t>。</w:t>
            </w:r>
          </w:p>
          <w:p w14:paraId="2201E6C2" w14:textId="77777777" w:rsidR="00EB3125" w:rsidRPr="008D1AAF" w:rsidRDefault="00EB3125" w:rsidP="00EB3125">
            <w:pPr>
              <w:pStyle w:val="point"/>
            </w:pPr>
            <w:r>
              <w:rPr>
                <w:rFonts w:hint="eastAsia"/>
              </w:rPr>
              <w:t>讓學生完成360考察工作紙，綜合重温是次考察的重點。</w:t>
            </w:r>
          </w:p>
          <w:p w14:paraId="24D42BFC" w14:textId="5B99FC45" w:rsidR="00CF208B" w:rsidRPr="00AD4145" w:rsidRDefault="00CF208B" w:rsidP="007A74CA">
            <w:pPr>
              <w:pStyle w:val="point"/>
              <w:numPr>
                <w:ilvl w:val="0"/>
                <w:numId w:val="0"/>
              </w:numPr>
            </w:pPr>
          </w:p>
        </w:tc>
        <w:tc>
          <w:tcPr>
            <w:tcW w:w="1836" w:type="dxa"/>
          </w:tcPr>
          <w:p w14:paraId="74C57A05" w14:textId="77777777" w:rsidR="00080469" w:rsidRDefault="00080469" w:rsidP="005731E0">
            <w:pPr>
              <w:pStyle w:val="resourcename"/>
            </w:pPr>
          </w:p>
          <w:p w14:paraId="77103990" w14:textId="77777777" w:rsidR="00080469" w:rsidRDefault="00080469" w:rsidP="005731E0">
            <w:pPr>
              <w:pStyle w:val="resourcename"/>
            </w:pPr>
          </w:p>
          <w:p w14:paraId="160138B3" w14:textId="77777777" w:rsidR="00080469" w:rsidRDefault="00080469" w:rsidP="005731E0">
            <w:pPr>
              <w:pStyle w:val="resourcename"/>
            </w:pPr>
          </w:p>
          <w:p w14:paraId="4D6A587D" w14:textId="77777777" w:rsidR="00080469" w:rsidRDefault="00080469" w:rsidP="005731E0">
            <w:pPr>
              <w:pStyle w:val="resourcename"/>
            </w:pPr>
          </w:p>
          <w:p w14:paraId="1B15EB8D" w14:textId="77777777" w:rsidR="00080469" w:rsidRDefault="00080469" w:rsidP="005731E0">
            <w:pPr>
              <w:pStyle w:val="resourcename"/>
            </w:pPr>
          </w:p>
          <w:p w14:paraId="5DA26ADF" w14:textId="77777777" w:rsidR="00625D43" w:rsidRDefault="00625D43" w:rsidP="005731E0">
            <w:pPr>
              <w:pStyle w:val="resourcename"/>
            </w:pPr>
          </w:p>
          <w:p w14:paraId="5C7C63A0" w14:textId="77777777" w:rsidR="00625D43" w:rsidRDefault="00625D43" w:rsidP="005731E0">
            <w:pPr>
              <w:pStyle w:val="resourcename"/>
            </w:pPr>
          </w:p>
          <w:p w14:paraId="3E7CF937" w14:textId="77777777" w:rsidR="00625D43" w:rsidRDefault="00625D43" w:rsidP="005731E0">
            <w:pPr>
              <w:pStyle w:val="resourcename"/>
            </w:pPr>
          </w:p>
          <w:p w14:paraId="2B48C796" w14:textId="77777777" w:rsidR="00625D43" w:rsidRDefault="00625D43" w:rsidP="005731E0">
            <w:pPr>
              <w:pStyle w:val="resourcename"/>
            </w:pPr>
          </w:p>
          <w:p w14:paraId="64FD96FB" w14:textId="77777777" w:rsidR="00625D43" w:rsidRDefault="00625D43" w:rsidP="005731E0">
            <w:pPr>
              <w:pStyle w:val="resourcename"/>
            </w:pPr>
          </w:p>
          <w:p w14:paraId="7AA82588" w14:textId="3D6FD2DC" w:rsidR="00CF208B" w:rsidRPr="00AD4145" w:rsidRDefault="00080469" w:rsidP="00F43331">
            <w:pPr>
              <w:pStyle w:val="resourcename"/>
            </w:pPr>
            <w:r>
              <w:rPr>
                <w:rFonts w:hint="eastAsia"/>
              </w:rPr>
              <w:sym w:font="Wingdings" w:char="F032"/>
            </w:r>
            <w:r>
              <w:rPr>
                <w:rFonts w:hint="eastAsia"/>
              </w:rPr>
              <w:t xml:space="preserve"> 360考察工作紙(</w:t>
            </w:r>
            <w:r w:rsidR="00CF208B" w:rsidRPr="00AD4145">
              <w:rPr>
                <w:rFonts w:hint="eastAsia"/>
              </w:rPr>
              <w:t>行程</w:t>
            </w:r>
            <w:proofErr w:type="gramStart"/>
            <w:r w:rsidR="00CF208B" w:rsidRPr="00AD4145">
              <w:rPr>
                <w:rFonts w:hint="eastAsia"/>
              </w:rPr>
              <w:t>A</w:t>
            </w:r>
            <w:r>
              <w:rPr>
                <w:rFonts w:hint="eastAsia"/>
              </w:rPr>
              <w:t>)簡易版</w:t>
            </w:r>
            <w:proofErr w:type="gramEnd"/>
          </w:p>
          <w:p w14:paraId="55A26681" w14:textId="7BE4EDFF" w:rsidR="00080469" w:rsidRPr="00AD4145" w:rsidRDefault="00080469" w:rsidP="00080469">
            <w:pPr>
              <w:pStyle w:val="resourcename"/>
            </w:pPr>
            <w:r>
              <w:rPr>
                <w:rFonts w:hint="eastAsia"/>
              </w:rPr>
              <w:sym w:font="Wingdings" w:char="F032"/>
            </w:r>
            <w:r>
              <w:rPr>
                <w:rFonts w:hint="eastAsia"/>
              </w:rPr>
              <w:t xml:space="preserve"> 360考察工作紙(</w:t>
            </w:r>
            <w:r w:rsidRPr="00AD4145">
              <w:rPr>
                <w:rFonts w:hint="eastAsia"/>
              </w:rPr>
              <w:t>行程</w:t>
            </w:r>
            <w:proofErr w:type="gramStart"/>
            <w:r w:rsidRPr="00AD4145">
              <w:rPr>
                <w:rFonts w:hint="eastAsia"/>
              </w:rPr>
              <w:t>A</w:t>
            </w:r>
            <w:r>
              <w:rPr>
                <w:rFonts w:hint="eastAsia"/>
              </w:rPr>
              <w:t>)進階版</w:t>
            </w:r>
            <w:proofErr w:type="gramEnd"/>
          </w:p>
          <w:p w14:paraId="1FB4BB15" w14:textId="35C3719C" w:rsidR="00CF208B" w:rsidRDefault="00957B84" w:rsidP="005731E0">
            <w:pPr>
              <w:pStyle w:val="resourcename"/>
            </w:pPr>
            <w:r w:rsidRPr="00AD4145">
              <w:rPr>
                <w:rFonts w:hint="eastAsia"/>
              </w:rPr>
              <w:t>行程</w:t>
            </w:r>
            <w:r>
              <w:rPr>
                <w:rFonts w:ascii="DengXian" w:eastAsia="DengXian" w:hAnsi="DengXian" w:hint="eastAsia"/>
              </w:rPr>
              <w:t>A</w:t>
            </w:r>
            <w:r w:rsidRPr="00AD4145">
              <w:rPr>
                <w:rFonts w:hint="eastAsia"/>
              </w:rPr>
              <w:t xml:space="preserve">　</w:t>
            </w:r>
            <w:r w:rsidRPr="00957B84">
              <w:rPr>
                <w:rFonts w:hint="eastAsia"/>
              </w:rPr>
              <w:t>唐代女性</w:t>
            </w:r>
            <w:r w:rsidRPr="00957B84">
              <w:rPr>
                <w:rFonts w:hint="eastAsia"/>
              </w:rPr>
              <w:lastRenderedPageBreak/>
              <w:t>的風采</w:t>
            </w:r>
          </w:p>
          <w:p w14:paraId="33C1FA02" w14:textId="33A0F126" w:rsidR="00080469" w:rsidRDefault="00080469" w:rsidP="005731E0">
            <w:pPr>
              <w:pStyle w:val="resourcename"/>
            </w:pPr>
          </w:p>
          <w:p w14:paraId="7F835A5B" w14:textId="6D2E4A8B" w:rsidR="00080469" w:rsidRDefault="00080469" w:rsidP="005731E0">
            <w:pPr>
              <w:pStyle w:val="resourcename"/>
            </w:pPr>
          </w:p>
          <w:p w14:paraId="63E062AF" w14:textId="146BCBB0" w:rsidR="00EB3125" w:rsidRPr="00AD4145" w:rsidRDefault="00EB3125" w:rsidP="00EB3125">
            <w:pPr>
              <w:pStyle w:val="resourcename"/>
            </w:pPr>
            <w:r>
              <w:rPr>
                <w:rFonts w:hint="eastAsia"/>
              </w:rPr>
              <w:sym w:font="Wingdings" w:char="F032"/>
            </w:r>
            <w:r>
              <w:rPr>
                <w:rFonts w:hint="eastAsia"/>
              </w:rPr>
              <w:t xml:space="preserve"> 360考察工作紙(</w:t>
            </w:r>
            <w:r w:rsidRPr="00AD4145">
              <w:rPr>
                <w:rFonts w:hint="eastAsia"/>
              </w:rPr>
              <w:t>行程</w:t>
            </w:r>
            <w:proofErr w:type="gramStart"/>
            <w:r>
              <w:rPr>
                <w:rFonts w:hint="eastAsia"/>
              </w:rPr>
              <w:t>Ｂ)簡易版</w:t>
            </w:r>
            <w:proofErr w:type="gramEnd"/>
          </w:p>
          <w:p w14:paraId="3236BEF3" w14:textId="5A95FC2A" w:rsidR="00EB3125" w:rsidRPr="00AD4145" w:rsidRDefault="00EB3125" w:rsidP="00EB3125">
            <w:pPr>
              <w:pStyle w:val="resourcename"/>
            </w:pPr>
            <w:r>
              <w:rPr>
                <w:rFonts w:hint="eastAsia"/>
              </w:rPr>
              <w:sym w:font="Wingdings" w:char="F032"/>
            </w:r>
            <w:r>
              <w:rPr>
                <w:rFonts w:hint="eastAsia"/>
              </w:rPr>
              <w:t xml:space="preserve"> 360考察工作紙(</w:t>
            </w:r>
            <w:r w:rsidRPr="00AD4145">
              <w:rPr>
                <w:rFonts w:hint="eastAsia"/>
              </w:rPr>
              <w:t>行程</w:t>
            </w:r>
            <w:proofErr w:type="gramStart"/>
            <w:r>
              <w:rPr>
                <w:rFonts w:hint="eastAsia"/>
              </w:rPr>
              <w:t>Ｂ)進階版</w:t>
            </w:r>
            <w:proofErr w:type="gramEnd"/>
          </w:p>
          <w:p w14:paraId="7DA8462C" w14:textId="48A6B23B" w:rsidR="00CF208B" w:rsidRPr="00AD4145" w:rsidRDefault="007A74CA" w:rsidP="00ED5882">
            <w:pPr>
              <w:pStyle w:val="resourcename"/>
            </w:pPr>
            <w:r w:rsidRPr="00AD4145">
              <w:rPr>
                <w:rFonts w:hint="eastAsia"/>
              </w:rPr>
              <w:t xml:space="preserve">行程B　</w:t>
            </w:r>
            <w:r w:rsidR="007F6BF0" w:rsidRPr="007F6BF0">
              <w:rPr>
                <w:rFonts w:hint="eastAsia"/>
              </w:rPr>
              <w:t>唐代對外宗教文化交流</w:t>
            </w:r>
          </w:p>
        </w:tc>
      </w:tr>
      <w:tr w:rsidR="00CF208B" w:rsidRPr="00AD4145" w14:paraId="3A2FC322" w14:textId="77777777" w:rsidTr="00F43331">
        <w:tc>
          <w:tcPr>
            <w:tcW w:w="895" w:type="dxa"/>
          </w:tcPr>
          <w:p w14:paraId="2DD1DB2F" w14:textId="77777777" w:rsidR="00976FB7" w:rsidRPr="00F43331" w:rsidRDefault="00CF208B" w:rsidP="00BC4560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43331">
              <w:rPr>
                <w:rFonts w:ascii="微軟正黑體" w:eastAsia="微軟正黑體" w:hAnsi="微軟正黑體" w:hint="eastAsia"/>
                <w:b/>
                <w:bCs/>
                <w:szCs w:val="24"/>
              </w:rPr>
              <w:lastRenderedPageBreak/>
              <w:t>總</w:t>
            </w:r>
          </w:p>
          <w:p w14:paraId="7810B6DF" w14:textId="64EB315E" w:rsidR="00CF208B" w:rsidRPr="00F43331" w:rsidRDefault="00CF208B" w:rsidP="00BC4560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433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結</w:t>
            </w:r>
          </w:p>
        </w:tc>
        <w:tc>
          <w:tcPr>
            <w:tcW w:w="6897" w:type="dxa"/>
          </w:tcPr>
          <w:p w14:paraId="6A0A6D7E" w14:textId="2D99AF3A" w:rsidR="00777059" w:rsidRPr="007F6BF0" w:rsidRDefault="006C6E30" w:rsidP="00777059">
            <w:pPr>
              <w:pStyle w:val="point"/>
            </w:pPr>
            <w:r w:rsidRPr="007F6BF0">
              <w:rPr>
                <w:rFonts w:hint="eastAsia"/>
              </w:rPr>
              <w:t>通過提問，引導學生</w:t>
            </w:r>
            <w:r w:rsidR="00971408" w:rsidRPr="007F6BF0">
              <w:rPr>
                <w:rFonts w:hint="eastAsia"/>
              </w:rPr>
              <w:t>說出從這次考察中，如何看到以下重點：</w:t>
            </w:r>
          </w:p>
          <w:p w14:paraId="3444853E" w14:textId="1BCC5A5A" w:rsidR="00CF208B" w:rsidRPr="007F6BF0" w:rsidRDefault="00971408" w:rsidP="00F43331">
            <w:pPr>
              <w:pStyle w:val="point21"/>
            </w:pPr>
            <w:r w:rsidRPr="007F6BF0">
              <w:rPr>
                <w:rFonts w:hint="eastAsia"/>
              </w:rPr>
              <w:t>(1)</w:t>
            </w:r>
            <w:r w:rsidRPr="007F6BF0">
              <w:t xml:space="preserve"> </w:t>
            </w:r>
            <w:r w:rsidR="004A73CE" w:rsidRPr="007F6BF0">
              <w:rPr>
                <w:rFonts w:hint="eastAsia"/>
              </w:rPr>
              <w:t>唐代</w:t>
            </w:r>
            <w:r w:rsidR="00002BE8" w:rsidRPr="007F6BF0">
              <w:rPr>
                <w:rFonts w:hint="eastAsia"/>
              </w:rPr>
              <w:t>婦女</w:t>
            </w:r>
            <w:r w:rsidR="00F63DFB" w:rsidRPr="007F6BF0">
              <w:rPr>
                <w:rFonts w:hint="eastAsia"/>
              </w:rPr>
              <w:t>的生活面貌和地位</w:t>
            </w:r>
            <w:r w:rsidR="00CF208B" w:rsidRPr="007F6BF0">
              <w:rPr>
                <w:rFonts w:hint="eastAsia"/>
              </w:rPr>
              <w:t>：</w:t>
            </w:r>
          </w:p>
          <w:p w14:paraId="2BFEA01C" w14:textId="49C80293" w:rsidR="00C97A8A" w:rsidRPr="007F6BF0" w:rsidRDefault="00E96A57" w:rsidP="00F43331">
            <w:pPr>
              <w:pStyle w:val="a3"/>
              <w:numPr>
                <w:ilvl w:val="0"/>
                <w:numId w:val="16"/>
              </w:numPr>
              <w:snapToGrid w:val="0"/>
              <w:ind w:leftChars="0" w:left="1254"/>
              <w:rPr>
                <w:rFonts w:ascii="微軟正黑體" w:eastAsia="微軟正黑體" w:hAnsi="微軟正黑體"/>
                <w:szCs w:val="24"/>
              </w:rPr>
            </w:pPr>
            <w:r w:rsidRPr="007F6BF0">
              <w:rPr>
                <w:rFonts w:ascii="微軟正黑體" w:eastAsia="微軟正黑體" w:hAnsi="微軟正黑體" w:hint="eastAsia"/>
                <w:szCs w:val="24"/>
              </w:rPr>
              <w:t>唐代</w:t>
            </w:r>
            <w:r w:rsidR="00002BE8" w:rsidRPr="007F6BF0">
              <w:rPr>
                <w:rFonts w:ascii="微軟正黑體" w:eastAsia="微軟正黑體" w:hAnsi="微軟正黑體" w:hint="eastAsia"/>
                <w:szCs w:val="24"/>
              </w:rPr>
              <w:t>婦女</w:t>
            </w:r>
            <w:r w:rsidR="00366CBE" w:rsidRPr="007F6BF0">
              <w:rPr>
                <w:rFonts w:ascii="微軟正黑體" w:eastAsia="微軟正黑體" w:hAnsi="微軟正黑體" w:hint="eastAsia"/>
                <w:szCs w:val="24"/>
              </w:rPr>
              <w:t>特別講究妝容打扮，</w:t>
            </w:r>
            <w:r w:rsidR="004B2F12" w:rsidRPr="007F6BF0">
              <w:rPr>
                <w:rFonts w:ascii="微軟正黑體" w:eastAsia="微軟正黑體" w:hAnsi="微軟正黑體" w:hint="eastAsia"/>
                <w:szCs w:val="24"/>
              </w:rPr>
              <w:t>衣着服飾</w:t>
            </w:r>
            <w:r w:rsidRPr="007F6BF0">
              <w:rPr>
                <w:rFonts w:ascii="微軟正黑體" w:eastAsia="微軟正黑體" w:hAnsi="微軟正黑體" w:hint="eastAsia"/>
                <w:szCs w:val="24"/>
              </w:rPr>
              <w:t>款式豐富、</w:t>
            </w:r>
            <w:r w:rsidR="00B2195F" w:rsidRPr="007F6BF0">
              <w:rPr>
                <w:rFonts w:ascii="微軟正黑體" w:eastAsia="微軟正黑體" w:hAnsi="微軟正黑體" w:hint="eastAsia"/>
                <w:szCs w:val="24"/>
              </w:rPr>
              <w:t>獨具</w:t>
            </w:r>
            <w:r w:rsidR="006A554A" w:rsidRPr="007F6BF0">
              <w:rPr>
                <w:rFonts w:ascii="微軟正黑體" w:eastAsia="微軟正黑體" w:hAnsi="微軟正黑體" w:hint="eastAsia"/>
                <w:szCs w:val="24"/>
              </w:rPr>
              <w:t>特色</w:t>
            </w:r>
            <w:r w:rsidR="00366CBE" w:rsidRPr="007F6BF0">
              <w:rPr>
                <w:rFonts w:ascii="微軟正黑體" w:eastAsia="微軟正黑體" w:hAnsi="微軟正黑體" w:hint="eastAsia"/>
                <w:szCs w:val="24"/>
              </w:rPr>
              <w:t>，甚至受到胡服的影響</w:t>
            </w:r>
            <w:r w:rsidR="00CF208B" w:rsidRPr="007F6BF0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14:paraId="6B7A1D90" w14:textId="5EE212E9" w:rsidR="00C97A8A" w:rsidRPr="007F6BF0" w:rsidRDefault="00002BE8" w:rsidP="00F43331">
            <w:pPr>
              <w:pStyle w:val="a3"/>
              <w:numPr>
                <w:ilvl w:val="0"/>
                <w:numId w:val="16"/>
              </w:numPr>
              <w:snapToGrid w:val="0"/>
              <w:ind w:leftChars="0" w:left="1254"/>
              <w:rPr>
                <w:rFonts w:ascii="微軟正黑體" w:eastAsia="微軟正黑體" w:hAnsi="微軟正黑體"/>
                <w:szCs w:val="24"/>
              </w:rPr>
            </w:pPr>
            <w:r w:rsidRPr="007F6BF0">
              <w:rPr>
                <w:rFonts w:ascii="微軟正黑體" w:eastAsia="微軟正黑體" w:hAnsi="微軟正黑體" w:hint="eastAsia"/>
                <w:szCs w:val="24"/>
              </w:rPr>
              <w:t>唐代婦女</w:t>
            </w:r>
            <w:r w:rsidR="00EF7D2B" w:rsidRPr="007F6BF0">
              <w:rPr>
                <w:rFonts w:ascii="微軟正黑體" w:eastAsia="微軟正黑體" w:hAnsi="微軟正黑體" w:hint="eastAsia"/>
                <w:szCs w:val="24"/>
              </w:rPr>
              <w:t>受到的社交限制較少，</w:t>
            </w:r>
            <w:r w:rsidRPr="007F6BF0">
              <w:rPr>
                <w:rFonts w:ascii="微軟正黑體" w:eastAsia="微軟正黑體" w:hAnsi="微軟正黑體" w:hint="eastAsia"/>
                <w:szCs w:val="24"/>
              </w:rPr>
              <w:t>可以參與多種社交娛樂活動，</w:t>
            </w:r>
            <w:r w:rsidR="00EF7D2B" w:rsidRPr="007F6BF0">
              <w:rPr>
                <w:rFonts w:ascii="微軟正黑體" w:eastAsia="微軟正黑體" w:hAnsi="微軟正黑體" w:hint="eastAsia"/>
                <w:szCs w:val="24"/>
              </w:rPr>
              <w:t>男女之間亦可</w:t>
            </w:r>
            <w:r w:rsidR="00121032" w:rsidRPr="007F6BF0">
              <w:rPr>
                <w:rFonts w:ascii="微軟正黑體" w:eastAsia="微軟正黑體" w:hAnsi="微軟正黑體" w:hint="eastAsia"/>
                <w:szCs w:val="24"/>
              </w:rPr>
              <w:t>在公開場合自由交往</w:t>
            </w:r>
            <w:r w:rsidR="00CF208B" w:rsidRPr="007F6BF0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14:paraId="40CC1AB6" w14:textId="337ECB9B" w:rsidR="00CF208B" w:rsidRPr="007F6BF0" w:rsidRDefault="00121032" w:rsidP="00F43331">
            <w:pPr>
              <w:pStyle w:val="a3"/>
              <w:numPr>
                <w:ilvl w:val="0"/>
                <w:numId w:val="16"/>
              </w:numPr>
              <w:snapToGrid w:val="0"/>
              <w:ind w:leftChars="0" w:left="1254"/>
              <w:rPr>
                <w:rFonts w:ascii="微軟正黑體" w:eastAsia="微軟正黑體" w:hAnsi="微軟正黑體"/>
                <w:szCs w:val="24"/>
              </w:rPr>
            </w:pPr>
            <w:r w:rsidRPr="007F6BF0">
              <w:rPr>
                <w:rFonts w:ascii="微軟正黑體" w:eastAsia="微軟正黑體" w:hAnsi="微軟正黑體" w:hint="eastAsia"/>
                <w:szCs w:val="24"/>
              </w:rPr>
              <w:t>唐代社會風氣開放，女性的社會地位相對較高</w:t>
            </w:r>
            <w:r w:rsidR="00CF208B" w:rsidRPr="007F6BF0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14:paraId="600B359E" w14:textId="4EB0FCAE" w:rsidR="00CF208B" w:rsidRPr="007F6BF0" w:rsidRDefault="00685130" w:rsidP="00F43331">
            <w:pPr>
              <w:pStyle w:val="point21"/>
            </w:pPr>
            <w:r w:rsidRPr="007F6BF0">
              <w:rPr>
                <w:rFonts w:hint="eastAsia"/>
              </w:rPr>
              <w:t>(2)</w:t>
            </w:r>
            <w:r w:rsidR="0070117D" w:rsidRPr="007F6BF0">
              <w:t xml:space="preserve"> </w:t>
            </w:r>
            <w:r w:rsidR="0070117D" w:rsidRPr="007F6BF0">
              <w:rPr>
                <w:rFonts w:hint="eastAsia"/>
              </w:rPr>
              <w:t>唐代對外宗教文化交流</w:t>
            </w:r>
            <w:r w:rsidR="00CF208B" w:rsidRPr="007F6BF0">
              <w:rPr>
                <w:rFonts w:hint="eastAsia"/>
              </w:rPr>
              <w:t>：</w:t>
            </w:r>
          </w:p>
          <w:p w14:paraId="2914DC52" w14:textId="281D3CA3" w:rsidR="00CF208B" w:rsidRPr="007F6BF0" w:rsidRDefault="00FF1DD8" w:rsidP="00F43331">
            <w:pPr>
              <w:pStyle w:val="a3"/>
              <w:numPr>
                <w:ilvl w:val="0"/>
                <w:numId w:val="16"/>
              </w:numPr>
              <w:snapToGrid w:val="0"/>
              <w:ind w:leftChars="0" w:left="1254"/>
              <w:rPr>
                <w:rFonts w:ascii="微軟正黑體" w:eastAsia="微軟正黑體" w:hAnsi="微軟正黑體"/>
                <w:szCs w:val="24"/>
              </w:rPr>
            </w:pPr>
            <w:r w:rsidRPr="007F6BF0">
              <w:rPr>
                <w:rFonts w:ascii="微軟正黑體" w:eastAsia="微軟正黑體" w:hAnsi="微軟正黑體" w:hint="eastAsia"/>
                <w:szCs w:val="24"/>
              </w:rPr>
              <w:t>唐朝與外國在文化交流上比較頻繁，包括佛教與伊斯蘭教</w:t>
            </w:r>
            <w:r w:rsidR="00D9004D" w:rsidRPr="007F6BF0">
              <w:rPr>
                <w:rFonts w:ascii="微軟正黑體" w:eastAsia="微軟正黑體" w:hAnsi="微軟正黑體" w:hint="eastAsia"/>
                <w:szCs w:val="24"/>
              </w:rPr>
              <w:t>等宗教文化</w:t>
            </w:r>
            <w:r w:rsidR="00CF208B" w:rsidRPr="007F6BF0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14:paraId="15CBDCF9" w14:textId="6EF27978" w:rsidR="00CF208B" w:rsidRPr="007F6BF0" w:rsidRDefault="00C644DB" w:rsidP="00F43331">
            <w:pPr>
              <w:pStyle w:val="a3"/>
              <w:numPr>
                <w:ilvl w:val="0"/>
                <w:numId w:val="16"/>
              </w:numPr>
              <w:snapToGrid w:val="0"/>
              <w:ind w:leftChars="0" w:left="1254"/>
              <w:rPr>
                <w:rFonts w:ascii="微軟正黑體" w:eastAsia="微軟正黑體" w:hAnsi="微軟正黑體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鑑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真</w:t>
            </w:r>
            <w:r w:rsidR="00D9004D" w:rsidRPr="007F6BF0">
              <w:rPr>
                <w:rFonts w:ascii="微軟正黑體" w:eastAsia="微軟正黑體" w:hAnsi="微軟正黑體" w:hint="eastAsia"/>
                <w:szCs w:val="24"/>
              </w:rPr>
              <w:t>為了弘揚佛法遠</w:t>
            </w:r>
            <w:proofErr w:type="gramStart"/>
            <w:r w:rsidR="00D9004D" w:rsidRPr="007F6BF0">
              <w:rPr>
                <w:rFonts w:ascii="微軟正黑體" w:eastAsia="微軟正黑體" w:hAnsi="微軟正黑體" w:hint="eastAsia"/>
                <w:szCs w:val="24"/>
              </w:rPr>
              <w:t>渡日</w:t>
            </w:r>
            <w:proofErr w:type="gramEnd"/>
            <w:r w:rsidR="00D9004D" w:rsidRPr="007F6BF0">
              <w:rPr>
                <w:rFonts w:ascii="微軟正黑體" w:eastAsia="微軟正黑體" w:hAnsi="微軟正黑體" w:hint="eastAsia"/>
                <w:szCs w:val="24"/>
              </w:rPr>
              <w:t>本，</w:t>
            </w:r>
            <w:r w:rsidR="006F0B71" w:rsidRPr="007F6BF0">
              <w:rPr>
                <w:rFonts w:ascii="微軟正黑體" w:eastAsia="微軟正黑體" w:hAnsi="微軟正黑體" w:hint="eastAsia"/>
                <w:szCs w:val="24"/>
              </w:rPr>
              <w:t>對中日文</w:t>
            </w:r>
            <w:r w:rsidR="006F0B71" w:rsidRPr="006F0B71">
              <w:rPr>
                <w:rFonts w:ascii="微軟正黑體" w:eastAsia="微軟正黑體" w:hAnsi="微軟正黑體" w:hint="eastAsia"/>
                <w:szCs w:val="24"/>
              </w:rPr>
              <w:t>化交流</w:t>
            </w:r>
            <w:r w:rsidR="006F0B71" w:rsidRPr="007F6BF0">
              <w:rPr>
                <w:rFonts w:ascii="微軟正黑體" w:eastAsia="微軟正黑體" w:hAnsi="微軟正黑體" w:hint="eastAsia"/>
                <w:szCs w:val="24"/>
              </w:rPr>
              <w:t>作出了巨大</w:t>
            </w:r>
            <w:r w:rsidR="006F0B71" w:rsidRPr="006F0B71">
              <w:rPr>
                <w:rFonts w:ascii="微軟正黑體" w:eastAsia="微軟正黑體" w:hAnsi="微軟正黑體" w:hint="eastAsia"/>
                <w:szCs w:val="24"/>
              </w:rPr>
              <w:t>貢獻，</w:t>
            </w:r>
            <w:r w:rsidR="00BB4A32" w:rsidRPr="006F0B71">
              <w:rPr>
                <w:rFonts w:ascii="微軟正黑體" w:eastAsia="微軟正黑體" w:hAnsi="微軟正黑體" w:hint="eastAsia"/>
                <w:szCs w:val="24"/>
              </w:rPr>
              <w:t>其個人</w:t>
            </w:r>
            <w:r w:rsidR="00BB4A32" w:rsidRPr="007F6BF0">
              <w:rPr>
                <w:rFonts w:ascii="微軟正黑體" w:eastAsia="微軟正黑體" w:hAnsi="微軟正黑體" w:hint="eastAsia"/>
                <w:szCs w:val="24"/>
              </w:rPr>
              <w:t>精神值得敬佩</w:t>
            </w:r>
            <w:r w:rsidR="00CF208B" w:rsidRPr="007F6BF0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14:paraId="51193FF7" w14:textId="77777777" w:rsidR="003E7020" w:rsidRDefault="00ED2024" w:rsidP="00F43331">
            <w:pPr>
              <w:pStyle w:val="a3"/>
              <w:numPr>
                <w:ilvl w:val="0"/>
                <w:numId w:val="16"/>
              </w:numPr>
              <w:snapToGrid w:val="0"/>
              <w:ind w:leftChars="0" w:left="1254"/>
              <w:rPr>
                <w:rFonts w:ascii="微軟正黑體" w:eastAsia="微軟正黑體" w:hAnsi="微軟正黑體"/>
                <w:szCs w:val="24"/>
              </w:rPr>
            </w:pPr>
            <w:r w:rsidRPr="007F6BF0">
              <w:rPr>
                <w:rFonts w:ascii="微軟正黑體" w:eastAsia="微軟正黑體" w:hAnsi="微軟正黑體" w:hint="eastAsia"/>
                <w:szCs w:val="24"/>
              </w:rPr>
              <w:t>懷聖寺作為</w:t>
            </w:r>
            <w:r w:rsidR="007F6BF0" w:rsidRPr="007F6BF0">
              <w:rPr>
                <w:rFonts w:ascii="微軟正黑體" w:eastAsia="微軟正黑體" w:hAnsi="微軟正黑體" w:hint="eastAsia"/>
                <w:szCs w:val="24"/>
              </w:rPr>
              <w:t>國內現存最古老的清真寺建築，顯示出了中外文化</w:t>
            </w:r>
            <w:r w:rsidR="00FF7906" w:rsidRPr="007F6BF0">
              <w:rPr>
                <w:rFonts w:ascii="微軟正黑體" w:eastAsia="微軟正黑體" w:hAnsi="微軟正黑體" w:hint="eastAsia"/>
                <w:szCs w:val="24"/>
              </w:rPr>
              <w:t>互</w:t>
            </w:r>
            <w:r w:rsidR="007F6BF0" w:rsidRPr="007F6BF0">
              <w:rPr>
                <w:rFonts w:ascii="微軟正黑體" w:eastAsia="微軟正黑體" w:hAnsi="微軟正黑體" w:hint="eastAsia"/>
                <w:szCs w:val="24"/>
              </w:rPr>
              <w:t>相融合的特點。</w:t>
            </w:r>
          </w:p>
          <w:p w14:paraId="2054FB2D" w14:textId="69BB4A2B" w:rsidR="00761398" w:rsidRPr="00761398" w:rsidRDefault="00761398" w:rsidP="00761398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36" w:type="dxa"/>
          </w:tcPr>
          <w:p w14:paraId="7734A877" w14:textId="77777777" w:rsidR="00CF208B" w:rsidRPr="00AD4145" w:rsidRDefault="00CF208B" w:rsidP="00BC456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F208B" w:rsidRPr="00AD4145" w14:paraId="46F77CFF" w14:textId="77777777" w:rsidTr="00F43331">
        <w:tc>
          <w:tcPr>
            <w:tcW w:w="895" w:type="dxa"/>
          </w:tcPr>
          <w:p w14:paraId="555DCA63" w14:textId="77777777" w:rsidR="00CF208B" w:rsidRPr="00F43331" w:rsidRDefault="00CF208B" w:rsidP="00BC4560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433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延伸學習</w:t>
            </w:r>
          </w:p>
        </w:tc>
        <w:tc>
          <w:tcPr>
            <w:tcW w:w="6897" w:type="dxa"/>
          </w:tcPr>
          <w:p w14:paraId="59AF177E" w14:textId="4F389DD6" w:rsidR="00662880" w:rsidRDefault="00CF208B" w:rsidP="00F43331">
            <w:pPr>
              <w:pStyle w:val="point"/>
            </w:pPr>
            <w:r w:rsidRPr="00C2176C">
              <w:rPr>
                <w:rFonts w:hint="eastAsia"/>
              </w:rPr>
              <w:t>讓學生完成</w:t>
            </w:r>
            <w:r w:rsidRPr="00F43331">
              <w:rPr>
                <w:rStyle w:val="highlight0"/>
              </w:rPr>
              <w:t>360</w:t>
            </w:r>
            <w:r w:rsidRPr="00F43331">
              <w:rPr>
                <w:rStyle w:val="highlight0"/>
                <w:rFonts w:hint="eastAsia"/>
              </w:rPr>
              <w:t>考察延伸學習工作紙</w:t>
            </w:r>
            <w:r w:rsidRPr="00C2176C">
              <w:rPr>
                <w:rFonts w:hint="eastAsia"/>
              </w:rPr>
              <w:t>，</w:t>
            </w:r>
            <w:r w:rsidR="00725D6E" w:rsidRPr="000F30BF">
              <w:rPr>
                <w:rFonts w:hint="eastAsia"/>
              </w:rPr>
              <w:t>從閱讀中增進對</w:t>
            </w:r>
            <w:r w:rsidR="00FF7906" w:rsidRPr="000F30BF">
              <w:rPr>
                <w:rFonts w:hint="eastAsia"/>
              </w:rPr>
              <w:t>唐代女性地位、中外文化交流</w:t>
            </w:r>
            <w:r w:rsidR="00326973" w:rsidRPr="000F30BF">
              <w:rPr>
                <w:rFonts w:hint="eastAsia"/>
              </w:rPr>
              <w:t>的</w:t>
            </w:r>
            <w:r w:rsidR="008E63E7" w:rsidRPr="008E63E7">
              <w:rPr>
                <w:rFonts w:hint="eastAsia"/>
              </w:rPr>
              <w:t>了解</w:t>
            </w:r>
            <w:r w:rsidRPr="008E63E7">
              <w:rPr>
                <w:rFonts w:hint="eastAsia"/>
              </w:rPr>
              <w:t>。</w:t>
            </w:r>
          </w:p>
          <w:p w14:paraId="4E85BC9B" w14:textId="448ECA70" w:rsidR="00CF208B" w:rsidRPr="00761398" w:rsidRDefault="00326973" w:rsidP="00BC4560">
            <w:pPr>
              <w:pStyle w:val="point"/>
            </w:pPr>
            <w:r>
              <w:rPr>
                <w:rFonts w:hint="eastAsia"/>
              </w:rPr>
              <w:t>介紹</w:t>
            </w:r>
            <w:r w:rsidR="00CF208B" w:rsidRPr="00F43331">
              <w:rPr>
                <w:rStyle w:val="highlight0"/>
              </w:rPr>
              <w:t>VR</w:t>
            </w:r>
            <w:r w:rsidR="00CF208B" w:rsidRPr="00F43331">
              <w:rPr>
                <w:rStyle w:val="highlight0"/>
                <w:rFonts w:hint="eastAsia"/>
              </w:rPr>
              <w:t>展覽館</w:t>
            </w:r>
            <w:r w:rsidR="00662880">
              <w:rPr>
                <w:rStyle w:val="highlight0"/>
                <w:rFonts w:hint="eastAsia"/>
              </w:rPr>
              <w:t>「</w:t>
            </w:r>
            <w:r w:rsidR="00666F0D" w:rsidRPr="00666F0D">
              <w:rPr>
                <w:rStyle w:val="highlight0"/>
                <w:rFonts w:hint="eastAsia"/>
              </w:rPr>
              <w:t>唐代的對外交流</w:t>
            </w:r>
            <w:proofErr w:type="gramStart"/>
            <w:r w:rsidR="00666F0D" w:rsidRPr="00666F0D">
              <w:rPr>
                <w:rStyle w:val="highlight0"/>
                <w:rFonts w:hint="eastAsia"/>
              </w:rPr>
              <w:t>——</w:t>
            </w:r>
            <w:proofErr w:type="gramEnd"/>
            <w:r w:rsidR="00666F0D" w:rsidRPr="00666F0D">
              <w:rPr>
                <w:rStyle w:val="highlight0"/>
                <w:rFonts w:hint="eastAsia"/>
              </w:rPr>
              <w:t>日本與朝鮮</w:t>
            </w:r>
            <w:r w:rsidR="00662880">
              <w:rPr>
                <w:rStyle w:val="highlight0"/>
                <w:rFonts w:hint="eastAsia"/>
              </w:rPr>
              <w:t>」</w:t>
            </w:r>
            <w:r w:rsidR="00CF208B" w:rsidRPr="00AD4145">
              <w:rPr>
                <w:rFonts w:hint="eastAsia"/>
              </w:rPr>
              <w:t>，</w:t>
            </w:r>
            <w:r w:rsidR="00AF21C7" w:rsidRPr="003B003D">
              <w:rPr>
                <w:rFonts w:hint="eastAsia"/>
              </w:rPr>
              <w:t>指出</w:t>
            </w:r>
            <w:r w:rsidR="00836EAC" w:rsidRPr="003B003D">
              <w:rPr>
                <w:rFonts w:hint="eastAsia"/>
              </w:rPr>
              <w:t>唐朝因其開放包容的對外政策，吸引了日本與朝鮮</w:t>
            </w:r>
            <w:r w:rsidR="003B003D" w:rsidRPr="003B003D">
              <w:rPr>
                <w:rFonts w:hint="eastAsia"/>
              </w:rPr>
              <w:t>使團</w:t>
            </w:r>
            <w:r w:rsidR="00836EAC" w:rsidRPr="003B003D">
              <w:rPr>
                <w:rFonts w:hint="eastAsia"/>
              </w:rPr>
              <w:t>來此學習和交流</w:t>
            </w:r>
            <w:r w:rsidR="00362A5D" w:rsidRPr="003B003D">
              <w:rPr>
                <w:rFonts w:hint="eastAsia"/>
              </w:rPr>
              <w:t>。</w:t>
            </w:r>
            <w:r w:rsidR="00362A5D">
              <w:rPr>
                <w:rFonts w:hint="eastAsia"/>
              </w:rPr>
              <w:t>鼓勵學生通過自學，在展覽館中按</w:t>
            </w:r>
            <w:r w:rsidR="009F1081">
              <w:rPr>
                <w:rFonts w:hint="eastAsia"/>
              </w:rPr>
              <w:t>個人興趣參觀各項展品，</w:t>
            </w:r>
            <w:r w:rsidR="00C00AEC">
              <w:rPr>
                <w:rFonts w:hint="eastAsia"/>
              </w:rPr>
              <w:t>進行延伸學習，</w:t>
            </w:r>
            <w:r w:rsidR="009F1081">
              <w:rPr>
                <w:rFonts w:hint="eastAsia"/>
              </w:rPr>
              <w:t>並</w:t>
            </w:r>
            <w:r w:rsidR="00C00AEC">
              <w:rPr>
                <w:rFonts w:hint="eastAsia"/>
              </w:rPr>
              <w:t>可以</w:t>
            </w:r>
            <w:r w:rsidR="009F1081">
              <w:rPr>
                <w:rFonts w:hint="eastAsia"/>
              </w:rPr>
              <w:t>完成相關的工作紙</w:t>
            </w:r>
            <w:r w:rsidR="00C00AEC">
              <w:rPr>
                <w:rFonts w:hint="eastAsia"/>
              </w:rPr>
              <w:t>。</w:t>
            </w:r>
          </w:p>
        </w:tc>
        <w:tc>
          <w:tcPr>
            <w:tcW w:w="1836" w:type="dxa"/>
          </w:tcPr>
          <w:p w14:paraId="7BA161DE" w14:textId="6044E130" w:rsidR="00CF208B" w:rsidRPr="00AD4145" w:rsidRDefault="00A62BC6" w:rsidP="00F43331">
            <w:pPr>
              <w:pStyle w:val="resourcename"/>
            </w:pPr>
            <w:r>
              <w:rPr>
                <w:rFonts w:hint="eastAsia"/>
              </w:rPr>
              <w:sym w:font="Wingdings" w:char="F032"/>
            </w:r>
            <w:r>
              <w:rPr>
                <w:rFonts w:hint="eastAsia"/>
              </w:rPr>
              <w:t xml:space="preserve"> </w:t>
            </w:r>
            <w:r w:rsidR="00CF208B" w:rsidRPr="00AD4145">
              <w:rPr>
                <w:rFonts w:hint="eastAsia"/>
              </w:rPr>
              <w:t>360考察延伸學習工作紙</w:t>
            </w:r>
          </w:p>
          <w:p w14:paraId="6E329C44" w14:textId="409DAD2C" w:rsidR="00CF208B" w:rsidRDefault="00725D6E" w:rsidP="00662880">
            <w:pPr>
              <w:pStyle w:val="resourcename"/>
            </w:pPr>
            <w:r>
              <w:rPr>
                <w:szCs w:val="24"/>
              </w:rPr>
              <w:sym w:font="Webdings" w:char="F047"/>
            </w:r>
            <w:r w:rsidR="00CF208B" w:rsidRPr="00AD4145">
              <w:rPr>
                <w:rFonts w:hint="eastAsia"/>
              </w:rPr>
              <w:t>VR展覽館_</w:t>
            </w:r>
            <w:r w:rsidR="00666F0D" w:rsidRPr="00666F0D">
              <w:rPr>
                <w:rFonts w:hint="eastAsia"/>
              </w:rPr>
              <w:t>唐代的對外交流——日本與朝鮮</w:t>
            </w:r>
          </w:p>
          <w:p w14:paraId="1A47D88F" w14:textId="3FAA6FB5" w:rsidR="00450C51" w:rsidRPr="00C2176C" w:rsidRDefault="00450C51" w:rsidP="00F43331">
            <w:pPr>
              <w:pStyle w:val="resourcename"/>
            </w:pPr>
            <w:r>
              <w:rPr>
                <w:rFonts w:hint="eastAsia"/>
              </w:rPr>
              <w:sym w:font="Wingdings" w:char="F032"/>
            </w:r>
            <w:r>
              <w:rPr>
                <w:rFonts w:hint="eastAsia"/>
              </w:rPr>
              <w:t>導</w:t>
            </w:r>
            <w:proofErr w:type="gramStart"/>
            <w:r>
              <w:rPr>
                <w:rFonts w:hint="eastAsia"/>
              </w:rPr>
              <w:t>覽</w:t>
            </w:r>
            <w:proofErr w:type="gramEnd"/>
            <w:r>
              <w:rPr>
                <w:rFonts w:hint="eastAsia"/>
              </w:rPr>
              <w:t>圖</w:t>
            </w:r>
          </w:p>
          <w:p w14:paraId="61A7DB29" w14:textId="05BC6B6E" w:rsidR="00A62BC6" w:rsidRDefault="00A62BC6" w:rsidP="00662880">
            <w:pPr>
              <w:pStyle w:val="resourcename"/>
            </w:pPr>
            <w:r>
              <w:rPr>
                <w:rFonts w:hint="eastAsia"/>
              </w:rPr>
              <w:sym w:font="Wingdings" w:char="F032"/>
            </w:r>
            <w:r w:rsidR="00CF208B" w:rsidRPr="00AD4145">
              <w:rPr>
                <w:rFonts w:hint="eastAsia"/>
              </w:rPr>
              <w:t>預備工作紙</w:t>
            </w:r>
          </w:p>
          <w:p w14:paraId="0656C76A" w14:textId="287217F4" w:rsidR="00A62BC6" w:rsidRDefault="00A62BC6" w:rsidP="00662880">
            <w:pPr>
              <w:pStyle w:val="resourcename"/>
            </w:pPr>
            <w:r>
              <w:rPr>
                <w:rFonts w:hint="eastAsia"/>
              </w:rPr>
              <w:sym w:font="Wingdings" w:char="F032"/>
            </w:r>
            <w:r w:rsidR="00CF208B" w:rsidRPr="00AD4145">
              <w:rPr>
                <w:rFonts w:hint="eastAsia"/>
              </w:rPr>
              <w:t>導賞工作紙</w:t>
            </w:r>
          </w:p>
          <w:p w14:paraId="2B3FBB0C" w14:textId="7961512C" w:rsidR="00CF208B" w:rsidRPr="00AD4145" w:rsidRDefault="00A62BC6" w:rsidP="00F43331">
            <w:pPr>
              <w:pStyle w:val="resourcename"/>
            </w:pPr>
            <w:r>
              <w:rPr>
                <w:rFonts w:hint="eastAsia"/>
              </w:rPr>
              <w:sym w:font="Wingdings" w:char="F032"/>
            </w:r>
            <w:r w:rsidR="00CF208B" w:rsidRPr="00AD4145">
              <w:rPr>
                <w:rFonts w:hint="eastAsia"/>
              </w:rPr>
              <w:t>延伸工作紙</w:t>
            </w:r>
          </w:p>
        </w:tc>
      </w:tr>
    </w:tbl>
    <w:p w14:paraId="0494BE3D" w14:textId="77777777" w:rsidR="00CF208B" w:rsidRPr="0051096C" w:rsidRDefault="00CF208B" w:rsidP="00CF208B">
      <w:pPr>
        <w:snapToGrid w:val="0"/>
        <w:rPr>
          <w:rFonts w:ascii="微軟正黑體" w:eastAsia="微軟正黑體" w:hAnsi="微軟正黑體"/>
          <w:szCs w:val="24"/>
        </w:rPr>
      </w:pPr>
    </w:p>
    <w:p w14:paraId="5952CC1A" w14:textId="76A52FB8" w:rsidR="00CF208B" w:rsidRDefault="00CF208B" w:rsidP="00CF208B">
      <w:pPr>
        <w:pStyle w:val="HeadB"/>
        <w:spacing w:beforeLines="0" w:before="0" w:afterLines="0" w:after="0"/>
        <w:rPr>
          <w:sz w:val="32"/>
          <w:szCs w:val="32"/>
        </w:rPr>
      </w:pPr>
      <w:r w:rsidRPr="0051096C">
        <w:rPr>
          <w:rFonts w:hint="eastAsia"/>
          <w:sz w:val="32"/>
          <w:szCs w:val="32"/>
        </w:rPr>
        <w:lastRenderedPageBreak/>
        <w:t>參考資料</w:t>
      </w:r>
    </w:p>
    <w:p w14:paraId="3A249A95" w14:textId="3076AA9A" w:rsidR="002B360E" w:rsidRDefault="002B360E" w:rsidP="00D84FAF">
      <w:pPr>
        <w:pStyle w:val="HeadD"/>
        <w:spacing w:before="360" w:after="180"/>
        <w:rPr>
          <w:shd w:val="clear" w:color="auto" w:fill="E2EFD9" w:themeFill="accent6" w:themeFillTint="33"/>
        </w:rPr>
      </w:pPr>
      <w:r w:rsidRPr="00F43331">
        <w:rPr>
          <w:rFonts w:hint="eastAsia"/>
          <w:shd w:val="clear" w:color="auto" w:fill="E2EFD9" w:themeFill="accent6" w:themeFillTint="33"/>
        </w:rPr>
        <w:t>文章</w:t>
      </w:r>
    </w:p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82"/>
        <w:gridCol w:w="1826"/>
      </w:tblGrid>
      <w:tr w:rsidR="000E2B97" w:rsidRPr="004E6310" w14:paraId="54A9A8FF" w14:textId="77777777" w:rsidTr="00DB15F5">
        <w:tc>
          <w:tcPr>
            <w:tcW w:w="7782" w:type="dxa"/>
          </w:tcPr>
          <w:p w14:paraId="652F7D78" w14:textId="4A3278E9" w:rsidR="00F62A3C" w:rsidRPr="004E6310" w:rsidRDefault="00F62A3C" w:rsidP="00F43331">
            <w:pPr>
              <w:pStyle w:val="a3"/>
              <w:numPr>
                <w:ilvl w:val="0"/>
                <w:numId w:val="18"/>
              </w:numPr>
              <w:snapToGrid w:val="0"/>
              <w:spacing w:beforeLines="50" w:before="180" w:afterLines="50" w:after="180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4E6310">
              <w:rPr>
                <w:rFonts w:ascii="微軟正黑體" w:eastAsia="微軟正黑體" w:hAnsi="微軟正黑體" w:hint="eastAsia"/>
                <w:szCs w:val="24"/>
              </w:rPr>
              <w:t>燦爛的中國文明</w:t>
            </w:r>
            <w:r w:rsidRPr="004E6310">
              <w:rPr>
                <w:rFonts w:ascii="微軟正黑體" w:eastAsia="微軟正黑體" w:hAnsi="微軟正黑體"/>
                <w:szCs w:val="24"/>
              </w:rPr>
              <w:t>_《</w:t>
            </w:r>
            <w:r w:rsidR="000553EE" w:rsidRPr="000553EE">
              <w:rPr>
                <w:rFonts w:ascii="微軟正黑體" w:eastAsia="微軟正黑體" w:hAnsi="微軟正黑體" w:hint="eastAsia"/>
                <w:szCs w:val="24"/>
              </w:rPr>
              <w:t>古代的中日韓文化交流</w:t>
            </w:r>
            <w:r w:rsidRPr="004E6310">
              <w:rPr>
                <w:rFonts w:ascii="微軟正黑體" w:eastAsia="微軟正黑體" w:hAnsi="微軟正黑體"/>
                <w:szCs w:val="24"/>
              </w:rPr>
              <w:t>》專題</w:t>
            </w:r>
          </w:p>
          <w:p w14:paraId="4D766E77" w14:textId="38C422A1" w:rsidR="00C52E58" w:rsidRPr="00C52E58" w:rsidRDefault="00F3288F" w:rsidP="00C52E58">
            <w:pPr>
              <w:spacing w:beforeLines="50" w:before="180" w:afterLines="50" w:after="180"/>
              <w:rPr>
                <w:rFonts w:ascii="微軟正黑體"/>
                <w:szCs w:val="24"/>
                <w:shd w:val="clear" w:color="auto" w:fill="E2EFD9" w:themeFill="accent6" w:themeFillTint="33"/>
              </w:rPr>
            </w:pPr>
            <w:hyperlink r:id="rId11" w:history="1">
              <w:r w:rsidR="00C52E58" w:rsidRPr="00C52E58">
                <w:rPr>
                  <w:rStyle w:val="ab"/>
                  <w:rFonts w:ascii="微軟正黑體" w:eastAsia="微軟正黑體" w:hAnsi="微軟正黑體"/>
                  <w:sz w:val="22"/>
                </w:rPr>
                <w:t>https://chiculture.org.hk/tc/china-five-thousand-years/1813</w:t>
              </w:r>
            </w:hyperlink>
          </w:p>
        </w:tc>
        <w:tc>
          <w:tcPr>
            <w:tcW w:w="1826" w:type="dxa"/>
          </w:tcPr>
          <w:p w14:paraId="5378999B" w14:textId="588D595C" w:rsidR="00F62A3C" w:rsidRPr="004E6310" w:rsidRDefault="006338AA" w:rsidP="006D4D9F">
            <w:pPr>
              <w:pStyle w:val="HeadD"/>
              <w:spacing w:before="360" w:after="180"/>
              <w:jc w:val="center"/>
              <w:rPr>
                <w:rFonts w:ascii="微軟正黑體"/>
                <w:sz w:val="24"/>
                <w:szCs w:val="24"/>
                <w:shd w:val="clear" w:color="auto" w:fill="E2EFD9" w:themeFill="accent6" w:themeFillTint="33"/>
              </w:rPr>
            </w:pPr>
            <w:r>
              <w:rPr>
                <w:rFonts w:ascii="微軟正黑體"/>
                <w:noProof/>
                <w:sz w:val="24"/>
                <w:szCs w:val="24"/>
                <w:shd w:val="clear" w:color="auto" w:fill="E2EFD9" w:themeFill="accent6" w:themeFillTint="33"/>
              </w:rPr>
              <w:drawing>
                <wp:inline distT="0" distB="0" distL="0" distR="0" wp14:anchorId="7AE324E2" wp14:editId="56E25E20">
                  <wp:extent cx="676275" cy="676275"/>
                  <wp:effectExtent l="0" t="0" r="9525" b="9525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B97" w:rsidRPr="004E6310" w14:paraId="355C98F0" w14:textId="77777777" w:rsidTr="00DB15F5">
        <w:tc>
          <w:tcPr>
            <w:tcW w:w="7782" w:type="dxa"/>
          </w:tcPr>
          <w:p w14:paraId="62583980" w14:textId="2BCE688D" w:rsidR="008D5E1D" w:rsidRPr="004E6310" w:rsidRDefault="008D5E1D" w:rsidP="00F43331">
            <w:pPr>
              <w:pStyle w:val="a3"/>
              <w:numPr>
                <w:ilvl w:val="0"/>
                <w:numId w:val="18"/>
              </w:numPr>
              <w:snapToGrid w:val="0"/>
              <w:spacing w:beforeLines="50" w:before="180" w:afterLines="50" w:after="180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4E6310">
              <w:rPr>
                <w:rFonts w:ascii="微軟正黑體" w:eastAsia="微軟正黑體" w:hAnsi="微軟正黑體" w:hint="eastAsia"/>
                <w:szCs w:val="24"/>
              </w:rPr>
              <w:t>燦爛的中國文明</w:t>
            </w:r>
            <w:r w:rsidRPr="004E6310">
              <w:rPr>
                <w:rFonts w:ascii="微軟正黑體" w:eastAsia="微軟正黑體" w:hAnsi="微軟正黑體"/>
                <w:szCs w:val="24"/>
              </w:rPr>
              <w:t>_</w:t>
            </w:r>
            <w:proofErr w:type="gramStart"/>
            <w:r w:rsidRPr="004E6310">
              <w:rPr>
                <w:rFonts w:ascii="微軟正黑體" w:eastAsia="微軟正黑體" w:hAnsi="微軟正黑體" w:hint="eastAsia"/>
                <w:szCs w:val="24"/>
              </w:rPr>
              <w:t>《</w:t>
            </w:r>
            <w:r w:rsidR="00556806" w:rsidRPr="00556806">
              <w:rPr>
                <w:rFonts w:ascii="微軟正黑體" w:eastAsia="微軟正黑體" w:hAnsi="微軟正黑體" w:hint="eastAsia"/>
                <w:szCs w:val="24"/>
              </w:rPr>
              <w:t>鑑</w:t>
            </w:r>
            <w:proofErr w:type="gramEnd"/>
            <w:r w:rsidR="00556806" w:rsidRPr="00556806">
              <w:rPr>
                <w:rFonts w:ascii="微軟正黑體" w:eastAsia="微軟正黑體" w:hAnsi="微軟正黑體" w:hint="eastAsia"/>
                <w:szCs w:val="24"/>
              </w:rPr>
              <w:t>真和尚因何要多次東渡日本？</w:t>
            </w:r>
            <w:r w:rsidRPr="004E6310">
              <w:rPr>
                <w:rFonts w:ascii="微軟正黑體" w:eastAsia="微軟正黑體" w:hAnsi="微軟正黑體" w:hint="eastAsia"/>
                <w:szCs w:val="24"/>
              </w:rPr>
              <w:t>》</w:t>
            </w:r>
          </w:p>
          <w:p w14:paraId="0BC528BD" w14:textId="4B7F2BD9" w:rsidR="003222BB" w:rsidRPr="003222BB" w:rsidRDefault="00F3288F" w:rsidP="00F43331">
            <w:pPr>
              <w:spacing w:beforeLines="50" w:before="180" w:afterLines="50" w:after="180"/>
              <w:rPr>
                <w:rFonts w:ascii="微軟正黑體" w:eastAsia="微軟正黑體" w:hAnsi="微軟正黑體"/>
                <w:sz w:val="22"/>
              </w:rPr>
            </w:pPr>
            <w:hyperlink r:id="rId13" w:history="1">
              <w:r w:rsidR="003222BB" w:rsidRPr="003222BB">
                <w:rPr>
                  <w:rStyle w:val="ab"/>
                  <w:rFonts w:ascii="微軟正黑體" w:eastAsia="微軟正黑體" w:hAnsi="微軟正黑體"/>
                  <w:sz w:val="22"/>
                </w:rPr>
                <w:t>https://chiculture.org.hk/tc/china-five-thousand-years/1033</w:t>
              </w:r>
            </w:hyperlink>
          </w:p>
        </w:tc>
        <w:tc>
          <w:tcPr>
            <w:tcW w:w="1826" w:type="dxa"/>
          </w:tcPr>
          <w:p w14:paraId="25B895EE" w14:textId="70ED9564" w:rsidR="00F62A3C" w:rsidRPr="004E6310" w:rsidRDefault="00EE2C61" w:rsidP="00037801">
            <w:pPr>
              <w:pStyle w:val="HeadD"/>
              <w:spacing w:before="360" w:after="180"/>
              <w:jc w:val="center"/>
              <w:rPr>
                <w:rFonts w:ascii="微軟正黑體"/>
                <w:sz w:val="24"/>
                <w:szCs w:val="24"/>
                <w:shd w:val="clear" w:color="auto" w:fill="E2EFD9" w:themeFill="accent6" w:themeFillTint="33"/>
              </w:rPr>
            </w:pPr>
            <w:r>
              <w:rPr>
                <w:rFonts w:ascii="微軟正黑體"/>
                <w:noProof/>
                <w:sz w:val="24"/>
                <w:szCs w:val="24"/>
                <w:shd w:val="clear" w:color="auto" w:fill="E2EFD9" w:themeFill="accent6" w:themeFillTint="33"/>
              </w:rPr>
              <w:drawing>
                <wp:inline distT="0" distB="0" distL="0" distR="0" wp14:anchorId="6B38E44A" wp14:editId="0056F792">
                  <wp:extent cx="685800" cy="685800"/>
                  <wp:effectExtent l="0" t="0" r="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B97" w:rsidRPr="004E6310" w14:paraId="7C67ECA5" w14:textId="77777777" w:rsidTr="00DB15F5">
        <w:tc>
          <w:tcPr>
            <w:tcW w:w="7782" w:type="dxa"/>
            <w:tcBorders>
              <w:bottom w:val="double" w:sz="4" w:space="0" w:color="auto"/>
            </w:tcBorders>
          </w:tcPr>
          <w:p w14:paraId="68EEC7C4" w14:textId="54CFB16E" w:rsidR="008D5E1D" w:rsidRPr="004E6310" w:rsidRDefault="005B00AE" w:rsidP="00F43331">
            <w:pPr>
              <w:pStyle w:val="a3"/>
              <w:numPr>
                <w:ilvl w:val="0"/>
                <w:numId w:val="18"/>
              </w:numPr>
              <w:snapToGrid w:val="0"/>
              <w:spacing w:beforeLines="50" w:before="180" w:afterLines="50" w:after="180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5B00AE">
              <w:rPr>
                <w:rFonts w:ascii="微軟正黑體" w:eastAsia="微軟正黑體" w:hAnsi="微軟正黑體" w:hint="eastAsia"/>
                <w:szCs w:val="24"/>
              </w:rPr>
              <w:t>唐代婦女的服裝與化</w:t>
            </w:r>
            <w:r w:rsidR="00F50660" w:rsidRPr="00F50660">
              <w:rPr>
                <w:rFonts w:ascii="微軟正黑體" w:eastAsia="微軟正黑體" w:hAnsi="微軟正黑體" w:hint="eastAsia"/>
                <w:szCs w:val="24"/>
              </w:rPr>
              <w:t>妝</w:t>
            </w:r>
          </w:p>
          <w:p w14:paraId="3C6401FC" w14:textId="438BD6C6" w:rsidR="000E2B97" w:rsidRPr="000E2B97" w:rsidRDefault="00F3288F" w:rsidP="000E2B97">
            <w:pPr>
              <w:snapToGrid w:val="0"/>
              <w:spacing w:beforeLines="50" w:before="180" w:afterLines="50" w:after="180"/>
              <w:rPr>
                <w:rFonts w:ascii="微軟正黑體" w:eastAsia="微軟正黑體" w:hAnsi="微軟正黑體"/>
              </w:rPr>
            </w:pPr>
            <w:hyperlink r:id="rId15" w:history="1">
              <w:r w:rsidR="000E2B97" w:rsidRPr="000E2B97">
                <w:rPr>
                  <w:rStyle w:val="ab"/>
                  <w:rFonts w:ascii="微軟正黑體" w:eastAsia="微軟正黑體" w:hAnsi="微軟正黑體"/>
                </w:rPr>
                <w:t>http://www.silkroads.org.cn/portal.php?mod=view&amp;aid=22921</w:t>
              </w:r>
            </w:hyperlink>
          </w:p>
        </w:tc>
        <w:tc>
          <w:tcPr>
            <w:tcW w:w="1826" w:type="dxa"/>
            <w:tcBorders>
              <w:bottom w:val="double" w:sz="4" w:space="0" w:color="auto"/>
            </w:tcBorders>
          </w:tcPr>
          <w:p w14:paraId="63ACEF5F" w14:textId="1065BCDA" w:rsidR="00F62A3C" w:rsidRPr="004E6310" w:rsidRDefault="000E2B97" w:rsidP="007B0F4B">
            <w:pPr>
              <w:pStyle w:val="HeadD"/>
              <w:spacing w:before="360" w:after="180"/>
              <w:jc w:val="center"/>
              <w:rPr>
                <w:rFonts w:ascii="微軟正黑體"/>
                <w:sz w:val="24"/>
                <w:szCs w:val="24"/>
                <w:shd w:val="clear" w:color="auto" w:fill="E2EFD9" w:themeFill="accent6" w:themeFillTint="33"/>
              </w:rPr>
            </w:pPr>
            <w:r>
              <w:rPr>
                <w:rFonts w:ascii="微軟正黑體"/>
                <w:noProof/>
                <w:sz w:val="24"/>
                <w:szCs w:val="24"/>
                <w:shd w:val="clear" w:color="auto" w:fill="E2EFD9" w:themeFill="accent6" w:themeFillTint="33"/>
              </w:rPr>
              <w:drawing>
                <wp:inline distT="0" distB="0" distL="0" distR="0" wp14:anchorId="64A223A4" wp14:editId="2FA23B9B">
                  <wp:extent cx="676275" cy="676275"/>
                  <wp:effectExtent l="0" t="0" r="9525" b="9525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B97" w:rsidRPr="004E6310" w14:paraId="437484E7" w14:textId="77777777" w:rsidTr="00DB15F5">
        <w:tc>
          <w:tcPr>
            <w:tcW w:w="7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8C3453" w14:textId="1CDAA220" w:rsidR="008D5E1D" w:rsidRDefault="00F537CE" w:rsidP="008D5E1D">
            <w:pPr>
              <w:pStyle w:val="a3"/>
              <w:numPr>
                <w:ilvl w:val="0"/>
                <w:numId w:val="18"/>
              </w:numPr>
              <w:snapToGrid w:val="0"/>
              <w:spacing w:beforeLines="50" w:before="180" w:afterLines="50" w:after="180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F537CE">
              <w:rPr>
                <w:rFonts w:ascii="微軟正黑體" w:eastAsia="微軟正黑體" w:hAnsi="微軟正黑體" w:hint="eastAsia"/>
                <w:szCs w:val="24"/>
              </w:rPr>
              <w:t>我國現存最古老清真寺---廣州懷聖寺</w:t>
            </w:r>
          </w:p>
          <w:p w14:paraId="5B77A46B" w14:textId="18C91226" w:rsidR="00E84AFC" w:rsidRPr="004E6310" w:rsidRDefault="00F3288F" w:rsidP="00F43331">
            <w:pPr>
              <w:snapToGrid w:val="0"/>
              <w:spacing w:beforeLines="50" w:before="180" w:afterLines="50" w:after="180"/>
              <w:rPr>
                <w:rFonts w:ascii="微軟正黑體" w:eastAsia="微軟正黑體" w:hAnsi="微軟正黑體"/>
                <w:szCs w:val="24"/>
              </w:rPr>
            </w:pPr>
            <w:hyperlink r:id="rId17" w:history="1">
              <w:r w:rsidR="00E84AFC" w:rsidRPr="00632E78">
                <w:rPr>
                  <w:rStyle w:val="ab"/>
                  <w:rFonts w:ascii="微軟正黑體" w:eastAsia="微軟正黑體" w:hAnsi="微軟正黑體"/>
                  <w:szCs w:val="24"/>
                </w:rPr>
                <w:t>http://www.gzislam.com/pd.jsp?id=91</w:t>
              </w:r>
            </w:hyperlink>
          </w:p>
        </w:tc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EB9309" w14:textId="15C51445" w:rsidR="008D5E1D" w:rsidRPr="004E6310" w:rsidRDefault="003C2976" w:rsidP="001960A5">
            <w:pPr>
              <w:pStyle w:val="HeadD"/>
              <w:spacing w:before="360" w:after="180"/>
              <w:jc w:val="center"/>
              <w:rPr>
                <w:rFonts w:ascii="微軟正黑體"/>
                <w:sz w:val="24"/>
                <w:szCs w:val="24"/>
                <w:shd w:val="clear" w:color="auto" w:fill="E2EFD9" w:themeFill="accent6" w:themeFillTint="33"/>
              </w:rPr>
            </w:pPr>
            <w:r>
              <w:rPr>
                <w:rFonts w:ascii="微軟正黑體"/>
                <w:noProof/>
                <w:sz w:val="24"/>
                <w:szCs w:val="24"/>
                <w:shd w:val="clear" w:color="auto" w:fill="E2EFD9" w:themeFill="accent6" w:themeFillTint="33"/>
              </w:rPr>
              <w:drawing>
                <wp:inline distT="0" distB="0" distL="0" distR="0" wp14:anchorId="62F87F55" wp14:editId="572648B9">
                  <wp:extent cx="704850" cy="704850"/>
                  <wp:effectExtent l="0" t="0" r="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D1A19D" w14:textId="05D4B270" w:rsidR="00D84FAF" w:rsidRPr="004E6310" w:rsidRDefault="00D84FAF" w:rsidP="00D84FAF">
      <w:pPr>
        <w:pStyle w:val="HeadD"/>
        <w:spacing w:before="360" w:after="180"/>
        <w:rPr>
          <w:sz w:val="24"/>
          <w:szCs w:val="24"/>
          <w:shd w:val="clear" w:color="auto" w:fill="FBE4D5" w:themeFill="accent2" w:themeFillTint="33"/>
        </w:rPr>
      </w:pPr>
      <w:r w:rsidRPr="004E6310">
        <w:rPr>
          <w:rFonts w:hint="eastAsia"/>
          <w:sz w:val="24"/>
          <w:szCs w:val="24"/>
          <w:shd w:val="clear" w:color="auto" w:fill="FBE4D5" w:themeFill="accent2" w:themeFillTint="33"/>
        </w:rPr>
        <w:t>影片</w:t>
      </w:r>
    </w:p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82"/>
        <w:gridCol w:w="1826"/>
      </w:tblGrid>
      <w:tr w:rsidR="00635CA0" w:rsidRPr="004E6310" w14:paraId="40F39F6A" w14:textId="77777777" w:rsidTr="00D36761">
        <w:tc>
          <w:tcPr>
            <w:tcW w:w="7782" w:type="dxa"/>
          </w:tcPr>
          <w:p w14:paraId="639CDBE6" w14:textId="78EF0CBA" w:rsidR="008D5E1D" w:rsidRPr="004E6310" w:rsidRDefault="00EA686E" w:rsidP="00F43331">
            <w:pPr>
              <w:pStyle w:val="a3"/>
              <w:numPr>
                <w:ilvl w:val="0"/>
                <w:numId w:val="21"/>
              </w:numPr>
              <w:snapToGrid w:val="0"/>
              <w:spacing w:beforeLines="50" w:before="180" w:afterLines="50" w:after="180"/>
              <w:ind w:leftChars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DengXian" w:eastAsia="DengXian" w:hAnsi="DengXian" w:hint="eastAsia"/>
                <w:szCs w:val="24"/>
              </w:rPr>
              <w:t>《</w:t>
            </w:r>
            <w:r w:rsidRPr="00EA686E">
              <w:rPr>
                <w:rFonts w:ascii="微軟正黑體" w:eastAsia="微軟正黑體" w:hAnsi="微軟正黑體" w:hint="eastAsia"/>
                <w:szCs w:val="24"/>
              </w:rPr>
              <w:t>中國通史</w:t>
            </w:r>
            <w:r>
              <w:rPr>
                <w:rFonts w:ascii="DengXian" w:eastAsia="DengXian" w:hAnsi="DengXian" w:hint="eastAsia"/>
                <w:szCs w:val="24"/>
              </w:rPr>
              <w:t>》</w:t>
            </w:r>
            <w:r w:rsidRPr="00EA686E">
              <w:rPr>
                <w:rFonts w:ascii="微軟正黑體" w:eastAsia="微軟正黑體" w:hAnsi="微軟正黑體" w:hint="eastAsia"/>
                <w:szCs w:val="24"/>
              </w:rPr>
              <w:t>第五十集：唐朝的對外關係</w:t>
            </w:r>
            <w:r w:rsidR="008D5E1D" w:rsidRPr="004E6310">
              <w:rPr>
                <w:rFonts w:ascii="微軟正黑體" w:eastAsia="微軟正黑體" w:hAnsi="微軟正黑體" w:hint="eastAsia"/>
                <w:szCs w:val="24"/>
              </w:rPr>
              <w:t>（普通話旁白）</w:t>
            </w:r>
          </w:p>
          <w:p w14:paraId="402DBB64" w14:textId="5EC3E121" w:rsidR="005D164A" w:rsidRPr="005D164A" w:rsidRDefault="00F3288F" w:rsidP="005D164A">
            <w:pPr>
              <w:snapToGrid w:val="0"/>
              <w:spacing w:beforeLines="50" w:before="180" w:afterLines="50" w:after="180"/>
              <w:rPr>
                <w:rFonts w:ascii="微軟正黑體" w:eastAsia="微軟正黑體" w:hAnsi="微軟正黑體"/>
                <w:szCs w:val="24"/>
              </w:rPr>
            </w:pPr>
            <w:hyperlink r:id="rId19" w:history="1">
              <w:r w:rsidR="005D164A" w:rsidRPr="005D164A">
                <w:rPr>
                  <w:rStyle w:val="ab"/>
                  <w:rFonts w:ascii="微軟正黑體" w:eastAsia="微軟正黑體" w:hAnsi="微軟正黑體"/>
                </w:rPr>
                <w:t>https://www.youtube.com/watch?v=oJYoRpAx0Ko</w:t>
              </w:r>
            </w:hyperlink>
          </w:p>
        </w:tc>
        <w:tc>
          <w:tcPr>
            <w:tcW w:w="1826" w:type="dxa"/>
          </w:tcPr>
          <w:p w14:paraId="357ABEB9" w14:textId="61D7146A" w:rsidR="008D5E1D" w:rsidRPr="004E6310" w:rsidRDefault="00D36761" w:rsidP="00D1289F">
            <w:pPr>
              <w:pStyle w:val="HeadD"/>
              <w:spacing w:before="360" w:after="180"/>
              <w:jc w:val="center"/>
              <w:rPr>
                <w:rFonts w:ascii="微軟正黑體"/>
                <w:sz w:val="24"/>
                <w:szCs w:val="24"/>
                <w:shd w:val="clear" w:color="auto" w:fill="E2EFD9" w:themeFill="accent6" w:themeFillTint="33"/>
              </w:rPr>
            </w:pPr>
            <w:r>
              <w:rPr>
                <w:rFonts w:ascii="微軟正黑體"/>
                <w:noProof/>
                <w:sz w:val="24"/>
                <w:szCs w:val="24"/>
                <w:shd w:val="clear" w:color="auto" w:fill="E2EFD9" w:themeFill="accent6" w:themeFillTint="33"/>
              </w:rPr>
              <w:drawing>
                <wp:inline distT="0" distB="0" distL="0" distR="0" wp14:anchorId="502A51A4" wp14:editId="7B25C8CC">
                  <wp:extent cx="733425" cy="733425"/>
                  <wp:effectExtent l="0" t="0" r="9525" b="9525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0B1985" w14:textId="63D8FD82" w:rsidR="00D17C51" w:rsidRPr="00BB7767" w:rsidRDefault="00D17C51" w:rsidP="00F43331">
      <w:pPr>
        <w:pStyle w:val="HeadD"/>
        <w:spacing w:before="360" w:after="180"/>
      </w:pPr>
    </w:p>
    <w:sectPr w:rsidR="00D17C51" w:rsidRPr="00BB7767" w:rsidSect="00CF208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79786" w14:textId="77777777" w:rsidR="00F3288F" w:rsidRDefault="00F3288F" w:rsidP="002F3AE4">
      <w:r>
        <w:separator/>
      </w:r>
    </w:p>
  </w:endnote>
  <w:endnote w:type="continuationSeparator" w:id="0">
    <w:p w14:paraId="7A69BEAA" w14:textId="77777777" w:rsidR="00F3288F" w:rsidRDefault="00F3288F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1256974269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13DF53A5" w14:textId="6EA2119C" w:rsidR="00E34CB4" w:rsidRDefault="00E34CB4" w:rsidP="000F6AE5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54E4D69C" w14:textId="77777777" w:rsidR="002F3AE4" w:rsidRDefault="002F3AE4" w:rsidP="000F6AE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453124236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07E05B9C" w14:textId="7979F8EE" w:rsidR="00E34CB4" w:rsidRDefault="00E34CB4" w:rsidP="00F73A55">
        <w:pPr>
          <w:pStyle w:val="a8"/>
          <w:framePr w:hSpace="284" w:wrap="notBeside" w:vAnchor="text" w:hAnchor="page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8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757E3867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7025244"/>
      <w:docPartObj>
        <w:docPartGallery w:val="Page Numbers (Bottom of Page)"/>
        <w:docPartUnique/>
      </w:docPartObj>
    </w:sdtPr>
    <w:sdtEndPr/>
    <w:sdtContent>
      <w:p w14:paraId="6372EAB5" w14:textId="5F44845C" w:rsidR="001B66BC" w:rsidRDefault="00555A07" w:rsidP="00F43331">
        <w:pPr>
          <w:pStyle w:val="a8"/>
        </w:pPr>
        <w:r>
          <w:rPr>
            <w:rFonts w:ascii="Source Han Sans SC Normal" w:eastAsia="Source Han Sans SC Normal" w:hAnsi="Source Han Sans SC Normal"/>
            <w:noProof/>
            <w:color w:val="44546A" w:themeColor="text2"/>
            <w:sz w:val="16"/>
            <w:szCs w:val="15"/>
          </w:rPr>
          <w:drawing>
            <wp:anchor distT="0" distB="0" distL="114300" distR="114300" simplePos="0" relativeHeight="251664384" behindDoc="1" locked="0" layoutInCell="1" allowOverlap="1" wp14:anchorId="16E6E75F" wp14:editId="53B7EC6F">
              <wp:simplePos x="0" y="0"/>
              <wp:positionH relativeFrom="page">
                <wp:align>right</wp:align>
              </wp:positionH>
              <wp:positionV relativeFrom="paragraph">
                <wp:posOffset>-147320</wp:posOffset>
              </wp:positionV>
              <wp:extent cx="7662835" cy="719998"/>
              <wp:effectExtent l="0" t="0" r="0" b="4445"/>
              <wp:wrapNone/>
              <wp:docPr id="13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62835" cy="71999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B66BC">
          <w:fldChar w:fldCharType="begin"/>
        </w:r>
        <w:r w:rsidR="001B66BC">
          <w:instrText>PAGE   \* MERGEFORMAT</w:instrText>
        </w:r>
        <w:r w:rsidR="001B66BC">
          <w:fldChar w:fldCharType="separate"/>
        </w:r>
        <w:r w:rsidR="001B66BC">
          <w:rPr>
            <w:lang w:val="zh-TW"/>
          </w:rPr>
          <w:t>2</w:t>
        </w:r>
        <w:r w:rsidR="001B66BC">
          <w:fldChar w:fldCharType="end"/>
        </w:r>
      </w:p>
    </w:sdtContent>
  </w:sdt>
  <w:p w14:paraId="6E057BFF" w14:textId="49B5D1F5" w:rsidR="001B66BC" w:rsidRDefault="001B66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08280" w14:textId="77777777" w:rsidR="00F3288F" w:rsidRDefault="00F3288F" w:rsidP="002F3AE4">
      <w:r>
        <w:separator/>
      </w:r>
    </w:p>
  </w:footnote>
  <w:footnote w:type="continuationSeparator" w:id="0">
    <w:p w14:paraId="2D33430F" w14:textId="77777777" w:rsidR="00F3288F" w:rsidRDefault="00F3288F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633538231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69AF86AB" w14:textId="3B555DB8" w:rsidR="00E34CB4" w:rsidRDefault="00E34CB4" w:rsidP="00FC2B3B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24ED89C5" w14:textId="77777777" w:rsidR="002F3AE4" w:rsidRDefault="002F3AE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a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3194CC1A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93" cy="107818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6F82B" w14:textId="3DE66979" w:rsidR="00CF208B" w:rsidRDefault="003D06D2">
    <w:pPr>
      <w:pStyle w:val="a6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B691508" wp14:editId="23E3AD60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59993" cy="1078187"/>
          <wp:effectExtent l="0" t="0" r="3175" b="8255"/>
          <wp:wrapNone/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209A0"/>
    <w:multiLevelType w:val="hybridMultilevel"/>
    <w:tmpl w:val="F530EF84"/>
    <w:lvl w:ilvl="0" w:tplc="2D706F5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12CD0"/>
    <w:multiLevelType w:val="hybridMultilevel"/>
    <w:tmpl w:val="B4C8D660"/>
    <w:lvl w:ilvl="0" w:tplc="E070BA76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10397A"/>
    <w:multiLevelType w:val="hybridMultilevel"/>
    <w:tmpl w:val="B3A8A40A"/>
    <w:lvl w:ilvl="0" w:tplc="7DF8FE4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F3920"/>
    <w:multiLevelType w:val="hybridMultilevel"/>
    <w:tmpl w:val="6FC69FF0"/>
    <w:lvl w:ilvl="0" w:tplc="3C090009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4BA3F6C"/>
    <w:multiLevelType w:val="hybridMultilevel"/>
    <w:tmpl w:val="98CE84D0"/>
    <w:lvl w:ilvl="0" w:tplc="5FCC8CD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73175"/>
    <w:multiLevelType w:val="hybridMultilevel"/>
    <w:tmpl w:val="BBFEA508"/>
    <w:lvl w:ilvl="0" w:tplc="22BCE50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F380E"/>
    <w:multiLevelType w:val="hybridMultilevel"/>
    <w:tmpl w:val="82883FD8"/>
    <w:lvl w:ilvl="0" w:tplc="2CBA5D6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31D71"/>
    <w:multiLevelType w:val="hybridMultilevel"/>
    <w:tmpl w:val="625CF038"/>
    <w:lvl w:ilvl="0" w:tplc="3C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FEF674B"/>
    <w:multiLevelType w:val="hybridMultilevel"/>
    <w:tmpl w:val="09B02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2541C"/>
    <w:multiLevelType w:val="hybridMultilevel"/>
    <w:tmpl w:val="8BA47D46"/>
    <w:lvl w:ilvl="0" w:tplc="3C090009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CA04F63"/>
    <w:multiLevelType w:val="hybridMultilevel"/>
    <w:tmpl w:val="B18824C2"/>
    <w:lvl w:ilvl="0" w:tplc="3F4A887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E780B96"/>
    <w:multiLevelType w:val="hybridMultilevel"/>
    <w:tmpl w:val="6E645426"/>
    <w:lvl w:ilvl="0" w:tplc="3F4A887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3E053C"/>
    <w:multiLevelType w:val="hybridMultilevel"/>
    <w:tmpl w:val="199264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AA379EE"/>
    <w:multiLevelType w:val="hybridMultilevel"/>
    <w:tmpl w:val="C96A65EE"/>
    <w:lvl w:ilvl="0" w:tplc="3C090009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FB01F68"/>
    <w:multiLevelType w:val="hybridMultilevel"/>
    <w:tmpl w:val="325EA4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9A533A0"/>
    <w:multiLevelType w:val="hybridMultilevel"/>
    <w:tmpl w:val="80BADA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9C33BEA"/>
    <w:multiLevelType w:val="hybridMultilevel"/>
    <w:tmpl w:val="0720986C"/>
    <w:lvl w:ilvl="0" w:tplc="D71CC642">
      <w:start w:val="1"/>
      <w:numFmt w:val="bullet"/>
      <w:pStyle w:val="highligh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70A61"/>
    <w:multiLevelType w:val="hybridMultilevel"/>
    <w:tmpl w:val="D480F19E"/>
    <w:lvl w:ilvl="0" w:tplc="2D706F5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A2E63"/>
    <w:multiLevelType w:val="hybridMultilevel"/>
    <w:tmpl w:val="87E28AD6"/>
    <w:lvl w:ilvl="0" w:tplc="0BCE2EC6">
      <w:start w:val="2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CF6E6E"/>
    <w:multiLevelType w:val="hybridMultilevel"/>
    <w:tmpl w:val="58D08A38"/>
    <w:lvl w:ilvl="0" w:tplc="2F1EF5D2">
      <w:start w:val="1"/>
      <w:numFmt w:val="bullet"/>
      <w:pStyle w:val="poin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0"/>
  </w:num>
  <w:num w:numId="4">
    <w:abstractNumId w:val="2"/>
  </w:num>
  <w:num w:numId="5">
    <w:abstractNumId w:val="5"/>
  </w:num>
  <w:num w:numId="6">
    <w:abstractNumId w:val="17"/>
  </w:num>
  <w:num w:numId="7">
    <w:abstractNumId w:val="6"/>
  </w:num>
  <w:num w:numId="8">
    <w:abstractNumId w:val="4"/>
  </w:num>
  <w:num w:numId="9">
    <w:abstractNumId w:val="18"/>
  </w:num>
  <w:num w:numId="10">
    <w:abstractNumId w:val="16"/>
  </w:num>
  <w:num w:numId="11">
    <w:abstractNumId w:val="8"/>
  </w:num>
  <w:num w:numId="12">
    <w:abstractNumId w:val="20"/>
  </w:num>
  <w:num w:numId="13">
    <w:abstractNumId w:val="15"/>
  </w:num>
  <w:num w:numId="14">
    <w:abstractNumId w:val="10"/>
  </w:num>
  <w:num w:numId="15">
    <w:abstractNumId w:val="11"/>
  </w:num>
  <w:num w:numId="16">
    <w:abstractNumId w:val="7"/>
  </w:num>
  <w:num w:numId="17">
    <w:abstractNumId w:val="12"/>
  </w:num>
  <w:num w:numId="18">
    <w:abstractNumId w:val="9"/>
  </w:num>
  <w:num w:numId="19">
    <w:abstractNumId w:val="13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2BE8"/>
    <w:rsid w:val="00015762"/>
    <w:rsid w:val="00024920"/>
    <w:rsid w:val="00027FA2"/>
    <w:rsid w:val="00037801"/>
    <w:rsid w:val="00037E1E"/>
    <w:rsid w:val="000553EE"/>
    <w:rsid w:val="00056A8B"/>
    <w:rsid w:val="0006158B"/>
    <w:rsid w:val="00080469"/>
    <w:rsid w:val="00091E75"/>
    <w:rsid w:val="0009656F"/>
    <w:rsid w:val="000A1574"/>
    <w:rsid w:val="000B3EA3"/>
    <w:rsid w:val="000B7BE4"/>
    <w:rsid w:val="000C4C21"/>
    <w:rsid w:val="000D493A"/>
    <w:rsid w:val="000E2B97"/>
    <w:rsid w:val="000F30BF"/>
    <w:rsid w:val="000F4769"/>
    <w:rsid w:val="000F6AE5"/>
    <w:rsid w:val="00103830"/>
    <w:rsid w:val="00106573"/>
    <w:rsid w:val="00114868"/>
    <w:rsid w:val="00121032"/>
    <w:rsid w:val="00156FE0"/>
    <w:rsid w:val="0016067A"/>
    <w:rsid w:val="00163F3F"/>
    <w:rsid w:val="001703FA"/>
    <w:rsid w:val="00170780"/>
    <w:rsid w:val="00173CAA"/>
    <w:rsid w:val="001855EE"/>
    <w:rsid w:val="00190F29"/>
    <w:rsid w:val="001960A5"/>
    <w:rsid w:val="001B66BC"/>
    <w:rsid w:val="001B7B5C"/>
    <w:rsid w:val="001C3B0E"/>
    <w:rsid w:val="001D1156"/>
    <w:rsid w:val="001E427F"/>
    <w:rsid w:val="001F10A2"/>
    <w:rsid w:val="001F5A17"/>
    <w:rsid w:val="002033C0"/>
    <w:rsid w:val="002131DE"/>
    <w:rsid w:val="00227E4A"/>
    <w:rsid w:val="00230158"/>
    <w:rsid w:val="002453D2"/>
    <w:rsid w:val="00246EF0"/>
    <w:rsid w:val="00256AB6"/>
    <w:rsid w:val="00261612"/>
    <w:rsid w:val="002660F3"/>
    <w:rsid w:val="00266A3B"/>
    <w:rsid w:val="00282C15"/>
    <w:rsid w:val="0028603D"/>
    <w:rsid w:val="00286701"/>
    <w:rsid w:val="002868F1"/>
    <w:rsid w:val="00295134"/>
    <w:rsid w:val="002954AC"/>
    <w:rsid w:val="002A00BB"/>
    <w:rsid w:val="002B360E"/>
    <w:rsid w:val="002D5450"/>
    <w:rsid w:val="002E4D1D"/>
    <w:rsid w:val="002E4FB5"/>
    <w:rsid w:val="002E5B78"/>
    <w:rsid w:val="002F3AE4"/>
    <w:rsid w:val="00303563"/>
    <w:rsid w:val="00310852"/>
    <w:rsid w:val="003113F1"/>
    <w:rsid w:val="00314AB2"/>
    <w:rsid w:val="0031537C"/>
    <w:rsid w:val="003222BB"/>
    <w:rsid w:val="00326973"/>
    <w:rsid w:val="00342CC1"/>
    <w:rsid w:val="003467D6"/>
    <w:rsid w:val="00362A1C"/>
    <w:rsid w:val="00362A5D"/>
    <w:rsid w:val="00366CBE"/>
    <w:rsid w:val="00387343"/>
    <w:rsid w:val="00392485"/>
    <w:rsid w:val="0039642E"/>
    <w:rsid w:val="003B003D"/>
    <w:rsid w:val="003B4E62"/>
    <w:rsid w:val="003C2976"/>
    <w:rsid w:val="003D06D2"/>
    <w:rsid w:val="003E7020"/>
    <w:rsid w:val="0041667C"/>
    <w:rsid w:val="0042777E"/>
    <w:rsid w:val="0043384F"/>
    <w:rsid w:val="00450617"/>
    <w:rsid w:val="00450BD2"/>
    <w:rsid w:val="00450C51"/>
    <w:rsid w:val="004519C2"/>
    <w:rsid w:val="00451EAE"/>
    <w:rsid w:val="004531FB"/>
    <w:rsid w:val="00490A04"/>
    <w:rsid w:val="004A0703"/>
    <w:rsid w:val="004A73CE"/>
    <w:rsid w:val="004B167D"/>
    <w:rsid w:val="004B2F12"/>
    <w:rsid w:val="004C2808"/>
    <w:rsid w:val="004C563F"/>
    <w:rsid w:val="004D1404"/>
    <w:rsid w:val="004D1B3F"/>
    <w:rsid w:val="004D5F7C"/>
    <w:rsid w:val="004E040F"/>
    <w:rsid w:val="004E10BD"/>
    <w:rsid w:val="004E16EA"/>
    <w:rsid w:val="004E6310"/>
    <w:rsid w:val="004F16B2"/>
    <w:rsid w:val="004F6E55"/>
    <w:rsid w:val="00511AA7"/>
    <w:rsid w:val="00542D35"/>
    <w:rsid w:val="00553EE9"/>
    <w:rsid w:val="00555A07"/>
    <w:rsid w:val="00556806"/>
    <w:rsid w:val="00562073"/>
    <w:rsid w:val="005664E3"/>
    <w:rsid w:val="00566E3B"/>
    <w:rsid w:val="005731E0"/>
    <w:rsid w:val="0057781B"/>
    <w:rsid w:val="00581102"/>
    <w:rsid w:val="0058772F"/>
    <w:rsid w:val="00591BE7"/>
    <w:rsid w:val="00594537"/>
    <w:rsid w:val="005A159E"/>
    <w:rsid w:val="005A1A87"/>
    <w:rsid w:val="005B00AE"/>
    <w:rsid w:val="005D164A"/>
    <w:rsid w:val="005D6806"/>
    <w:rsid w:val="005E290B"/>
    <w:rsid w:val="005E6C49"/>
    <w:rsid w:val="005E7D11"/>
    <w:rsid w:val="00602403"/>
    <w:rsid w:val="00603377"/>
    <w:rsid w:val="0061322E"/>
    <w:rsid w:val="00615264"/>
    <w:rsid w:val="00625D43"/>
    <w:rsid w:val="006338AA"/>
    <w:rsid w:val="00635CA0"/>
    <w:rsid w:val="00635EFF"/>
    <w:rsid w:val="006621F2"/>
    <w:rsid w:val="00662880"/>
    <w:rsid w:val="00663376"/>
    <w:rsid w:val="00666F0D"/>
    <w:rsid w:val="0067006F"/>
    <w:rsid w:val="006750BA"/>
    <w:rsid w:val="00685130"/>
    <w:rsid w:val="0068597B"/>
    <w:rsid w:val="0069449B"/>
    <w:rsid w:val="006A554A"/>
    <w:rsid w:val="006B55BB"/>
    <w:rsid w:val="006C0B54"/>
    <w:rsid w:val="006C1EA5"/>
    <w:rsid w:val="006C6E30"/>
    <w:rsid w:val="006D25DD"/>
    <w:rsid w:val="006D4D9F"/>
    <w:rsid w:val="006F0B71"/>
    <w:rsid w:val="0070117D"/>
    <w:rsid w:val="00705627"/>
    <w:rsid w:val="00706727"/>
    <w:rsid w:val="007224E2"/>
    <w:rsid w:val="007242E8"/>
    <w:rsid w:val="00725D6E"/>
    <w:rsid w:val="007363FE"/>
    <w:rsid w:val="00746D46"/>
    <w:rsid w:val="0074732D"/>
    <w:rsid w:val="00761398"/>
    <w:rsid w:val="0076227B"/>
    <w:rsid w:val="00775916"/>
    <w:rsid w:val="007760D2"/>
    <w:rsid w:val="00777059"/>
    <w:rsid w:val="00777798"/>
    <w:rsid w:val="007866E5"/>
    <w:rsid w:val="00787271"/>
    <w:rsid w:val="00791C64"/>
    <w:rsid w:val="0079688C"/>
    <w:rsid w:val="007A74CA"/>
    <w:rsid w:val="007B0F4B"/>
    <w:rsid w:val="007B6858"/>
    <w:rsid w:val="007B77D4"/>
    <w:rsid w:val="007C44AB"/>
    <w:rsid w:val="007D4D58"/>
    <w:rsid w:val="007E596E"/>
    <w:rsid w:val="007F5214"/>
    <w:rsid w:val="007F5B26"/>
    <w:rsid w:val="007F6BF0"/>
    <w:rsid w:val="0081087A"/>
    <w:rsid w:val="0083366B"/>
    <w:rsid w:val="00836EAC"/>
    <w:rsid w:val="00841546"/>
    <w:rsid w:val="00841FC1"/>
    <w:rsid w:val="00846E70"/>
    <w:rsid w:val="0085546E"/>
    <w:rsid w:val="0086689A"/>
    <w:rsid w:val="008746A8"/>
    <w:rsid w:val="008A324A"/>
    <w:rsid w:val="008C1162"/>
    <w:rsid w:val="008C2218"/>
    <w:rsid w:val="008D5E1D"/>
    <w:rsid w:val="008E38AC"/>
    <w:rsid w:val="008E582B"/>
    <w:rsid w:val="008E63E7"/>
    <w:rsid w:val="008F44D6"/>
    <w:rsid w:val="00910DB4"/>
    <w:rsid w:val="00936E35"/>
    <w:rsid w:val="009429DD"/>
    <w:rsid w:val="00944FEB"/>
    <w:rsid w:val="00947164"/>
    <w:rsid w:val="00957B84"/>
    <w:rsid w:val="00964AC1"/>
    <w:rsid w:val="00967089"/>
    <w:rsid w:val="00971408"/>
    <w:rsid w:val="00972655"/>
    <w:rsid w:val="00976FB7"/>
    <w:rsid w:val="00977291"/>
    <w:rsid w:val="0097799F"/>
    <w:rsid w:val="009838AA"/>
    <w:rsid w:val="00984908"/>
    <w:rsid w:val="0098764F"/>
    <w:rsid w:val="009A2620"/>
    <w:rsid w:val="009A453C"/>
    <w:rsid w:val="009A5A21"/>
    <w:rsid w:val="009B0012"/>
    <w:rsid w:val="009B08CC"/>
    <w:rsid w:val="009C41A3"/>
    <w:rsid w:val="009C7167"/>
    <w:rsid w:val="009D63D7"/>
    <w:rsid w:val="009F03EA"/>
    <w:rsid w:val="009F1081"/>
    <w:rsid w:val="009F2CAF"/>
    <w:rsid w:val="00A10123"/>
    <w:rsid w:val="00A149FE"/>
    <w:rsid w:val="00A22C30"/>
    <w:rsid w:val="00A27364"/>
    <w:rsid w:val="00A37110"/>
    <w:rsid w:val="00A375E7"/>
    <w:rsid w:val="00A44D31"/>
    <w:rsid w:val="00A509EA"/>
    <w:rsid w:val="00A62BC6"/>
    <w:rsid w:val="00A744DD"/>
    <w:rsid w:val="00A82FC4"/>
    <w:rsid w:val="00A979DB"/>
    <w:rsid w:val="00AA04A4"/>
    <w:rsid w:val="00AA4B45"/>
    <w:rsid w:val="00AA64D7"/>
    <w:rsid w:val="00AB48A3"/>
    <w:rsid w:val="00AC07E5"/>
    <w:rsid w:val="00AD1308"/>
    <w:rsid w:val="00AF21C7"/>
    <w:rsid w:val="00AF6A5E"/>
    <w:rsid w:val="00B14407"/>
    <w:rsid w:val="00B2195F"/>
    <w:rsid w:val="00B23B9A"/>
    <w:rsid w:val="00B243FF"/>
    <w:rsid w:val="00B262DB"/>
    <w:rsid w:val="00B35380"/>
    <w:rsid w:val="00B37A96"/>
    <w:rsid w:val="00B4350F"/>
    <w:rsid w:val="00B5089A"/>
    <w:rsid w:val="00B60F7B"/>
    <w:rsid w:val="00B63989"/>
    <w:rsid w:val="00B64156"/>
    <w:rsid w:val="00B70644"/>
    <w:rsid w:val="00B776D1"/>
    <w:rsid w:val="00B917FC"/>
    <w:rsid w:val="00BA505C"/>
    <w:rsid w:val="00BA7740"/>
    <w:rsid w:val="00BB4A32"/>
    <w:rsid w:val="00BB7767"/>
    <w:rsid w:val="00BD3657"/>
    <w:rsid w:val="00BE2AF4"/>
    <w:rsid w:val="00BE36C3"/>
    <w:rsid w:val="00BF4169"/>
    <w:rsid w:val="00C00AEC"/>
    <w:rsid w:val="00C04B85"/>
    <w:rsid w:val="00C06B73"/>
    <w:rsid w:val="00C11460"/>
    <w:rsid w:val="00C204E6"/>
    <w:rsid w:val="00C2176C"/>
    <w:rsid w:val="00C3717B"/>
    <w:rsid w:val="00C52E58"/>
    <w:rsid w:val="00C606FF"/>
    <w:rsid w:val="00C644DB"/>
    <w:rsid w:val="00C8245F"/>
    <w:rsid w:val="00C82F07"/>
    <w:rsid w:val="00C83A48"/>
    <w:rsid w:val="00C8702F"/>
    <w:rsid w:val="00C95AAB"/>
    <w:rsid w:val="00C97A8A"/>
    <w:rsid w:val="00CA1C13"/>
    <w:rsid w:val="00CA6F4F"/>
    <w:rsid w:val="00CC0448"/>
    <w:rsid w:val="00CC3BCD"/>
    <w:rsid w:val="00CC45AA"/>
    <w:rsid w:val="00CE1971"/>
    <w:rsid w:val="00CF208B"/>
    <w:rsid w:val="00D00425"/>
    <w:rsid w:val="00D01AE0"/>
    <w:rsid w:val="00D036A2"/>
    <w:rsid w:val="00D10C7B"/>
    <w:rsid w:val="00D1289F"/>
    <w:rsid w:val="00D14516"/>
    <w:rsid w:val="00D17C51"/>
    <w:rsid w:val="00D25541"/>
    <w:rsid w:val="00D36761"/>
    <w:rsid w:val="00D4107D"/>
    <w:rsid w:val="00D45895"/>
    <w:rsid w:val="00D51358"/>
    <w:rsid w:val="00D51EAA"/>
    <w:rsid w:val="00D544B6"/>
    <w:rsid w:val="00D54C26"/>
    <w:rsid w:val="00D56031"/>
    <w:rsid w:val="00D804B5"/>
    <w:rsid w:val="00D84FAF"/>
    <w:rsid w:val="00D874B1"/>
    <w:rsid w:val="00D9004D"/>
    <w:rsid w:val="00D97876"/>
    <w:rsid w:val="00DA4A79"/>
    <w:rsid w:val="00DB15F5"/>
    <w:rsid w:val="00DB1B05"/>
    <w:rsid w:val="00DD183B"/>
    <w:rsid w:val="00DD2DE1"/>
    <w:rsid w:val="00DD2E7C"/>
    <w:rsid w:val="00DD386F"/>
    <w:rsid w:val="00DE330E"/>
    <w:rsid w:val="00DE3C46"/>
    <w:rsid w:val="00E03707"/>
    <w:rsid w:val="00E13BB1"/>
    <w:rsid w:val="00E346C5"/>
    <w:rsid w:val="00E34CB4"/>
    <w:rsid w:val="00E40178"/>
    <w:rsid w:val="00E4583A"/>
    <w:rsid w:val="00E51692"/>
    <w:rsid w:val="00E5333D"/>
    <w:rsid w:val="00E55053"/>
    <w:rsid w:val="00E618EB"/>
    <w:rsid w:val="00E62337"/>
    <w:rsid w:val="00E64C3A"/>
    <w:rsid w:val="00E677FE"/>
    <w:rsid w:val="00E84AFC"/>
    <w:rsid w:val="00E8686B"/>
    <w:rsid w:val="00E96A57"/>
    <w:rsid w:val="00EA3C6E"/>
    <w:rsid w:val="00EA686E"/>
    <w:rsid w:val="00EB3125"/>
    <w:rsid w:val="00ED2024"/>
    <w:rsid w:val="00ED5882"/>
    <w:rsid w:val="00ED6E07"/>
    <w:rsid w:val="00ED6E40"/>
    <w:rsid w:val="00EE2C61"/>
    <w:rsid w:val="00EE4430"/>
    <w:rsid w:val="00EF7D2B"/>
    <w:rsid w:val="00F06474"/>
    <w:rsid w:val="00F11F7D"/>
    <w:rsid w:val="00F3288F"/>
    <w:rsid w:val="00F40D4B"/>
    <w:rsid w:val="00F41C8C"/>
    <w:rsid w:val="00F43331"/>
    <w:rsid w:val="00F4361E"/>
    <w:rsid w:val="00F50660"/>
    <w:rsid w:val="00F537CE"/>
    <w:rsid w:val="00F602AB"/>
    <w:rsid w:val="00F62A3C"/>
    <w:rsid w:val="00F63DFB"/>
    <w:rsid w:val="00F66660"/>
    <w:rsid w:val="00F707E2"/>
    <w:rsid w:val="00F73A10"/>
    <w:rsid w:val="00F73A55"/>
    <w:rsid w:val="00F93C8D"/>
    <w:rsid w:val="00FA7A17"/>
    <w:rsid w:val="00FB2849"/>
    <w:rsid w:val="00FB40BB"/>
    <w:rsid w:val="00FD3A24"/>
    <w:rsid w:val="00FE6450"/>
    <w:rsid w:val="00FF1DD8"/>
    <w:rsid w:val="00FF3C56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17C51"/>
    <w:pPr>
      <w:ind w:leftChars="200" w:left="480"/>
    </w:pPr>
  </w:style>
  <w:style w:type="table" w:styleId="a5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7">
    <w:name w:val="頁首 字元"/>
    <w:basedOn w:val="a0"/>
    <w:link w:val="a6"/>
    <w:uiPriority w:val="99"/>
    <w:rsid w:val="002F3AE4"/>
  </w:style>
  <w:style w:type="paragraph" w:styleId="a8">
    <w:name w:val="footer"/>
    <w:basedOn w:val="a"/>
    <w:link w:val="a9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9">
    <w:name w:val="頁尾 字元"/>
    <w:basedOn w:val="a0"/>
    <w:link w:val="a8"/>
    <w:uiPriority w:val="99"/>
    <w:rsid w:val="002F3AE4"/>
  </w:style>
  <w:style w:type="character" w:styleId="aa">
    <w:name w:val="page number"/>
    <w:basedOn w:val="a0"/>
    <w:uiPriority w:val="99"/>
    <w:semiHidden/>
    <w:unhideWhenUsed/>
    <w:rsid w:val="00E34CB4"/>
  </w:style>
  <w:style w:type="paragraph" w:customStyle="1" w:styleId="HeadA">
    <w:name w:val="HeadA"/>
    <w:basedOn w:val="a"/>
    <w:link w:val="HeadA0"/>
    <w:qFormat/>
    <w:rsid w:val="00CF208B"/>
    <w:pPr>
      <w:snapToGrid w:val="0"/>
      <w:spacing w:beforeLines="100" w:before="360"/>
      <w:jc w:val="center"/>
    </w:pPr>
    <w:rPr>
      <w:rFonts w:ascii="YouYuan" w:eastAsia="YouYuan" w:hAnsi="微軟正黑體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CF208B"/>
    <w:rPr>
      <w:rFonts w:ascii="YouYuan" w:eastAsia="YouYuan" w:hAnsi="微軟正黑體"/>
      <w:b/>
      <w:bCs/>
      <w:spacing w:val="26"/>
      <w:sz w:val="56"/>
      <w:szCs w:val="56"/>
    </w:rPr>
  </w:style>
  <w:style w:type="paragraph" w:customStyle="1" w:styleId="HeadB">
    <w:name w:val="HeadB_"/>
    <w:basedOn w:val="a"/>
    <w:link w:val="HeadB0"/>
    <w:qFormat/>
    <w:rsid w:val="00CF208B"/>
    <w:pPr>
      <w:snapToGrid w:val="0"/>
      <w:spacing w:beforeLines="100" w:before="360" w:afterLines="100" w:after="360"/>
    </w:pPr>
    <w:rPr>
      <w:rFonts w:ascii="微軟正黑體" w:eastAsia="微軟正黑體" w:hAnsi="微軟正黑體"/>
      <w:b/>
      <w:bCs/>
      <w:sz w:val="36"/>
      <w:szCs w:val="36"/>
    </w:rPr>
  </w:style>
  <w:style w:type="character" w:customStyle="1" w:styleId="HeadB0">
    <w:name w:val="HeadB_ 字元"/>
    <w:basedOn w:val="a0"/>
    <w:link w:val="HeadB"/>
    <w:rsid w:val="00CF208B"/>
    <w:rPr>
      <w:rFonts w:ascii="微軟正黑體" w:eastAsia="微軟正黑體" w:hAnsi="微軟正黑體"/>
      <w:b/>
      <w:bCs/>
      <w:sz w:val="36"/>
      <w:szCs w:val="36"/>
    </w:rPr>
  </w:style>
  <w:style w:type="character" w:customStyle="1" w:styleId="a4">
    <w:name w:val="清單段落 字元"/>
    <w:basedOn w:val="a0"/>
    <w:link w:val="a3"/>
    <w:uiPriority w:val="34"/>
    <w:rsid w:val="00CF208B"/>
  </w:style>
  <w:style w:type="character" w:styleId="ab">
    <w:name w:val="Hyperlink"/>
    <w:basedOn w:val="a0"/>
    <w:uiPriority w:val="99"/>
    <w:unhideWhenUsed/>
    <w:rsid w:val="00CF208B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E8686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8686B"/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E8686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8686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8686B"/>
    <w:rPr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976FB7"/>
    <w:rPr>
      <w:color w:val="954F72" w:themeColor="followedHyperlink"/>
      <w:u w:val="single"/>
    </w:rPr>
  </w:style>
  <w:style w:type="character" w:styleId="af2">
    <w:name w:val="Placeholder Text"/>
    <w:basedOn w:val="a0"/>
    <w:uiPriority w:val="99"/>
    <w:semiHidden/>
    <w:rsid w:val="00AF6A5E"/>
    <w:rPr>
      <w:color w:val="808080"/>
    </w:rPr>
  </w:style>
  <w:style w:type="paragraph" w:customStyle="1" w:styleId="resourcename">
    <w:name w:val="resource name"/>
    <w:basedOn w:val="a"/>
    <w:link w:val="resourcename0"/>
    <w:qFormat/>
    <w:rsid w:val="00024920"/>
    <w:pPr>
      <w:snapToGrid w:val="0"/>
      <w:spacing w:line="240" w:lineRule="atLeast"/>
    </w:pPr>
    <w:rPr>
      <w:rFonts w:ascii="微軟正黑體" w:eastAsia="微軟正黑體" w:hAnsi="微軟正黑體"/>
      <w:sz w:val="20"/>
      <w:szCs w:val="20"/>
    </w:rPr>
  </w:style>
  <w:style w:type="paragraph" w:customStyle="1" w:styleId="highlight">
    <w:name w:val="highlight"/>
    <w:basedOn w:val="a3"/>
    <w:link w:val="highlight0"/>
    <w:qFormat/>
    <w:rsid w:val="008A324A"/>
    <w:pPr>
      <w:numPr>
        <w:numId w:val="10"/>
      </w:numPr>
      <w:tabs>
        <w:tab w:val="left" w:pos="546"/>
      </w:tabs>
      <w:snapToGrid w:val="0"/>
      <w:ind w:leftChars="0" w:left="404" w:hanging="317"/>
    </w:pPr>
    <w:rPr>
      <w:rFonts w:ascii="微軟正黑體" w:eastAsia="微軟正黑體" w:hAnsi="微軟正黑體"/>
      <w:b/>
      <w:bCs/>
      <w:color w:val="4472C4" w:themeColor="accent1"/>
      <w:szCs w:val="24"/>
    </w:rPr>
  </w:style>
  <w:style w:type="character" w:customStyle="1" w:styleId="resourcename0">
    <w:name w:val="resource name 字元"/>
    <w:basedOn w:val="a0"/>
    <w:link w:val="resourcename"/>
    <w:rsid w:val="00024920"/>
    <w:rPr>
      <w:rFonts w:ascii="微軟正黑體" w:eastAsia="微軟正黑體" w:hAnsi="微軟正黑體"/>
      <w:sz w:val="20"/>
      <w:szCs w:val="20"/>
    </w:rPr>
  </w:style>
  <w:style w:type="paragraph" w:customStyle="1" w:styleId="point">
    <w:name w:val="point"/>
    <w:basedOn w:val="a3"/>
    <w:link w:val="point0"/>
    <w:qFormat/>
    <w:rsid w:val="00A82FC4"/>
    <w:pPr>
      <w:numPr>
        <w:numId w:val="12"/>
      </w:numPr>
      <w:snapToGrid w:val="0"/>
      <w:ind w:leftChars="0" w:left="404"/>
      <w:jc w:val="both"/>
    </w:pPr>
    <w:rPr>
      <w:rFonts w:ascii="微軟正黑體" w:eastAsia="微軟正黑體" w:hAnsi="微軟正黑體"/>
      <w:szCs w:val="24"/>
    </w:rPr>
  </w:style>
  <w:style w:type="character" w:customStyle="1" w:styleId="highlight0">
    <w:name w:val="highlight 字元"/>
    <w:basedOn w:val="a4"/>
    <w:link w:val="highlight"/>
    <w:rsid w:val="008A324A"/>
    <w:rPr>
      <w:rFonts w:ascii="微軟正黑體" w:eastAsia="微軟正黑體" w:hAnsi="微軟正黑體"/>
      <w:b/>
      <w:bCs/>
      <w:color w:val="4472C4" w:themeColor="accent1"/>
      <w:szCs w:val="24"/>
    </w:rPr>
  </w:style>
  <w:style w:type="paragraph" w:customStyle="1" w:styleId="tourname">
    <w:name w:val="tour name"/>
    <w:basedOn w:val="a"/>
    <w:link w:val="tourname0"/>
    <w:qFormat/>
    <w:rsid w:val="00106573"/>
    <w:pPr>
      <w:snapToGrid w:val="0"/>
    </w:pPr>
    <w:rPr>
      <w:rFonts w:ascii="微軟正黑體" w:eastAsia="微軟正黑體" w:hAnsi="微軟正黑體"/>
      <w:b/>
      <w:bCs/>
      <w:color w:val="C00000"/>
      <w:szCs w:val="24"/>
    </w:rPr>
  </w:style>
  <w:style w:type="character" w:customStyle="1" w:styleId="point0">
    <w:name w:val="point 字元"/>
    <w:basedOn w:val="a4"/>
    <w:link w:val="point"/>
    <w:rsid w:val="00A82FC4"/>
    <w:rPr>
      <w:rFonts w:ascii="微軟正黑體" w:eastAsia="微軟正黑體" w:hAnsi="微軟正黑體"/>
      <w:szCs w:val="24"/>
    </w:rPr>
  </w:style>
  <w:style w:type="paragraph" w:customStyle="1" w:styleId="point2">
    <w:name w:val="point2"/>
    <w:basedOn w:val="a3"/>
    <w:link w:val="point20"/>
    <w:rsid w:val="006621F2"/>
    <w:pPr>
      <w:tabs>
        <w:tab w:val="left" w:pos="546"/>
      </w:tabs>
      <w:snapToGrid w:val="0"/>
      <w:ind w:leftChars="0" w:left="0"/>
    </w:pPr>
    <w:rPr>
      <w:rFonts w:ascii="微軟正黑體" w:eastAsia="微軟正黑體" w:hAnsi="微軟正黑體"/>
      <w:szCs w:val="24"/>
    </w:rPr>
  </w:style>
  <w:style w:type="character" w:customStyle="1" w:styleId="tourname0">
    <w:name w:val="tour name 字元"/>
    <w:basedOn w:val="a0"/>
    <w:link w:val="tourname"/>
    <w:rsid w:val="00106573"/>
    <w:rPr>
      <w:rFonts w:ascii="微軟正黑體" w:eastAsia="微軟正黑體" w:hAnsi="微軟正黑體"/>
      <w:b/>
      <w:bCs/>
      <w:color w:val="C00000"/>
      <w:szCs w:val="24"/>
    </w:rPr>
  </w:style>
  <w:style w:type="paragraph" w:customStyle="1" w:styleId="point21">
    <w:name w:val="point_2"/>
    <w:basedOn w:val="point2"/>
    <w:link w:val="point22"/>
    <w:qFormat/>
    <w:rsid w:val="006621F2"/>
    <w:pPr>
      <w:ind w:leftChars="168" w:left="403"/>
    </w:pPr>
  </w:style>
  <w:style w:type="character" w:customStyle="1" w:styleId="point20">
    <w:name w:val="point2 字元"/>
    <w:basedOn w:val="a4"/>
    <w:link w:val="point2"/>
    <w:rsid w:val="006621F2"/>
    <w:rPr>
      <w:rFonts w:ascii="微軟正黑體" w:eastAsia="微軟正黑體" w:hAnsi="微軟正黑體"/>
      <w:szCs w:val="24"/>
    </w:rPr>
  </w:style>
  <w:style w:type="paragraph" w:customStyle="1" w:styleId="HeadD">
    <w:name w:val="HeadD"/>
    <w:basedOn w:val="a"/>
    <w:link w:val="HeadD0"/>
    <w:qFormat/>
    <w:rsid w:val="00D84FAF"/>
    <w:pPr>
      <w:snapToGrid w:val="0"/>
      <w:spacing w:beforeLines="100" w:before="100" w:afterLines="50" w:after="50"/>
    </w:pPr>
    <w:rPr>
      <w:rFonts w:ascii="YouYuan" w:eastAsia="微軟正黑體" w:hAnsi="微軟正黑體"/>
      <w:bCs/>
      <w:spacing w:val="20"/>
      <w:sz w:val="26"/>
      <w:szCs w:val="26"/>
    </w:rPr>
  </w:style>
  <w:style w:type="character" w:customStyle="1" w:styleId="point22">
    <w:name w:val="point_2 字元"/>
    <w:basedOn w:val="point20"/>
    <w:link w:val="point21"/>
    <w:rsid w:val="006621F2"/>
    <w:rPr>
      <w:rFonts w:ascii="微軟正黑體" w:eastAsia="微軟正黑體" w:hAnsi="微軟正黑體"/>
      <w:szCs w:val="24"/>
    </w:rPr>
  </w:style>
  <w:style w:type="character" w:customStyle="1" w:styleId="HeadD0">
    <w:name w:val="HeadD 字元"/>
    <w:basedOn w:val="a0"/>
    <w:link w:val="HeadD"/>
    <w:rsid w:val="00D84FAF"/>
    <w:rPr>
      <w:rFonts w:ascii="YouYuan" w:eastAsia="微軟正黑體" w:hAnsi="微軟正黑體"/>
      <w:bCs/>
      <w:spacing w:val="20"/>
      <w:sz w:val="26"/>
      <w:szCs w:val="26"/>
    </w:rPr>
  </w:style>
  <w:style w:type="character" w:styleId="af3">
    <w:name w:val="Unresolved Mention"/>
    <w:basedOn w:val="a0"/>
    <w:uiPriority w:val="99"/>
    <w:semiHidden/>
    <w:unhideWhenUsed/>
    <w:rsid w:val="008D5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9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hiculture.org.hk/tc/china-five-thousand-years/1033" TargetMode="External"/><Relationship Id="rId18" Type="http://schemas.openxmlformats.org/officeDocument/2006/relationships/image" Target="media/image4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://www.gzislam.com/pd.jsp?id=91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hiculture.org.hk/tc/china-five-thousand-years/1813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www.silkroads.org.cn/portal.php?mod=view&amp;aid=22921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oJYoRpAx0K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6" ma:contentTypeDescription="Create a new document." ma:contentTypeScope="" ma:versionID="c8b634d49910f420ba57978bfe6418d7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c3c15164ac9887639d1a980978f0cf5b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A3FC56-D09C-407A-AE92-4A294CA86DC1}"/>
</file>

<file path=customXml/itemProps4.xml><?xml version="1.0" encoding="utf-8"?>
<ds:datastoreItem xmlns:ds="http://schemas.openxmlformats.org/officeDocument/2006/customXml" ds:itemID="{7A52D65A-FA40-454E-95C5-D73C05B1D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4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Aaron Yan</cp:lastModifiedBy>
  <cp:revision>325</cp:revision>
  <dcterms:created xsi:type="dcterms:W3CDTF">2021-07-23T04:04:00Z</dcterms:created>
  <dcterms:modified xsi:type="dcterms:W3CDTF">2021-12-13T09:28:00Z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