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5C0" w14:textId="77777777" w:rsidR="002A035D" w:rsidRPr="002A035D" w:rsidRDefault="002A035D" w:rsidP="002A035D">
      <w:pPr>
        <w:snapToGrid w:val="0"/>
        <w:spacing w:beforeLines="100" w:before="360"/>
        <w:jc w:val="center"/>
        <w:rPr>
          <w:rFonts w:ascii="YouYuan" w:eastAsia="YouYuan" w:hAnsi="微軟正黑體"/>
          <w:b/>
          <w:bCs/>
          <w:spacing w:val="26"/>
          <w:sz w:val="56"/>
          <w:szCs w:val="56"/>
        </w:rPr>
      </w:pPr>
      <w:r w:rsidRPr="002A035D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課題二  開放的盛世</w:t>
      </w:r>
      <w:r w:rsidRPr="002A035D">
        <w:rPr>
          <w:rFonts w:ascii="YouYuan" w:eastAsia="YouYuan" w:hAnsi="微軟正黑體" w:hint="eastAsia"/>
          <w:b/>
          <w:bCs/>
          <w:spacing w:val="-46"/>
          <w:sz w:val="56"/>
          <w:szCs w:val="56"/>
        </w:rPr>
        <w:t>——</w:t>
      </w:r>
      <w:r w:rsidRPr="002A035D">
        <w:rPr>
          <w:rFonts w:ascii="YouYuan" w:eastAsia="YouYuan" w:hAnsi="微軟正黑體" w:hint="eastAsia"/>
          <w:b/>
          <w:bCs/>
          <w:spacing w:val="-36"/>
          <w:sz w:val="56"/>
          <w:szCs w:val="56"/>
        </w:rPr>
        <w:t xml:space="preserve"> </w:t>
      </w:r>
      <w:r w:rsidRPr="002A035D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唐代</w:t>
      </w:r>
    </w:p>
    <w:p w14:paraId="7713C0B4" w14:textId="77777777" w:rsidR="002A035D" w:rsidRPr="002A035D" w:rsidRDefault="002A035D" w:rsidP="002A035D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1"/>
        <w:tblW w:w="0" w:type="auto"/>
        <w:tblBorders>
          <w:top w:val="threeDEmboss" w:sz="24" w:space="0" w:color="D9E2F3" w:themeColor="accent1" w:themeTint="33"/>
          <w:left w:val="threeDEmboss" w:sz="24" w:space="0" w:color="D9E2F3" w:themeColor="accent1" w:themeTint="33"/>
          <w:bottom w:val="threeDEmboss" w:sz="24" w:space="0" w:color="D9E2F3" w:themeColor="accent1" w:themeTint="33"/>
          <w:right w:val="threeDEmboss" w:sz="24" w:space="0" w:color="D9E2F3" w:themeColor="accent1" w:themeTint="33"/>
          <w:insideH w:val="threeDEmboss" w:sz="24" w:space="0" w:color="D9E2F3" w:themeColor="accent1" w:themeTint="33"/>
          <w:insideV w:val="threeDEmboss" w:sz="2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518"/>
      </w:tblGrid>
      <w:tr w:rsidR="002A035D" w:rsidRPr="002A035D" w14:paraId="36BC1DC3" w14:textId="77777777" w:rsidTr="00B47837">
        <w:tc>
          <w:tcPr>
            <w:tcW w:w="9518" w:type="dxa"/>
          </w:tcPr>
          <w:p w14:paraId="4BD49DF2" w14:textId="768E67FD" w:rsidR="002A035D" w:rsidRPr="002A035D" w:rsidRDefault="002A035D" w:rsidP="002A035D">
            <w:pPr>
              <w:rPr>
                <w:rFonts w:ascii="微軟正黑體" w:eastAsia="微軟正黑體" w:hAnsi="微軟正黑體"/>
                <w:szCs w:val="24"/>
              </w:rPr>
            </w:pPr>
            <w:r w:rsidRPr="002A035D">
              <w:rPr>
                <w:rFonts w:ascii="微軟正黑體" w:eastAsia="微軟正黑體" w:hAnsi="微軟正黑體" w:hint="eastAsia"/>
                <w:szCs w:val="24"/>
              </w:rPr>
              <w:t>在參觀展覽前，先來做做熱身，初步了解這次</w:t>
            </w:r>
            <w:r w:rsidR="00540FDC" w:rsidRPr="0085284F">
              <w:rPr>
                <w:rFonts w:ascii="微軟正黑體" w:eastAsia="微軟正黑體" w:hAnsi="微軟正黑體" w:hint="eastAsia"/>
                <w:szCs w:val="24"/>
              </w:rPr>
              <w:t>展覽內容的歷史背景</w:t>
            </w:r>
            <w:r w:rsidRPr="002A035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</w:tbl>
    <w:p w14:paraId="69CE9B4D" w14:textId="55A4EE43" w:rsidR="002A035D" w:rsidRPr="002A035D" w:rsidRDefault="002A035D" w:rsidP="002A035D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3628D488" w14:textId="77777777" w:rsidR="002A035D" w:rsidRPr="002A035D" w:rsidRDefault="002A035D" w:rsidP="002A035D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 w:rsidRPr="002A035D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一、 閱讀以下關於古代中日兩國交往的資料，並回答問題。</w:t>
      </w:r>
    </w:p>
    <w:p w14:paraId="576E2D09" w14:textId="77777777" w:rsidR="002A035D" w:rsidRPr="002A035D" w:rsidRDefault="002A035D" w:rsidP="002A035D">
      <w:pPr>
        <w:numPr>
          <w:ilvl w:val="0"/>
          <w:numId w:val="3"/>
        </w:numPr>
        <w:snapToGrid w:val="0"/>
        <w:spacing w:beforeLines="50" w:before="180"/>
        <w:jc w:val="both"/>
        <w:rPr>
          <w:rFonts w:eastAsia="DFKai-SB" w:cstheme="minorHAnsi"/>
          <w:sz w:val="26"/>
          <w:szCs w:val="26"/>
        </w:rPr>
      </w:pPr>
      <w:r w:rsidRPr="002A035D">
        <w:rPr>
          <w:rFonts w:eastAsia="DFKai-SB" w:cstheme="minorHAnsi"/>
          <w:sz w:val="26"/>
          <w:szCs w:val="26"/>
        </w:rPr>
        <w:t>夏、商、周時代，由於木板船與風帆的問世，中國沿海居民已開始在近海沿岸航行到今日的朝鮮半島、日本列島和中南半島。古籍中記載，秦始皇曾派遣方士徐福出海尋藥，不料</w:t>
      </w:r>
      <w:r w:rsidRPr="002A035D">
        <w:rPr>
          <w:rFonts w:eastAsia="DFKai-SB" w:cstheme="minorHAnsi"/>
          <w:sz w:val="26"/>
          <w:szCs w:val="26"/>
          <w:lang w:val="en-HK"/>
        </w:rPr>
        <w:t>徐福竟一去不返</w:t>
      </w:r>
      <w:r w:rsidRPr="002A035D">
        <w:rPr>
          <w:rFonts w:eastAsia="DFKai-SB" w:cstheme="minorHAnsi"/>
          <w:sz w:val="26"/>
          <w:szCs w:val="26"/>
        </w:rPr>
        <w:t>。傳說，徐福最終到達了日本，人們也將徐福視為</w:t>
      </w:r>
      <w:r w:rsidRPr="002A035D">
        <w:rPr>
          <w:rFonts w:eastAsia="DFKai-SB" w:cstheme="minorHAnsi"/>
          <w:sz w:val="26"/>
          <w:szCs w:val="26"/>
          <w:lang w:val="en-HK"/>
        </w:rPr>
        <w:t>上古中日文化交流的代表之一。</w:t>
      </w:r>
      <w:r w:rsidRPr="002A035D">
        <w:rPr>
          <w:rFonts w:eastAsia="DFKai-SB" w:cstheme="minorHAnsi"/>
          <w:sz w:val="26"/>
          <w:szCs w:val="26"/>
        </w:rPr>
        <w:t>從漢代起，中</w:t>
      </w:r>
      <w:r w:rsidRPr="002A035D">
        <w:rPr>
          <w:rFonts w:ascii="DFKai-SB" w:eastAsia="DFKai-SB" w:hAnsi="DFKai-SB" w:cstheme="minorHAnsi"/>
          <w:sz w:val="26"/>
          <w:szCs w:val="26"/>
        </w:rPr>
        <w:t>日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兩</w:t>
      </w:r>
      <w:r w:rsidRPr="002A035D">
        <w:rPr>
          <w:rFonts w:ascii="DFKai-SB" w:eastAsia="DFKai-SB" w:hAnsi="DFKai-SB" w:cstheme="minorHAnsi"/>
          <w:sz w:val="26"/>
          <w:szCs w:val="26"/>
        </w:rPr>
        <w:t>國交往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逐漸</w:t>
      </w:r>
      <w:r w:rsidRPr="002A035D">
        <w:rPr>
          <w:rFonts w:eastAsia="DFKai-SB" w:cstheme="minorHAnsi"/>
          <w:sz w:val="26"/>
          <w:szCs w:val="26"/>
        </w:rPr>
        <w:t>頻繁，當時日本稱為「倭國」。</w:t>
      </w:r>
    </w:p>
    <w:p w14:paraId="38C2A4FC" w14:textId="77777777" w:rsidR="002A035D" w:rsidRPr="002A035D" w:rsidRDefault="002A035D" w:rsidP="002A035D">
      <w:pPr>
        <w:numPr>
          <w:ilvl w:val="0"/>
          <w:numId w:val="4"/>
        </w:numPr>
        <w:snapToGrid w:val="0"/>
        <w:spacing w:beforeLines="50" w:before="180"/>
        <w:jc w:val="both"/>
        <w:rPr>
          <w:rFonts w:eastAsia="DFKai-SB" w:cstheme="minorHAnsi"/>
          <w:sz w:val="26"/>
          <w:szCs w:val="26"/>
        </w:rPr>
      </w:pPr>
      <w:r w:rsidRPr="002A035D">
        <w:rPr>
          <w:rFonts w:eastAsia="DFKai-SB" w:cstheme="minorHAnsi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8B535AC" wp14:editId="0AD90465">
            <wp:simplePos x="0" y="0"/>
            <wp:positionH relativeFrom="column">
              <wp:posOffset>3537585</wp:posOffset>
            </wp:positionH>
            <wp:positionV relativeFrom="paragraph">
              <wp:posOffset>91440</wp:posOffset>
            </wp:positionV>
            <wp:extent cx="2543175" cy="1688465"/>
            <wp:effectExtent l="0" t="0" r="9525" b="6985"/>
            <wp:wrapTight wrapText="bothSides">
              <wp:wrapPolygon edited="0">
                <wp:start x="0" y="0"/>
                <wp:lineTo x="0" y="21446"/>
                <wp:lineTo x="21519" y="21446"/>
                <wp:lineTo x="21519" y="0"/>
                <wp:lineTo x="0" y="0"/>
              </wp:wrapPolygon>
            </wp:wrapTight>
            <wp:docPr id="5" name="圖片 5" descr="一張含有 個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個人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35D">
        <w:rPr>
          <w:rFonts w:eastAsia="DFKai-SB" w:cstheme="minorHAnsi"/>
          <w:sz w:val="26"/>
          <w:szCs w:val="26"/>
        </w:rPr>
        <w:t>種茶與飲茶起源於中國，唐宋時期是中國茶文化的高峰，在茶藝上較前代更為講究。約在日本奈良時代（公元</w:t>
      </w:r>
      <w:r w:rsidRPr="002A035D">
        <w:rPr>
          <w:rFonts w:eastAsia="DFKai-SB" w:cstheme="minorHAnsi"/>
          <w:sz w:val="26"/>
          <w:szCs w:val="26"/>
        </w:rPr>
        <w:t>710—794</w:t>
      </w:r>
      <w:r w:rsidRPr="002A035D">
        <w:rPr>
          <w:rFonts w:eastAsia="DFKai-SB" w:cstheme="minorHAnsi"/>
          <w:sz w:val="26"/>
          <w:szCs w:val="26"/>
        </w:rPr>
        <w:t>年），中國茶傳入日本。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此後，</w:t>
      </w:r>
      <w:r w:rsidRPr="002A035D">
        <w:rPr>
          <w:rFonts w:ascii="DFKai-SB" w:eastAsia="DFKai-SB" w:hAnsi="DFKai-SB" w:cstheme="minorHAnsi"/>
          <w:sz w:val="26"/>
          <w:szCs w:val="26"/>
        </w:rPr>
        <w:t>日本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不斷</w:t>
      </w:r>
      <w:r w:rsidRPr="002A035D">
        <w:rPr>
          <w:rFonts w:ascii="DFKai-SB" w:eastAsia="DFKai-SB" w:hAnsi="DFKai-SB" w:cstheme="minorHAnsi"/>
          <w:sz w:val="26"/>
          <w:szCs w:val="26"/>
        </w:rPr>
        <w:t>吸收並改造了中國茶會、茶宴、鬥茶</w:t>
      </w:r>
      <w:r w:rsidRPr="002A035D">
        <w:rPr>
          <w:rFonts w:eastAsia="DFKai-SB" w:cstheme="minorHAnsi"/>
          <w:sz w:val="26"/>
          <w:szCs w:val="26"/>
        </w:rPr>
        <w:t>等形式，</w:t>
      </w:r>
      <w:r w:rsidRPr="002A035D">
        <w:rPr>
          <w:rFonts w:ascii="DFKai-SB" w:eastAsia="DFKai-SB" w:hAnsi="DFKai-SB" w:cstheme="minorHAnsi"/>
          <w:sz w:val="26"/>
          <w:szCs w:val="26"/>
        </w:rPr>
        <w:t>發展成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富有特色的日本茶道</w:t>
      </w:r>
      <w:r w:rsidRPr="002A035D">
        <w:rPr>
          <w:rFonts w:ascii="DFKai-SB" w:eastAsia="DFKai-SB" w:hAnsi="DFKai-SB" w:cstheme="minorHAnsi"/>
          <w:sz w:val="26"/>
          <w:szCs w:val="26"/>
        </w:rPr>
        <w:t>。</w:t>
      </w:r>
    </w:p>
    <w:p w14:paraId="1E4034E9" w14:textId="77777777" w:rsidR="002A035D" w:rsidRPr="002A035D" w:rsidRDefault="002A035D" w:rsidP="002A035D">
      <w:pPr>
        <w:snapToGrid w:val="0"/>
        <w:spacing w:beforeLines="50" w:before="180"/>
        <w:ind w:left="720"/>
        <w:jc w:val="both"/>
        <w:rPr>
          <w:rFonts w:eastAsia="DFKai-SB" w:cstheme="minorHAnsi"/>
          <w:sz w:val="26"/>
          <w:szCs w:val="26"/>
        </w:rPr>
      </w:pPr>
      <w:r w:rsidRPr="002A035D">
        <w:rPr>
          <w:rFonts w:eastAsia="DFKai-SB" w:cstheme="minorHAnsi"/>
          <w:sz w:val="26"/>
          <w:szCs w:val="26"/>
        </w:rPr>
        <w:t xml:space="preserve">       </w:t>
      </w:r>
    </w:p>
    <w:p w14:paraId="203A8E90" w14:textId="77777777" w:rsidR="002A035D" w:rsidRPr="002A035D" w:rsidRDefault="002A035D" w:rsidP="002A035D">
      <w:pPr>
        <w:snapToGrid w:val="0"/>
        <w:spacing w:beforeLines="50" w:before="180"/>
        <w:ind w:left="720"/>
        <w:jc w:val="both"/>
        <w:rPr>
          <w:rFonts w:eastAsia="DFKai-SB" w:cstheme="minorHAnsi"/>
          <w:sz w:val="26"/>
          <w:szCs w:val="26"/>
        </w:rPr>
      </w:pPr>
    </w:p>
    <w:p w14:paraId="017BDB78" w14:textId="77777777" w:rsidR="002A035D" w:rsidRPr="002A035D" w:rsidRDefault="002A035D" w:rsidP="002A035D">
      <w:pPr>
        <w:numPr>
          <w:ilvl w:val="0"/>
          <w:numId w:val="2"/>
        </w:numPr>
        <w:snapToGrid w:val="0"/>
        <w:rPr>
          <w:rFonts w:ascii="微軟正黑體" w:eastAsia="微軟正黑體" w:hAnsi="微軟正黑體"/>
          <w:szCs w:val="24"/>
        </w:rPr>
      </w:pPr>
      <w:r w:rsidRPr="002A035D">
        <w:rPr>
          <w:rFonts w:ascii="微軟正黑體" w:eastAsia="微軟正黑體" w:hAnsi="微軟正黑體" w:hint="eastAsia"/>
          <w:szCs w:val="24"/>
        </w:rPr>
        <w:t>古代中日兩國之間通過哪種交通方式進行往來？</w:t>
      </w:r>
    </w:p>
    <w:tbl>
      <w:tblPr>
        <w:tblStyle w:val="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787"/>
      </w:tblGrid>
      <w:tr w:rsidR="002A035D" w:rsidRPr="002A035D" w14:paraId="021EB5C4" w14:textId="77777777" w:rsidTr="00B47837">
        <w:trPr>
          <w:trHeight w:val="502"/>
        </w:trPr>
        <w:tc>
          <w:tcPr>
            <w:tcW w:w="3862" w:type="dxa"/>
          </w:tcPr>
          <w:p w14:paraId="079F4411" w14:textId="77777777" w:rsidR="002A035D" w:rsidRPr="002A035D" w:rsidRDefault="002A035D" w:rsidP="002A035D">
            <w:pPr>
              <w:snapToGrid w:val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2A035D">
              <w:rPr>
                <w:rFonts w:ascii="微軟正黑體" w:eastAsia="微軟正黑體" w:hAnsi="微軟正黑體"/>
                <w:szCs w:val="24"/>
                <w:lang w:eastAsia="zh-CN"/>
              </w:rPr>
              <w:t xml:space="preserve">A. </w:t>
            </w:r>
            <w:r w:rsidRPr="002A035D">
              <w:rPr>
                <w:rFonts w:ascii="微軟正黑體" w:eastAsia="微軟正黑體" w:hAnsi="微軟正黑體" w:hint="eastAsia"/>
                <w:szCs w:val="24"/>
                <w:lang w:eastAsia="zh-CN"/>
              </w:rPr>
              <w:t>陸路</w:t>
            </w:r>
          </w:p>
        </w:tc>
        <w:tc>
          <w:tcPr>
            <w:tcW w:w="3787" w:type="dxa"/>
          </w:tcPr>
          <w:p w14:paraId="0402FFDF" w14:textId="4ED96CD5" w:rsidR="002A035D" w:rsidRPr="002A035D" w:rsidRDefault="002A035D" w:rsidP="002A035D">
            <w:pPr>
              <w:snapToGrid w:val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2A035D">
              <w:rPr>
                <w:rFonts w:ascii="微軟正黑體" w:eastAsia="微軟正黑體" w:hAnsi="微軟正黑體"/>
                <w:szCs w:val="24"/>
                <w:lang w:eastAsia="zh-CN"/>
              </w:rPr>
              <w:t xml:space="preserve">B. </w:t>
            </w:r>
            <w:r w:rsidRPr="002A035D">
              <w:rPr>
                <w:rFonts w:ascii="微軟正黑體" w:eastAsia="微軟正黑體" w:hAnsi="微軟正黑體" w:hint="eastAsia"/>
                <w:szCs w:val="24"/>
                <w:lang w:eastAsia="zh-CN"/>
              </w:rPr>
              <w:t>海路</w:t>
            </w:r>
          </w:p>
        </w:tc>
      </w:tr>
    </w:tbl>
    <w:p w14:paraId="6F2FCE52" w14:textId="77777777" w:rsidR="002A035D" w:rsidRPr="002A035D" w:rsidRDefault="002A035D" w:rsidP="002A035D">
      <w:pPr>
        <w:snapToGrid w:val="0"/>
        <w:ind w:left="360"/>
        <w:rPr>
          <w:rFonts w:ascii="微軟正黑體" w:eastAsia="微軟正黑體" w:hAnsi="微軟正黑體"/>
          <w:szCs w:val="24"/>
        </w:rPr>
      </w:pPr>
    </w:p>
    <w:p w14:paraId="180B0522" w14:textId="6EC98AB7" w:rsidR="002A035D" w:rsidRPr="002A035D" w:rsidRDefault="002A035D" w:rsidP="002A035D">
      <w:pPr>
        <w:numPr>
          <w:ilvl w:val="0"/>
          <w:numId w:val="2"/>
        </w:numPr>
        <w:snapToGrid w:val="0"/>
        <w:rPr>
          <w:rFonts w:ascii="微軟正黑體" w:eastAsia="微軟正黑體" w:hAnsi="微軟正黑體"/>
          <w:szCs w:val="24"/>
        </w:rPr>
      </w:pPr>
      <w:r w:rsidRPr="002A035D">
        <w:rPr>
          <w:rFonts w:ascii="微軟正黑體" w:eastAsia="微軟正黑體" w:hAnsi="微軟正黑體" w:hint="eastAsia"/>
          <w:szCs w:val="24"/>
        </w:rPr>
        <w:t>在民間傳說中，哪位秦朝人物曾東渡日本？</w:t>
      </w:r>
    </w:p>
    <w:p w14:paraId="79D0BA59" w14:textId="77777777" w:rsidR="002A035D" w:rsidRPr="002A035D" w:rsidRDefault="002A035D" w:rsidP="002A035D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2A035D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5789CFBB" w14:textId="77777777" w:rsidR="002A035D" w:rsidRPr="002A035D" w:rsidRDefault="002A035D" w:rsidP="002A035D">
      <w:pPr>
        <w:snapToGrid w:val="0"/>
        <w:rPr>
          <w:rFonts w:ascii="微軟正黑體" w:eastAsia="微軟正黑體" w:hAnsi="微軟正黑體"/>
          <w:szCs w:val="24"/>
        </w:rPr>
      </w:pPr>
    </w:p>
    <w:p w14:paraId="5CF32C3F" w14:textId="5009C5E0" w:rsidR="002A035D" w:rsidRPr="002A035D" w:rsidRDefault="002A035D" w:rsidP="002A035D">
      <w:pPr>
        <w:numPr>
          <w:ilvl w:val="0"/>
          <w:numId w:val="2"/>
        </w:numPr>
        <w:snapToGrid w:val="0"/>
        <w:rPr>
          <w:rFonts w:ascii="微軟正黑體" w:eastAsia="微軟正黑體" w:hAnsi="微軟正黑體"/>
          <w:szCs w:val="24"/>
        </w:rPr>
      </w:pPr>
      <w:r w:rsidRPr="002A035D">
        <w:rPr>
          <w:rFonts w:ascii="微軟正黑體" w:eastAsia="微軟正黑體" w:hAnsi="微軟正黑體" w:hint="eastAsia"/>
          <w:szCs w:val="24"/>
        </w:rPr>
        <w:t>資料第二段介紹了日本哪種文化形式深受中國文化影響？</w:t>
      </w:r>
    </w:p>
    <w:p w14:paraId="77F55BA1" w14:textId="5E7D1E98" w:rsidR="002A035D" w:rsidRPr="002A035D" w:rsidRDefault="002A035D" w:rsidP="002A035D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2A035D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02BF3051" w14:textId="77777777" w:rsidR="00026BA4" w:rsidRDefault="00026BA4" w:rsidP="00BB7767">
      <w:pPr>
        <w:sectPr w:rsidR="00026BA4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79A5D427" w14:textId="7441F6F7" w:rsidR="00540FDC" w:rsidRPr="00540FDC" w:rsidRDefault="00540FDC" w:rsidP="00540FDC">
      <w:pPr>
        <w:rPr>
          <w:rFonts w:ascii="Microsoft JhengHei UI" w:eastAsia="Microsoft JhengHei UI" w:hAnsi="Microsoft JhengHei UI"/>
          <w:b/>
          <w:bCs/>
          <w:kern w:val="0"/>
          <w:szCs w:val="24"/>
          <w:lang w:val="en-HK"/>
        </w:rPr>
      </w:pPr>
      <w:r w:rsidRPr="00540FDC">
        <w:rPr>
          <w:rFonts w:ascii="Microsoft JhengHei UI" w:eastAsia="Microsoft JhengHei UI" w:hAnsi="Microsoft JhengHei UI" w:hint="eastAsia"/>
          <w:b/>
          <w:bCs/>
          <w:kern w:val="0"/>
          <w:szCs w:val="24"/>
          <w:lang w:val="en-HK"/>
        </w:rPr>
        <w:lastRenderedPageBreak/>
        <w:t>二、</w:t>
      </w:r>
      <w:r w:rsidRPr="00540FDC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閱讀以下關於古代中朝兩國交往的資料，並回答問題</w:t>
      </w:r>
      <w:r w:rsidRPr="00540FDC">
        <w:rPr>
          <w:rFonts w:ascii="Microsoft JhengHei UI" w:eastAsia="Microsoft JhengHei UI" w:hAnsi="Microsoft JhengHei UI" w:hint="eastAsia"/>
          <w:b/>
          <w:bCs/>
          <w:kern w:val="0"/>
          <w:szCs w:val="24"/>
          <w:lang w:val="en-HK"/>
        </w:rPr>
        <w:t>。</w:t>
      </w:r>
    </w:p>
    <w:p w14:paraId="69C8DFAA" w14:textId="77777777" w:rsidR="00540FDC" w:rsidRPr="00540FDC" w:rsidRDefault="00540FDC" w:rsidP="00540FDC">
      <w:pPr>
        <w:snapToGrid w:val="0"/>
        <w:spacing w:beforeLines="50" w:before="180"/>
        <w:ind w:firstLineChars="200" w:firstLine="520"/>
        <w:jc w:val="both"/>
        <w:rPr>
          <w:rFonts w:ascii="DFKai-SB" w:eastAsia="DFKai-SB" w:hAnsi="DFKai-SB" w:cstheme="minorHAnsi"/>
          <w:sz w:val="26"/>
          <w:szCs w:val="26"/>
        </w:rPr>
      </w:pPr>
      <w:r w:rsidRPr="00540FDC">
        <w:rPr>
          <w:rFonts w:ascii="DFKai-SB" w:eastAsia="DFKai-SB" w:hAnsi="DFKai-SB" w:cstheme="minorHAnsi" w:hint="eastAsia"/>
          <w:sz w:val="26"/>
          <w:szCs w:val="26"/>
        </w:rPr>
        <w:t>據《史記》、《漢書》等中國史書記載，早在公元前十一世紀周武王滅商時，商人箕子不願做亡國之民，便率殷族東遷朝鮮立國，史稱箕氏朝鮮。而從戰國末年到漢朝初年（約公元前三至前二世紀），又有許多中國人為躲避戰亂移民朝鮮半島。漢武帝曾征服朝鮮北部，設置樂浪等郡。後來朝鮮南部的馬韓、辰韓、弁韓（史稱三韓）部落逐漸形成百濟國和新羅國，加上北部的高句麗國，出現了三國鼎立的局面</w:t>
      </w:r>
      <w:r w:rsidRPr="00540FDC">
        <w:rPr>
          <w:rFonts w:ascii="DengXian" w:eastAsia="DengXian" w:hAnsi="DengXian" w:cstheme="minorHAnsi" w:hint="eastAsia"/>
          <w:sz w:val="26"/>
          <w:szCs w:val="26"/>
        </w:rPr>
        <w:t>，</w:t>
      </w:r>
      <w:r w:rsidRPr="00540FDC">
        <w:rPr>
          <w:rFonts w:ascii="DFKai-SB" w:eastAsia="DFKai-SB" w:hAnsi="DFKai-SB" w:cstheme="minorHAnsi" w:hint="eastAsia"/>
          <w:sz w:val="26"/>
          <w:szCs w:val="26"/>
        </w:rPr>
        <w:t>並一直持續到公元七世紀。</w:t>
      </w:r>
    </w:p>
    <w:p w14:paraId="5A397491" w14:textId="77777777" w:rsidR="00540FDC" w:rsidRPr="00540FDC" w:rsidRDefault="00540FDC" w:rsidP="00540FDC">
      <w:pPr>
        <w:rPr>
          <w:rFonts w:ascii="DFKai-SB" w:hAnsi="DFKai-SB"/>
        </w:rPr>
      </w:pPr>
    </w:p>
    <w:p w14:paraId="6939C985" w14:textId="6E0FB8BE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</w:rPr>
      </w:pPr>
      <w:r w:rsidRPr="00540FDC">
        <w:rPr>
          <w:rFonts w:ascii="微軟正黑體" w:eastAsia="微軟正黑體" w:hAnsi="微軟正黑體" w:hint="eastAsia"/>
          <w:szCs w:val="24"/>
        </w:rPr>
        <w:t>1</w:t>
      </w:r>
      <w:r w:rsidRPr="00540FDC">
        <w:rPr>
          <w:rFonts w:ascii="微軟正黑體" w:eastAsia="微軟正黑體" w:hAnsi="微軟正黑體"/>
          <w:szCs w:val="24"/>
        </w:rPr>
        <w:t xml:space="preserve">. </w:t>
      </w:r>
      <w:r w:rsidRPr="00540FDC">
        <w:rPr>
          <w:rFonts w:ascii="微軟正黑體" w:eastAsia="微軟正黑體" w:hAnsi="微軟正黑體" w:hint="eastAsia"/>
          <w:szCs w:val="24"/>
        </w:rPr>
        <w:t>根據中國史書記載，何人從商朝率眾東遷朝鮮並建立國家？</w:t>
      </w:r>
    </w:p>
    <w:p w14:paraId="68F4F444" w14:textId="77777777" w:rsidR="00540FDC" w:rsidRPr="00540FDC" w:rsidRDefault="00540FDC" w:rsidP="00540FDC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540FDC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184BC5B3" w14:textId="77777777" w:rsidR="00540FDC" w:rsidRPr="00540FDC" w:rsidRDefault="00540FDC" w:rsidP="00540FDC">
      <w:pPr>
        <w:snapToGrid w:val="0"/>
        <w:ind w:left="360"/>
        <w:rPr>
          <w:rFonts w:ascii="微軟正黑體" w:eastAsia="微軟正黑體" w:hAnsi="微軟正黑體"/>
          <w:szCs w:val="24"/>
        </w:rPr>
      </w:pPr>
    </w:p>
    <w:p w14:paraId="2DEC1435" w14:textId="77777777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</w:rPr>
      </w:pPr>
      <w:r w:rsidRPr="00540FDC">
        <w:rPr>
          <w:rFonts w:ascii="微軟正黑體" w:eastAsia="微軟正黑體" w:hAnsi="微軟正黑體" w:hint="eastAsia"/>
          <w:szCs w:val="24"/>
        </w:rPr>
        <w:t>2</w:t>
      </w:r>
      <w:r w:rsidRPr="00540FDC">
        <w:rPr>
          <w:rFonts w:ascii="微軟正黑體" w:eastAsia="微軟正黑體" w:hAnsi="微軟正黑體"/>
          <w:szCs w:val="24"/>
        </w:rPr>
        <w:t xml:space="preserve">. </w:t>
      </w:r>
      <w:r w:rsidRPr="00540FDC">
        <w:rPr>
          <w:rFonts w:ascii="微軟正黑體" w:eastAsia="微軟正黑體" w:hAnsi="微軟正黑體" w:hint="eastAsia"/>
          <w:szCs w:val="24"/>
        </w:rPr>
        <w:t>漢武帝曾在哪個地方設置樂浪郡？</w:t>
      </w:r>
    </w:p>
    <w:tbl>
      <w:tblPr>
        <w:tblStyle w:val="2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540FDC" w:rsidRPr="00540FDC" w14:paraId="085BB034" w14:textId="77777777" w:rsidTr="00B47837">
        <w:trPr>
          <w:trHeight w:val="616"/>
        </w:trPr>
        <w:tc>
          <w:tcPr>
            <w:tcW w:w="3969" w:type="dxa"/>
          </w:tcPr>
          <w:p w14:paraId="54D00739" w14:textId="6C2F355A" w:rsidR="00540FDC" w:rsidRPr="00540FDC" w:rsidRDefault="00540FDC" w:rsidP="00540FD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40FDC">
              <w:rPr>
                <w:rFonts w:ascii="微軟正黑體" w:eastAsia="微軟正黑體" w:hAnsi="微軟正黑體" w:hint="eastAsia"/>
                <w:szCs w:val="24"/>
                <w:lang w:eastAsia="zh-CN"/>
              </w:rPr>
              <w:t>A.</w:t>
            </w:r>
            <w:r w:rsidRPr="00540FDC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540FDC">
              <w:rPr>
                <w:rFonts w:ascii="微軟正黑體" w:eastAsia="微軟正黑體" w:hAnsi="微軟正黑體" w:hint="eastAsia"/>
                <w:szCs w:val="24"/>
              </w:rPr>
              <w:t>朝鮮北部</w:t>
            </w:r>
          </w:p>
        </w:tc>
        <w:tc>
          <w:tcPr>
            <w:tcW w:w="4536" w:type="dxa"/>
          </w:tcPr>
          <w:p w14:paraId="4BB20AF8" w14:textId="77777777" w:rsidR="00540FDC" w:rsidRPr="00540FDC" w:rsidRDefault="00540FDC" w:rsidP="00540FD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40FDC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540FDC">
              <w:rPr>
                <w:rFonts w:ascii="微軟正黑體" w:eastAsia="微軟正黑體" w:hAnsi="微軟正黑體" w:hint="eastAsia"/>
                <w:szCs w:val="24"/>
              </w:rPr>
              <w:t>朝鮮南部</w:t>
            </w:r>
          </w:p>
        </w:tc>
      </w:tr>
    </w:tbl>
    <w:p w14:paraId="408361C7" w14:textId="77777777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</w:rPr>
      </w:pPr>
    </w:p>
    <w:p w14:paraId="0B4AF38D" w14:textId="38C1E011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</w:rPr>
      </w:pPr>
      <w:r w:rsidRPr="00540FDC">
        <w:rPr>
          <w:rFonts w:ascii="微軟正黑體" w:eastAsia="微軟正黑體" w:hAnsi="微軟正黑體" w:hint="eastAsia"/>
          <w:szCs w:val="24"/>
        </w:rPr>
        <w:t>3</w:t>
      </w:r>
      <w:r w:rsidRPr="00540FDC">
        <w:rPr>
          <w:rFonts w:ascii="微軟正黑體" w:eastAsia="微軟正黑體" w:hAnsi="微軟正黑體"/>
          <w:szCs w:val="24"/>
        </w:rPr>
        <w:t xml:space="preserve">. </w:t>
      </w:r>
      <w:r w:rsidRPr="00540FDC">
        <w:rPr>
          <w:rFonts w:ascii="微軟正黑體" w:eastAsia="微軟正黑體" w:hAnsi="微軟正黑體" w:hint="eastAsia"/>
          <w:szCs w:val="24"/>
        </w:rPr>
        <w:t>朝鮮三國時代，朝鮮半島主要分成哪三個國家？</w:t>
      </w:r>
    </w:p>
    <w:p w14:paraId="556E1D0C" w14:textId="0E72F7BB" w:rsidR="00540FDC" w:rsidRPr="00540FDC" w:rsidRDefault="00540FDC" w:rsidP="00540FDC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540FDC">
        <w:rPr>
          <w:rFonts w:ascii="微軟正黑體" w:eastAsia="微軟正黑體" w:hAnsi="微軟正黑體"/>
          <w:szCs w:val="24"/>
          <w:u w:val="single"/>
        </w:rPr>
        <w:t xml:space="preserve">                             </w:t>
      </w:r>
      <w:r w:rsidRPr="00540FDC">
        <w:rPr>
          <w:rFonts w:ascii="微軟正黑體" w:eastAsia="微軟正黑體" w:hAnsi="微軟正黑體"/>
          <w:szCs w:val="24"/>
          <w:u w:val="single"/>
        </w:rPr>
        <w:br/>
      </w:r>
    </w:p>
    <w:p w14:paraId="7C5D315E" w14:textId="53B15E31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  <w:u w:val="single"/>
        </w:rPr>
      </w:pPr>
      <w:r w:rsidRPr="00540FDC">
        <w:rPr>
          <w:rFonts w:ascii="微軟正黑體" w:eastAsia="微軟正黑體" w:hAnsi="微軟正黑體"/>
          <w:szCs w:val="24"/>
          <w:u w:val="single"/>
        </w:rPr>
        <w:t xml:space="preserve">                             </w:t>
      </w:r>
      <w:r w:rsidRPr="00540FDC">
        <w:rPr>
          <w:rFonts w:ascii="微軟正黑體" w:eastAsia="微軟正黑體" w:hAnsi="微軟正黑體"/>
          <w:szCs w:val="24"/>
          <w:u w:val="single"/>
        </w:rPr>
        <w:br/>
      </w:r>
    </w:p>
    <w:p w14:paraId="1E3BE573" w14:textId="77777777" w:rsidR="00540FDC" w:rsidRPr="00540FDC" w:rsidRDefault="00540FDC" w:rsidP="00540FDC">
      <w:r w:rsidRPr="00540FDC">
        <w:rPr>
          <w:rFonts w:ascii="微軟正黑體" w:eastAsia="微軟正黑體" w:hAnsi="微軟正黑體"/>
          <w:szCs w:val="24"/>
          <w:u w:val="single"/>
        </w:rPr>
        <w:t xml:space="preserve">                             </w:t>
      </w:r>
    </w:p>
    <w:p w14:paraId="2A270182" w14:textId="60BE61EA" w:rsidR="00026BA4" w:rsidRPr="00BB7767" w:rsidRDefault="00026BA4" w:rsidP="00BB7767"/>
    <w:sectPr w:rsidR="00026BA4" w:rsidRPr="00BB7767" w:rsidSect="00FB2849">
      <w:headerReference w:type="default" r:id="rId1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1727" w14:textId="77777777" w:rsidR="00A467D3" w:rsidRDefault="00A467D3" w:rsidP="002F3AE4">
      <w:r>
        <w:separator/>
      </w:r>
    </w:p>
  </w:endnote>
  <w:endnote w:type="continuationSeparator" w:id="0">
    <w:p w14:paraId="0376A295" w14:textId="77777777" w:rsidR="00A467D3" w:rsidRDefault="00A467D3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2F2F" w14:textId="77777777" w:rsidR="00A467D3" w:rsidRDefault="00A467D3" w:rsidP="002F3AE4">
      <w:r>
        <w:separator/>
      </w:r>
    </w:p>
  </w:footnote>
  <w:footnote w:type="continuationSeparator" w:id="0">
    <w:p w14:paraId="6DA37C92" w14:textId="77777777" w:rsidR="00A467D3" w:rsidRDefault="00A467D3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03CBA79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36E96610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E5AC" w14:textId="77777777" w:rsidR="00D97118" w:rsidRPr="00663376" w:rsidRDefault="00624F52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33D9FC3" wp14:editId="1E26FE5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C87"/>
    <w:multiLevelType w:val="hybridMultilevel"/>
    <w:tmpl w:val="BD04E834"/>
    <w:lvl w:ilvl="0" w:tplc="41EA2B0C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9D4"/>
    <w:multiLevelType w:val="hybridMultilevel"/>
    <w:tmpl w:val="B0CE531A"/>
    <w:lvl w:ilvl="0" w:tplc="973A2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H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42F52"/>
    <w:multiLevelType w:val="hybridMultilevel"/>
    <w:tmpl w:val="13FE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6BA4"/>
    <w:rsid w:val="0006158B"/>
    <w:rsid w:val="0009101C"/>
    <w:rsid w:val="000B7BE4"/>
    <w:rsid w:val="000C4C21"/>
    <w:rsid w:val="000F6AE5"/>
    <w:rsid w:val="00103830"/>
    <w:rsid w:val="00114868"/>
    <w:rsid w:val="00156FE0"/>
    <w:rsid w:val="001C3B0E"/>
    <w:rsid w:val="001D1156"/>
    <w:rsid w:val="0024369A"/>
    <w:rsid w:val="002453D2"/>
    <w:rsid w:val="00246EF0"/>
    <w:rsid w:val="00256AB6"/>
    <w:rsid w:val="0028603D"/>
    <w:rsid w:val="002A035D"/>
    <w:rsid w:val="002D0D4A"/>
    <w:rsid w:val="002F3AE4"/>
    <w:rsid w:val="0031537C"/>
    <w:rsid w:val="0039642E"/>
    <w:rsid w:val="0041667C"/>
    <w:rsid w:val="00450BD2"/>
    <w:rsid w:val="004D5F7C"/>
    <w:rsid w:val="00540FDC"/>
    <w:rsid w:val="00615264"/>
    <w:rsid w:val="00624F52"/>
    <w:rsid w:val="00663376"/>
    <w:rsid w:val="00672F07"/>
    <w:rsid w:val="0069449B"/>
    <w:rsid w:val="006C0B54"/>
    <w:rsid w:val="006C1EA5"/>
    <w:rsid w:val="006D25DD"/>
    <w:rsid w:val="00701518"/>
    <w:rsid w:val="00712769"/>
    <w:rsid w:val="007D4D58"/>
    <w:rsid w:val="007F46FF"/>
    <w:rsid w:val="007F5214"/>
    <w:rsid w:val="0083366B"/>
    <w:rsid w:val="00841546"/>
    <w:rsid w:val="0085284F"/>
    <w:rsid w:val="008746A8"/>
    <w:rsid w:val="008C2218"/>
    <w:rsid w:val="009604CB"/>
    <w:rsid w:val="009838AA"/>
    <w:rsid w:val="009A453C"/>
    <w:rsid w:val="009B5B55"/>
    <w:rsid w:val="009C7167"/>
    <w:rsid w:val="00A10123"/>
    <w:rsid w:val="00A32B9D"/>
    <w:rsid w:val="00A467D3"/>
    <w:rsid w:val="00A979DB"/>
    <w:rsid w:val="00AA4B45"/>
    <w:rsid w:val="00B776D1"/>
    <w:rsid w:val="00BA505C"/>
    <w:rsid w:val="00BB7767"/>
    <w:rsid w:val="00BE36C3"/>
    <w:rsid w:val="00C06B73"/>
    <w:rsid w:val="00CC0448"/>
    <w:rsid w:val="00D17C51"/>
    <w:rsid w:val="00D86FD6"/>
    <w:rsid w:val="00D97876"/>
    <w:rsid w:val="00E13BB1"/>
    <w:rsid w:val="00E34CB4"/>
    <w:rsid w:val="00E677FE"/>
    <w:rsid w:val="00F036A6"/>
    <w:rsid w:val="00F51F46"/>
    <w:rsid w:val="00F73A55"/>
    <w:rsid w:val="00FA0286"/>
    <w:rsid w:val="00FA573E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4"/>
    <w:uiPriority w:val="39"/>
    <w:rsid w:val="002A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5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D694A-B303-4898-8649-2D9052786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545</Characters>
  <Application>Microsoft Office Word</Application>
  <DocSecurity>0</DocSecurity>
  <Lines>28</Lines>
  <Paragraphs>28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</cp:revision>
  <dcterms:created xsi:type="dcterms:W3CDTF">2021-12-02T07:17:00Z</dcterms:created>
  <dcterms:modified xsi:type="dcterms:W3CDTF">2021-12-02T07:18:00Z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