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ACC3" w14:textId="01E4C1C8" w:rsidR="008B0B20" w:rsidRPr="00D52D9F" w:rsidRDefault="008B0B20" w:rsidP="008B0B20">
      <w:pPr>
        <w:pStyle w:val="HeadA"/>
      </w:pPr>
      <w:r w:rsidRPr="00D52D9F">
        <w:rPr>
          <w:rFonts w:hint="eastAsia"/>
        </w:rPr>
        <w:t>課題一  文明的開創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59FB9408" w14:textId="21198D1D" w:rsidR="00FC10FA" w:rsidRPr="008B0B20" w:rsidRDefault="00FC10FA" w:rsidP="00BB7767"/>
    <w:p w14:paraId="51380C2F" w14:textId="4F46DAB6" w:rsidR="008029AD" w:rsidRPr="00BA2321" w:rsidRDefault="008029AD" w:rsidP="008B0B20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6E384961" w14:textId="45786CBE" w:rsidR="008029AD" w:rsidRPr="00026025" w:rsidRDefault="008029AD" w:rsidP="008661F7">
      <w:pPr>
        <w:pStyle w:val="rubrics"/>
      </w:pPr>
      <w:r w:rsidRPr="00026025">
        <w:rPr>
          <w:rFonts w:hint="eastAsia"/>
        </w:rPr>
        <w:t>一、</w:t>
      </w:r>
      <w:r w:rsidRPr="00026025">
        <w:rPr>
          <w:rFonts w:eastAsia="DengXian" w:hint="eastAsia"/>
        </w:rPr>
        <w:t xml:space="preserve"> </w:t>
      </w:r>
      <w:r w:rsidRPr="00026025">
        <w:rPr>
          <w:rFonts w:hint="eastAsia"/>
        </w:rPr>
        <w:t>閱讀資料一，並回答問題。</w:t>
      </w:r>
    </w:p>
    <w:p w14:paraId="0063F412" w14:textId="7278029F" w:rsidR="008029AD" w:rsidRPr="008661F7" w:rsidRDefault="008029AD" w:rsidP="008661F7">
      <w:pPr>
        <w:pStyle w:val="reading"/>
      </w:pPr>
      <w:r w:rsidRPr="008661F7">
        <w:rPr>
          <w:rFonts w:hint="eastAsia"/>
        </w:rPr>
        <w:t>絲綢之路</w:t>
      </w:r>
      <w:r w:rsidR="008661F7">
        <w:rPr>
          <w:rFonts w:hint="eastAsia"/>
        </w:rPr>
        <w:t>帶來的，</w:t>
      </w:r>
      <w:r w:rsidRPr="008661F7">
        <w:rPr>
          <w:rFonts w:hint="eastAsia"/>
        </w:rPr>
        <w:t>不僅</w:t>
      </w:r>
      <w:r w:rsidR="008661F7">
        <w:rPr>
          <w:rFonts w:hint="eastAsia"/>
        </w:rPr>
        <w:t>是</w:t>
      </w:r>
      <w:r w:rsidRPr="008661F7">
        <w:rPr>
          <w:rFonts w:hint="eastAsia"/>
        </w:rPr>
        <w:t>人類文明</w:t>
      </w:r>
      <w:r w:rsidR="008661F7">
        <w:rPr>
          <w:rFonts w:hint="eastAsia"/>
        </w:rPr>
        <w:t>的進步</w:t>
      </w:r>
      <w:r w:rsidRPr="008661F7">
        <w:rPr>
          <w:rFonts w:hint="eastAsia"/>
        </w:rPr>
        <w:t>，</w:t>
      </w:r>
      <w:r w:rsidR="008661F7">
        <w:rPr>
          <w:rFonts w:hint="eastAsia"/>
        </w:rPr>
        <w:t>還有</w:t>
      </w:r>
      <w:r w:rsidRPr="008661F7">
        <w:rPr>
          <w:rFonts w:hint="eastAsia"/>
        </w:rPr>
        <w:t>一批果敢、堅強絲路人物</w:t>
      </w:r>
      <w:r w:rsidR="008661F7">
        <w:rPr>
          <w:rFonts w:hint="eastAsia"/>
        </w:rPr>
        <w:t>的故事</w:t>
      </w:r>
      <w:r w:rsidRPr="008661F7">
        <w:rPr>
          <w:rFonts w:hint="eastAsia"/>
        </w:rPr>
        <w:t>。</w:t>
      </w:r>
    </w:p>
    <w:p w14:paraId="15970453" w14:textId="643E3E57" w:rsidR="008029AD" w:rsidRPr="008661F7" w:rsidRDefault="008029AD" w:rsidP="008661F7">
      <w:pPr>
        <w:pStyle w:val="reading"/>
      </w:pPr>
      <w:r w:rsidRPr="008661F7">
        <w:rPr>
          <w:rFonts w:hint="eastAsia"/>
        </w:rPr>
        <w:t>在往來絲綢之路的人群中，最能表達國與國之間的關係，莫過於使節和軍旅了，前者傳遞和平資訊，後者舉起戰爭旗號。對大月氏、烏孫和西域諸國而言，張騫和班超是和平使節。而班超後來又成了西域地區的戰地指揮官。</w:t>
      </w:r>
    </w:p>
    <w:p w14:paraId="5D8D96F4" w14:textId="6EC3E86B" w:rsidR="008029AD" w:rsidRPr="008661F7" w:rsidRDefault="008029AD" w:rsidP="008661F7">
      <w:pPr>
        <w:pStyle w:val="reading"/>
      </w:pPr>
      <w:r w:rsidRPr="008661F7">
        <w:rPr>
          <w:rFonts w:hint="eastAsia"/>
        </w:rPr>
        <w:t>在絲綢之路上，最動人的莫過於和親公主的送迎隊伍。和親是中國歷代王朝與其他國家或民族維持良好關係的方式之一。公元</w:t>
      </w:r>
      <w:r w:rsidRPr="008661F7">
        <w:rPr>
          <w:rFonts w:hint="eastAsia"/>
        </w:rPr>
        <w:t>640</w:t>
      </w:r>
      <w:r w:rsidRPr="008661F7">
        <w:rPr>
          <w:rFonts w:hint="eastAsia"/>
        </w:rPr>
        <w:t>年唐太宗派出文成公主，與吐蕃首領松贊干布實行了和親政策。</w:t>
      </w:r>
    </w:p>
    <w:p w14:paraId="1BE4FCB2" w14:textId="78FC1D19" w:rsidR="008029AD" w:rsidRPr="008661F7" w:rsidRDefault="008029AD" w:rsidP="008661F7">
      <w:pPr>
        <w:pStyle w:val="reading"/>
      </w:pPr>
      <w:r w:rsidRPr="008661F7">
        <w:rPr>
          <w:rFonts w:hint="eastAsia"/>
        </w:rPr>
        <w:t>商人是絲綢之路上的活躍群體，是絲綢之路交通的重要推動力量。漢唐時期，著名的中亞商人是粟特人，他們組成商隊往返中國與中亞地區，他們信仰祆教，祆教領袖同時就是商隊的首腦。他們不僅為中國和西方提供了新鮮的貨物，也給中西方帶來了特殊的文化。</w:t>
      </w:r>
    </w:p>
    <w:p w14:paraId="3ABEED7D" w14:textId="77777777" w:rsidR="008029AD" w:rsidRPr="008661F7" w:rsidRDefault="008029AD" w:rsidP="008661F7">
      <w:pPr>
        <w:pStyle w:val="reading"/>
      </w:pPr>
      <w:r w:rsidRPr="008661F7">
        <w:rPr>
          <w:rFonts w:hint="eastAsia"/>
        </w:rPr>
        <w:t>在絲綢之路上，不為利益只為福音和真理，而且不畏艱險往來各地的是宗教僧侶。他們之中，以佛教僧侶最多，既有來自西域向中國傳播佛教的高僧如鳩摩羅什，也有中國高僧如法顯、玄奘前往印度學習佛教教義和經籍。此外，東來的還有摩尼教僧侶、景教僧人。</w:t>
      </w:r>
    </w:p>
    <w:p w14:paraId="49A9B06C" w14:textId="275E33A5" w:rsidR="008029AD" w:rsidRPr="008661F7" w:rsidRDefault="008661F7" w:rsidP="008661F7">
      <w:pPr>
        <w:pStyle w:val="source"/>
        <w:rPr>
          <w:rFonts w:ascii="DFKai-SB" w:eastAsia="DFKai-SB" w:hAnsi="DFKai-SB"/>
        </w:rPr>
      </w:pPr>
      <w:r>
        <w:rPr>
          <w:rFonts w:hint="eastAsia"/>
        </w:rPr>
        <w:t>資料來源</w:t>
      </w:r>
      <w:r w:rsidRPr="008661F7">
        <w:rPr>
          <w:rFonts w:hint="eastAsia"/>
        </w:rPr>
        <w:t>：燦爛的中國文明</w:t>
      </w:r>
    </w:p>
    <w:p w14:paraId="0DE1FB2D" w14:textId="277739FD" w:rsidR="008029AD" w:rsidRPr="00BA2321" w:rsidRDefault="008029AD" w:rsidP="008029AD">
      <w:pPr>
        <w:snapToGrid w:val="0"/>
        <w:jc w:val="right"/>
        <w:rPr>
          <w:rFonts w:ascii="微軟正黑體" w:eastAsia="微軟正黑體" w:hAnsi="微軟正黑體"/>
          <w:szCs w:val="24"/>
        </w:rPr>
      </w:pPr>
    </w:p>
    <w:p w14:paraId="5504B8BB" w14:textId="77777777" w:rsidR="008029AD" w:rsidRPr="00BA2321" w:rsidRDefault="008029AD" w:rsidP="008029AD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寫出絲綢之路上各類群體的代表人物或族群（每類至少一個）。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65"/>
        <w:gridCol w:w="7103"/>
      </w:tblGrid>
      <w:tr w:rsidR="008029AD" w:rsidRPr="00BA2321" w14:paraId="3392D0FA" w14:textId="77777777" w:rsidTr="00344C38">
        <w:tc>
          <w:tcPr>
            <w:tcW w:w="2187" w:type="dxa"/>
          </w:tcPr>
          <w:p w14:paraId="312FB6A6" w14:textId="77777777" w:rsidR="008029AD" w:rsidRPr="00BA2321" w:rsidRDefault="008029AD" w:rsidP="00344C38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群體</w:t>
            </w:r>
          </w:p>
        </w:tc>
        <w:tc>
          <w:tcPr>
            <w:tcW w:w="7189" w:type="dxa"/>
          </w:tcPr>
          <w:p w14:paraId="0E7EDA8B" w14:textId="77777777" w:rsidR="008029AD" w:rsidRPr="00BA2321" w:rsidRDefault="008029AD" w:rsidP="00344C38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代表人物或族群</w:t>
            </w:r>
          </w:p>
        </w:tc>
      </w:tr>
      <w:tr w:rsidR="008029AD" w:rsidRPr="00BA2321" w14:paraId="621493B6" w14:textId="77777777" w:rsidTr="00344C38">
        <w:tc>
          <w:tcPr>
            <w:tcW w:w="2187" w:type="dxa"/>
          </w:tcPr>
          <w:p w14:paraId="2267CF6E" w14:textId="798C5A26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1)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使節</w:t>
            </w:r>
          </w:p>
        </w:tc>
        <w:tc>
          <w:tcPr>
            <w:tcW w:w="7189" w:type="dxa"/>
          </w:tcPr>
          <w:p w14:paraId="038D62D1" w14:textId="6C476381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</w:p>
        </w:tc>
      </w:tr>
      <w:tr w:rsidR="008029AD" w:rsidRPr="00BA2321" w14:paraId="1080F0FC" w14:textId="77777777" w:rsidTr="00344C38">
        <w:tc>
          <w:tcPr>
            <w:tcW w:w="2187" w:type="dxa"/>
          </w:tcPr>
          <w:p w14:paraId="4A739844" w14:textId="3A612605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2)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軍旅</w:t>
            </w:r>
          </w:p>
        </w:tc>
        <w:tc>
          <w:tcPr>
            <w:tcW w:w="7189" w:type="dxa"/>
          </w:tcPr>
          <w:p w14:paraId="4FA538CD" w14:textId="09C14121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</w:p>
        </w:tc>
      </w:tr>
      <w:tr w:rsidR="008029AD" w:rsidRPr="00BA2321" w14:paraId="65383135" w14:textId="77777777" w:rsidTr="00344C38">
        <w:tc>
          <w:tcPr>
            <w:tcW w:w="2187" w:type="dxa"/>
          </w:tcPr>
          <w:p w14:paraId="3DA9A53A" w14:textId="4730DE3B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3)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和親隊伍</w:t>
            </w:r>
          </w:p>
        </w:tc>
        <w:tc>
          <w:tcPr>
            <w:tcW w:w="7189" w:type="dxa"/>
          </w:tcPr>
          <w:p w14:paraId="303465F5" w14:textId="55EC4CCE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</w:p>
        </w:tc>
      </w:tr>
      <w:tr w:rsidR="008029AD" w:rsidRPr="00BA2321" w14:paraId="4C91B7CE" w14:textId="77777777" w:rsidTr="00344C38">
        <w:tc>
          <w:tcPr>
            <w:tcW w:w="2187" w:type="dxa"/>
          </w:tcPr>
          <w:p w14:paraId="37C4A9DA" w14:textId="1E875D93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4)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商人</w:t>
            </w:r>
          </w:p>
        </w:tc>
        <w:tc>
          <w:tcPr>
            <w:tcW w:w="7189" w:type="dxa"/>
          </w:tcPr>
          <w:p w14:paraId="0EB4E3BE" w14:textId="654B4F0E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</w:pPr>
          </w:p>
        </w:tc>
      </w:tr>
      <w:tr w:rsidR="008029AD" w:rsidRPr="00BA2321" w14:paraId="5D0A540C" w14:textId="77777777" w:rsidTr="00344C38">
        <w:tc>
          <w:tcPr>
            <w:tcW w:w="2187" w:type="dxa"/>
          </w:tcPr>
          <w:p w14:paraId="0D453421" w14:textId="1B688EEC" w:rsidR="008029AD" w:rsidRPr="00BA2321" w:rsidRDefault="00EA59C9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>
              <w:rPr>
                <w:rFonts w:ascii="微軟正黑體" w:eastAsia="DengXian" w:hAnsi="微軟正黑體" w:hint="eastAsia"/>
                <w:szCs w:val="24"/>
                <w:lang w:eastAsia="zh-CN"/>
              </w:rPr>
              <w:t>(</w:t>
            </w:r>
            <w:r>
              <w:rPr>
                <w:rFonts w:ascii="微軟正黑體" w:eastAsia="DengXian" w:hAnsi="微軟正黑體"/>
                <w:szCs w:val="24"/>
                <w:lang w:eastAsia="zh-CN"/>
              </w:rPr>
              <w:t xml:space="preserve">5) </w:t>
            </w:r>
            <w:r w:rsidR="008029AD" w:rsidRPr="00BA2321">
              <w:rPr>
                <w:rFonts w:ascii="微軟正黑體" w:eastAsia="微軟正黑體" w:hAnsi="微軟正黑體" w:hint="eastAsia"/>
                <w:szCs w:val="24"/>
                <w:lang w:eastAsia="zh-CN"/>
              </w:rPr>
              <w:t>僧侶</w:t>
            </w:r>
          </w:p>
        </w:tc>
        <w:tc>
          <w:tcPr>
            <w:tcW w:w="7189" w:type="dxa"/>
          </w:tcPr>
          <w:p w14:paraId="32ED84BF" w14:textId="1524AC39" w:rsidR="008029AD" w:rsidRPr="00BA2321" w:rsidRDefault="008029AD" w:rsidP="00344C38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14:paraId="70474731" w14:textId="77777777" w:rsidR="008029AD" w:rsidRPr="00BA2321" w:rsidRDefault="008029AD" w:rsidP="008029AD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79832626" w14:textId="54E6F243" w:rsidR="008029AD" w:rsidRPr="00BA2321" w:rsidRDefault="008029AD" w:rsidP="008029AD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商人在往來絲綢之路的過程中發揮了甚麼作用？</w:t>
      </w:r>
    </w:p>
    <w:p w14:paraId="375B69AE" w14:textId="77777777" w:rsidR="008029AD" w:rsidRPr="00BA2321" w:rsidRDefault="008029AD" w:rsidP="008029AD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26D4E97D" w14:textId="592E22D8" w:rsidR="008029AD" w:rsidRPr="008029AD" w:rsidRDefault="008029AD" w:rsidP="008029AD">
      <w:pPr>
        <w:sectPr w:rsidR="008029AD" w:rsidRPr="008029AD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5A993887" w14:textId="1EBF646F" w:rsidR="00CD4552" w:rsidRPr="00026025" w:rsidRDefault="00CD4552" w:rsidP="0097477F">
      <w:pPr>
        <w:pStyle w:val="rubrics"/>
      </w:pPr>
      <w:r w:rsidRPr="00026025">
        <w:rPr>
          <w:rFonts w:hint="eastAsia"/>
        </w:rPr>
        <w:lastRenderedPageBreak/>
        <w:t>二、</w:t>
      </w:r>
      <w:r w:rsidRPr="00026025">
        <w:rPr>
          <w:rFonts w:eastAsia="DengXian" w:hint="eastAsia"/>
        </w:rPr>
        <w:t xml:space="preserve"> </w:t>
      </w:r>
      <w:r w:rsidRPr="00026025">
        <w:rPr>
          <w:rFonts w:hint="eastAsia"/>
        </w:rPr>
        <w:t>閱讀資料二，並回答問題。</w:t>
      </w:r>
    </w:p>
    <w:p w14:paraId="431A7619" w14:textId="77777777" w:rsidR="00CD4552" w:rsidRPr="00BA2321" w:rsidRDefault="00CD4552" w:rsidP="006E19E4">
      <w:pPr>
        <w:pStyle w:val="reading"/>
      </w:pPr>
      <w:r w:rsidRPr="00BA2321">
        <w:rPr>
          <w:rFonts w:hint="eastAsia"/>
        </w:rPr>
        <w:t>漢代海上絲綢之路在漢武帝平定南越國、設置合浦郡（包括今廣西北部灣沿海和廣東湛江、陽江地區）後，正式開通。《漢書·地理志》中提及的港口和古國先後有徐聞、合浦、日南、都元、邑盧沒、諶離、夫甘都盧、黃支、已程不和皮宗。</w:t>
      </w:r>
    </w:p>
    <w:p w14:paraId="69317BDD" w14:textId="77777777" w:rsidR="00CD4552" w:rsidRPr="00BA2321" w:rsidRDefault="00CD4552" w:rsidP="006E19E4">
      <w:pPr>
        <w:pStyle w:val="reading"/>
      </w:pPr>
      <w:r w:rsidRPr="00BA2321">
        <w:rPr>
          <w:rFonts w:hint="eastAsia"/>
        </w:rPr>
        <w:t>上述武帝開闢的遠洋貿易航線，從北部灣畔出發，沿岸前行經由馬來半島，抵達今印度和斯里蘭卡，以絲綢貿易為象徵，官方參與主導，航線相對固定，且對日後中外交往產生了深遠影響，可視為海上絲綢之路的年代上限。從這個意義上說，合浦郡轄的合浦（今廣西合浦縣）和徐聞（今廣東徐聞縣）是海上絲綢之路最早的始發港。</w:t>
      </w:r>
    </w:p>
    <w:p w14:paraId="2A69C4DF" w14:textId="77777777" w:rsidR="00CD4552" w:rsidRPr="00EA59C9" w:rsidRDefault="00CD4552" w:rsidP="00CD4552">
      <w:pPr>
        <w:snapToGrid w:val="0"/>
        <w:ind w:firstLineChars="200" w:firstLine="480"/>
        <w:rPr>
          <w:rFonts w:ascii="微軟正黑體" w:eastAsia="微軟正黑體" w:hAnsi="微軟正黑體"/>
          <w:szCs w:val="24"/>
          <w:lang w:val="en-HK"/>
        </w:rPr>
      </w:pPr>
    </w:p>
    <w:p w14:paraId="36B274F5" w14:textId="70F34462" w:rsidR="00CD4552" w:rsidRPr="00BA2321" w:rsidRDefault="008B1F50" w:rsidP="008B1F50">
      <w:pPr>
        <w:pStyle w:val="source"/>
      </w:pPr>
      <w:r>
        <w:rPr>
          <w:rFonts w:hint="eastAsia"/>
        </w:rPr>
        <w:t>資料來源</w:t>
      </w:r>
      <w:r w:rsidR="00CD4552" w:rsidRPr="00BA2321">
        <w:rPr>
          <w:rFonts w:hint="eastAsia"/>
        </w:rPr>
        <w:t>：中國考古網</w:t>
      </w:r>
    </w:p>
    <w:p w14:paraId="773D9B97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1186DFBA" w14:textId="54F9357D" w:rsidR="00CD4552" w:rsidRPr="00BA2321" w:rsidRDefault="00CD4552" w:rsidP="00CD4552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漢代海上絲綢之路的開通以甚麼事件為起點？</w:t>
      </w:r>
    </w:p>
    <w:p w14:paraId="7E419D63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363FCF5C" w14:textId="4DF7A54E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4902C195" w14:textId="0BE171AE" w:rsidR="00CD4552" w:rsidRPr="00BA2321" w:rsidRDefault="00CD4552" w:rsidP="00CD4552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/>
        </w:rPr>
        <w:t>海上絲綢之路開闢後，具有哪些特點？</w:t>
      </w:r>
    </w:p>
    <w:p w14:paraId="09C93DB6" w14:textId="77777777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①從北部灣出發，前往今日本和朝鮮半</w:t>
      </w:r>
      <w:r w:rsidRPr="00CA42A4">
        <w:rPr>
          <w:rFonts w:ascii="微軟正黑體" w:eastAsia="微軟正黑體" w:hAnsi="微軟正黑體" w:hint="eastAsia"/>
        </w:rPr>
        <w:t>島。</w:t>
      </w:r>
    </w:p>
    <w:p w14:paraId="085114A9" w14:textId="77777777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②官方參與主導。</w:t>
      </w:r>
    </w:p>
    <w:p w14:paraId="29924AF2" w14:textId="7CB4DA03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③</w:t>
      </w:r>
      <w:r w:rsidRPr="00BA2321">
        <w:rPr>
          <w:rFonts w:ascii="微軟正黑體" w:eastAsia="微軟正黑體" w:hAnsi="微軟正黑體" w:hint="eastAsia"/>
          <w:szCs w:val="24"/>
        </w:rPr>
        <w:t>以</w:t>
      </w:r>
      <w:r w:rsidRPr="00BA2321">
        <w:rPr>
          <w:rFonts w:ascii="微軟正黑體" w:eastAsia="微軟正黑體" w:hAnsi="微軟正黑體" w:hint="eastAsia"/>
        </w:rPr>
        <w:t>絲綢貿易為象徵。</w:t>
      </w:r>
    </w:p>
    <w:p w14:paraId="6C51FE8D" w14:textId="77777777" w:rsidR="00CD4552" w:rsidRPr="00BA2321" w:rsidRDefault="00CD4552" w:rsidP="00CD4552">
      <w:pPr>
        <w:pStyle w:val="a3"/>
        <w:snapToGrid w:val="0"/>
        <w:rPr>
          <w:rFonts w:ascii="微軟正黑體" w:eastAsia="微軟正黑體" w:hAnsi="微軟正黑體"/>
        </w:rPr>
      </w:pPr>
      <w:r w:rsidRPr="00BA2321">
        <w:rPr>
          <w:rFonts w:ascii="微軟正黑體" w:eastAsia="微軟正黑體" w:hAnsi="微軟正黑體" w:hint="eastAsia"/>
        </w:rPr>
        <w:t>④航線相對固定。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835"/>
      </w:tblGrid>
      <w:tr w:rsidR="00CD4552" w:rsidRPr="00BA2321" w14:paraId="26E9BEDE" w14:textId="77777777" w:rsidTr="00344C38">
        <w:trPr>
          <w:trHeight w:val="543"/>
        </w:trPr>
        <w:tc>
          <w:tcPr>
            <w:tcW w:w="2776" w:type="dxa"/>
          </w:tcPr>
          <w:p w14:paraId="209F62DB" w14:textId="4B664507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A2321">
              <w:rPr>
                <w:rFonts w:ascii="微軟正黑體" w:eastAsia="微軟正黑體" w:hAnsi="微軟正黑體" w:hint="eastAsia"/>
              </w:rPr>
              <w:t>①②③</w:t>
            </w:r>
          </w:p>
        </w:tc>
        <w:tc>
          <w:tcPr>
            <w:tcW w:w="2835" w:type="dxa"/>
          </w:tcPr>
          <w:p w14:paraId="1DA03A50" w14:textId="77777777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A2321">
              <w:rPr>
                <w:rFonts w:ascii="微軟正黑體" w:eastAsia="微軟正黑體" w:hAnsi="微軟正黑體" w:hint="eastAsia"/>
              </w:rPr>
              <w:t>①③④</w:t>
            </w:r>
          </w:p>
        </w:tc>
      </w:tr>
      <w:tr w:rsidR="00CD4552" w:rsidRPr="00BA2321" w14:paraId="66DC7E5C" w14:textId="77777777" w:rsidTr="00344C38">
        <w:tc>
          <w:tcPr>
            <w:tcW w:w="2776" w:type="dxa"/>
          </w:tcPr>
          <w:p w14:paraId="704C2024" w14:textId="7785E05D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A2321">
              <w:rPr>
                <w:rFonts w:ascii="微軟正黑體" w:eastAsia="微軟正黑體" w:hAnsi="微軟正黑體" w:hint="eastAsia"/>
              </w:rPr>
              <w:t>②③④</w:t>
            </w:r>
          </w:p>
        </w:tc>
        <w:tc>
          <w:tcPr>
            <w:tcW w:w="2835" w:type="dxa"/>
          </w:tcPr>
          <w:p w14:paraId="3379E896" w14:textId="77777777" w:rsidR="00CD4552" w:rsidRPr="00BA2321" w:rsidRDefault="00CD4552" w:rsidP="00344C3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lang w:eastAsia="zh-CN"/>
              </w:rPr>
            </w:pPr>
            <w:r w:rsidRPr="00BA2321">
              <w:rPr>
                <w:rFonts w:ascii="微軟正黑體" w:eastAsia="微軟正黑體" w:hAnsi="微軟正黑體" w:hint="eastAsia"/>
              </w:rPr>
              <w:t>以上皆是。</w:t>
            </w:r>
          </w:p>
        </w:tc>
      </w:tr>
    </w:tbl>
    <w:p w14:paraId="33E86E48" w14:textId="14C7637E" w:rsidR="00CD4552" w:rsidRPr="00BA2321" w:rsidRDefault="00B41560" w:rsidP="00CD455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0A4AD" wp14:editId="1ABEBB44">
                <wp:simplePos x="0" y="0"/>
                <wp:positionH relativeFrom="column">
                  <wp:posOffset>-461010</wp:posOffset>
                </wp:positionH>
                <wp:positionV relativeFrom="paragraph">
                  <wp:posOffset>152400</wp:posOffset>
                </wp:positionV>
                <wp:extent cx="461473" cy="546931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46FF2" w14:textId="77777777" w:rsidR="00B41560" w:rsidRPr="00A155B4" w:rsidRDefault="00B41560" w:rsidP="00B41560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A4AD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-36.3pt;margin-top:12pt;width:36.35pt;height: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" filled="f" stroked="f" strokeweight=".5pt">
                <v:textbox>
                  <w:txbxContent>
                    <w:p w14:paraId="15846FF2" w14:textId="77777777" w:rsidR="00B41560" w:rsidRPr="00A155B4" w:rsidRDefault="00B41560" w:rsidP="00B41560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76DB9858" w14:textId="0F2D9619" w:rsidR="00CD4552" w:rsidRPr="00BA2321" w:rsidRDefault="00CD4552" w:rsidP="00CD4552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你認為合浦與徐聞在地理上因具有甚麼優勢，從而成為了海上絲綢之路最早的始發港？</w:t>
      </w:r>
    </w:p>
    <w:p w14:paraId="61706027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2F259F7F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5164911E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1A201EC4" w14:textId="77777777" w:rsidR="00CD4552" w:rsidRDefault="00CD4552" w:rsidP="00CD4552">
      <w:pPr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p w14:paraId="5616BEC0" w14:textId="5DC1C09C" w:rsidR="00CD4552" w:rsidRPr="00F77338" w:rsidRDefault="00CD4552" w:rsidP="00F77338">
      <w:pPr>
        <w:pStyle w:val="rubrics"/>
        <w:rPr>
          <w:szCs w:val="24"/>
        </w:rPr>
      </w:pPr>
      <w:r w:rsidRPr="00026025">
        <w:rPr>
          <w:rFonts w:hint="eastAsia"/>
        </w:rPr>
        <w:lastRenderedPageBreak/>
        <w:t>三、 閱讀資料三，並回答問題。</w:t>
      </w:r>
    </w:p>
    <w:p w14:paraId="41A0A404" w14:textId="77777777" w:rsidR="00CD4552" w:rsidRPr="00BA2321" w:rsidRDefault="00CD4552" w:rsidP="006E19E4">
      <w:pPr>
        <w:pStyle w:val="reading"/>
        <w:numPr>
          <w:ilvl w:val="0"/>
          <w:numId w:val="11"/>
        </w:numPr>
        <w:ind w:left="567" w:firstLineChars="0" w:hanging="567"/>
      </w:pPr>
      <w:r w:rsidRPr="00BA2321">
        <w:rPr>
          <w:rFonts w:hint="eastAsia"/>
        </w:rPr>
        <w:t>西漢初年，推行「郡國並行制」。劉邦把與自己有血緣關係的皇室宗親封作諸侯王。諸侯國的地位遠遠高於郡縣，諸侯王的地位僅次於皇帝，在其領土範圍內具有更多的自主權，可以任免官吏、調遣軍隊、徵收賦稅、鑄造錢幣，儼然獨立的王國。</w:t>
      </w:r>
    </w:p>
    <w:p w14:paraId="4AC1063E" w14:textId="74FD3992" w:rsidR="00CD4552" w:rsidRPr="006134D4" w:rsidRDefault="00CD4552" w:rsidP="006E19E4">
      <w:pPr>
        <w:pStyle w:val="reading"/>
        <w:numPr>
          <w:ilvl w:val="0"/>
          <w:numId w:val="11"/>
        </w:numPr>
        <w:ind w:left="567" w:firstLineChars="0" w:hanging="567"/>
      </w:pPr>
      <w:r w:rsidRPr="00BA2321">
        <w:rPr>
          <w:rFonts w:hint="eastAsia"/>
        </w:rPr>
        <w:t>1</w:t>
      </w:r>
      <w:r w:rsidRPr="00BA2321">
        <w:t>968</w:t>
      </w:r>
      <w:r w:rsidRPr="00BA2321">
        <w:rPr>
          <w:rFonts w:hint="eastAsia"/>
        </w:rPr>
        <w:t>年，在河北滿城發現一座漢墓，墓主是漢景帝劉啟之子、漢武帝劉徹的庶兄劉勝及其妻竇綰。劉勝</w:t>
      </w:r>
      <w:r w:rsidRPr="00BA2321">
        <w:t>於漢景帝前元三年（公元前</w:t>
      </w:r>
      <w:r w:rsidRPr="00BA2321">
        <w:t>154</w:t>
      </w:r>
      <w:r w:rsidRPr="00BA2321">
        <w:t>年）被立為中山王，是中山國的第一代諸侯王</w:t>
      </w:r>
      <w:r w:rsidRPr="00BA2321">
        <w:rPr>
          <w:rFonts w:hint="eastAsia"/>
        </w:rPr>
        <w:t>。墓內共出土隨葬品四千二百多件，種類眾多，製作精美，包括漢代銅器中難得的瑰寶長信宮燈，以及劉勝與竇綰身着的金縷玉衣。</w:t>
      </w:r>
    </w:p>
    <w:p w14:paraId="3196975E" w14:textId="0959B679" w:rsidR="006134D4" w:rsidRPr="00BA2321" w:rsidRDefault="006134D4" w:rsidP="006134D4">
      <w:pPr>
        <w:pStyle w:val="reading"/>
        <w:ind w:left="567" w:firstLineChars="0" w:firstLine="0"/>
        <w:jc w:val="center"/>
      </w:pPr>
      <w:r w:rsidRPr="00BA2321">
        <w:rPr>
          <w:rFonts w:ascii="微軟正黑體" w:eastAsia="微軟正黑體" w:hAnsi="微軟正黑體"/>
          <w:noProof/>
        </w:rPr>
        <w:drawing>
          <wp:inline distT="0" distB="0" distL="0" distR="0" wp14:anchorId="5382E7FF" wp14:editId="6F84FDE9">
            <wp:extent cx="1801463" cy="2573518"/>
            <wp:effectExtent l="0" t="0" r="8890" b="0"/>
            <wp:docPr id="21" name="圖片 21" descr="20107ph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10" cy="2591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A2321">
        <w:rPr>
          <w:rFonts w:ascii="微軟正黑體" w:eastAsia="微軟正黑體" w:hAnsi="微軟正黑體" w:hint="eastAsia"/>
          <w:szCs w:val="24"/>
        </w:rPr>
        <w:t>長信宮燈</w:t>
      </w:r>
    </w:p>
    <w:p w14:paraId="69E0DB4A" w14:textId="1520823E" w:rsidR="00CD4552" w:rsidRPr="006134D4" w:rsidRDefault="00CD4552" w:rsidP="002F2763">
      <w:pPr>
        <w:pStyle w:val="reading"/>
        <w:numPr>
          <w:ilvl w:val="0"/>
          <w:numId w:val="11"/>
        </w:numPr>
        <w:ind w:left="567" w:firstLineChars="0" w:hanging="567"/>
        <w:rPr>
          <w:rFonts w:ascii="微軟正黑體" w:eastAsia="微軟正黑體" w:hAnsi="微軟正黑體"/>
          <w:szCs w:val="24"/>
        </w:rPr>
      </w:pPr>
      <w:r w:rsidRPr="00BA2321">
        <w:rPr>
          <w:rFonts w:hint="eastAsia"/>
        </w:rPr>
        <w:t>漢代的玉衣是皇帝和諸侯王特有的一種</w:t>
      </w:r>
      <w:r w:rsidR="006A47D6">
        <w:rPr>
          <w:rFonts w:hint="eastAsia"/>
        </w:rPr>
        <w:t>殮</w:t>
      </w:r>
      <w:r w:rsidRPr="00BA2321">
        <w:rPr>
          <w:rFonts w:hint="eastAsia"/>
        </w:rPr>
        <w:t>服，目的是使埋葬地下的屍體永保不朽。玉衣分金縷、銀縷和銅縷三種，其使用有嚴格的規定：皇帝用金縷玉衣，諸侯王和列侯用銀縷玉衣，大貴人、長公主用銅縷玉衣。滿城漢墓共出土兩件金縷玉衣，是中國第一次出土保存完整的玉衣，也是有準確年代可考的最早的玉衣。而</w:t>
      </w:r>
      <w:r w:rsidRPr="00BA2321">
        <w:t>金縷玉衣的使用，明顯逾越了漢代的等級規定，充分反映了當時諸侯王強大、無視朝廷的現象。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377"/>
      </w:tblGrid>
      <w:tr w:rsidR="00CD4552" w:rsidRPr="00BA2321" w14:paraId="54DADE6B" w14:textId="77777777" w:rsidTr="00344C38">
        <w:trPr>
          <w:jc w:val="center"/>
        </w:trPr>
        <w:tc>
          <w:tcPr>
            <w:tcW w:w="2977" w:type="dxa"/>
          </w:tcPr>
          <w:p w14:paraId="72499539" w14:textId="2FAE824C" w:rsidR="00CD4552" w:rsidRPr="00BA2321" w:rsidRDefault="00CD4552" w:rsidP="00344C38">
            <w:pPr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</w:p>
          <w:p w14:paraId="0BEEA8C4" w14:textId="2219ABE7" w:rsidR="00CD4552" w:rsidRPr="00BA2321" w:rsidRDefault="00CD4552" w:rsidP="00344C3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725" w:type="dxa"/>
          </w:tcPr>
          <w:p w14:paraId="1BE261A1" w14:textId="77777777" w:rsidR="00CD4552" w:rsidRPr="00BA2321" w:rsidRDefault="00CD4552" w:rsidP="00344C3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8BAAB23" wp14:editId="5B30A6B9">
                  <wp:extent cx="5182557" cy="1828800"/>
                  <wp:effectExtent l="0" t="0" r="0" b="0"/>
                  <wp:docPr id="22" name="圖片 22" descr="20107ph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87"/>
                          <a:stretch/>
                        </pic:blipFill>
                        <pic:spPr bwMode="auto">
                          <a:xfrm>
                            <a:off x="0" y="0"/>
                            <a:ext cx="5210409" cy="183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81502" w14:textId="77777777" w:rsidR="00CD4552" w:rsidRPr="00BA2321" w:rsidRDefault="00CD4552" w:rsidP="00344C3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A2321">
              <w:rPr>
                <w:rFonts w:ascii="微軟正黑體" w:eastAsia="微軟正黑體" w:hAnsi="微軟正黑體" w:hint="eastAsia"/>
                <w:szCs w:val="24"/>
              </w:rPr>
              <w:t>金縷玉衣</w:t>
            </w:r>
          </w:p>
        </w:tc>
      </w:tr>
    </w:tbl>
    <w:p w14:paraId="17047360" w14:textId="77777777" w:rsidR="00CD4552" w:rsidRPr="00BA2321" w:rsidRDefault="00CD4552" w:rsidP="00EA59C9">
      <w:pPr>
        <w:pStyle w:val="source"/>
      </w:pPr>
      <w:r w:rsidRPr="00BA2321">
        <w:rPr>
          <w:rFonts w:hint="eastAsia"/>
        </w:rPr>
        <w:t>資料來源：燦爛的中國文明</w:t>
      </w:r>
    </w:p>
    <w:p w14:paraId="2A65BC7E" w14:textId="7DACFB81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lastRenderedPageBreak/>
        <w:t>劉勝被封為中山國諸侯王，反映了漢代初期政治上實行甚麼制度？</w:t>
      </w:r>
    </w:p>
    <w:p w14:paraId="1BFCE4EC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4FE6FF96" w14:textId="77777777" w:rsidR="00CD4552" w:rsidRPr="00BA2321" w:rsidRDefault="00CD4552" w:rsidP="00CD4552">
      <w:pPr>
        <w:pStyle w:val="a3"/>
        <w:snapToGrid w:val="0"/>
        <w:ind w:leftChars="0" w:left="360"/>
        <w:rPr>
          <w:rFonts w:ascii="微軟正黑體" w:eastAsia="微軟正黑體" w:hAnsi="微軟正黑體"/>
          <w:szCs w:val="24"/>
        </w:rPr>
      </w:pPr>
    </w:p>
    <w:p w14:paraId="6BE7ECC4" w14:textId="35EFA99E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漢墓當中發現的玉衣，其作用是甚麼？</w:t>
      </w:r>
    </w:p>
    <w:p w14:paraId="3B72FBC9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45322D1B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30F92B8B" w14:textId="27007D9E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金縷玉衣一般是誰才能使用？在滿城漢墓中發現了金縷玉衣，反映出當時諸侯王的甚麼特點？</w:t>
      </w:r>
    </w:p>
    <w:p w14:paraId="620838F4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707DD117" w14:textId="0EDBFC9E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25CB4124" w14:textId="2876F80A" w:rsidR="00CD4552" w:rsidRPr="00BA2321" w:rsidRDefault="00EC3C71" w:rsidP="00CD4552">
      <w:pPr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2CDB6" wp14:editId="1A07E7F5">
                <wp:simplePos x="0" y="0"/>
                <wp:positionH relativeFrom="column">
                  <wp:posOffset>-461010</wp:posOffset>
                </wp:positionH>
                <wp:positionV relativeFrom="paragraph">
                  <wp:posOffset>129994</wp:posOffset>
                </wp:positionV>
                <wp:extent cx="461473" cy="546931"/>
                <wp:effectExtent l="0" t="0" r="0" b="57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73" cy="54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48D3D" w14:textId="77777777" w:rsidR="00EC3C71" w:rsidRPr="00A155B4" w:rsidRDefault="00EC3C71" w:rsidP="00EC3C71">
                            <w:pPr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155B4">
                              <w:rPr>
                                <w:b/>
                                <w:color w:val="C00000"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sym w:font="Wingdings" w:char="F07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CDB6" id="文字方塊 2" o:spid="_x0000_s1027" type="#_x0000_t202" style="position:absolute;margin-left:-36.3pt;margin-top:10.25pt;width:36.35pt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" filled="f" stroked="f" strokeweight=".5pt">
                <v:textbox>
                  <w:txbxContent>
                    <w:p w14:paraId="3FC48D3D" w14:textId="77777777" w:rsidR="00EC3C71" w:rsidRPr="00A155B4" w:rsidRDefault="00EC3C71" w:rsidP="00EC3C71">
                      <w:pPr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155B4">
                        <w:rPr>
                          <w:b/>
                          <w:color w:val="C00000"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sym w:font="Wingdings" w:char="F076"/>
                      </w:r>
                    </w:p>
                  </w:txbxContent>
                </v:textbox>
              </v:shape>
            </w:pict>
          </mc:Fallback>
        </mc:AlternateContent>
      </w:r>
    </w:p>
    <w:p w14:paraId="018EB735" w14:textId="576318C5" w:rsidR="00CD4552" w:rsidRPr="00BA2321" w:rsidRDefault="00CD4552" w:rsidP="00CD4552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A2321">
        <w:rPr>
          <w:rFonts w:ascii="微軟正黑體" w:eastAsia="微軟正黑體" w:hAnsi="微軟正黑體" w:hint="eastAsia"/>
          <w:szCs w:val="24"/>
        </w:rPr>
        <w:t>結合行程C和資料三，你認為南越王墓中發現的絲縷玉衣有甚麼意義？</w:t>
      </w:r>
    </w:p>
    <w:p w14:paraId="5B171769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1FEA08F7" w14:textId="77777777" w:rsidR="00CD4552" w:rsidRPr="00BA2321" w:rsidRDefault="00CD4552" w:rsidP="00CD4552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BA2321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7066A74C" w14:textId="77777777" w:rsidR="00CD4552" w:rsidRPr="00BA2321" w:rsidRDefault="00CD4552" w:rsidP="00CD4552">
      <w:pPr>
        <w:snapToGrid w:val="0"/>
        <w:rPr>
          <w:rFonts w:ascii="微軟正黑體" w:eastAsia="微軟正黑體" w:hAnsi="微軟正黑體"/>
          <w:szCs w:val="24"/>
        </w:rPr>
      </w:pPr>
    </w:p>
    <w:p w14:paraId="2D2CF7F6" w14:textId="77777777" w:rsidR="00CD4552" w:rsidRPr="00C41225" w:rsidRDefault="00CD4552" w:rsidP="00CD4552"/>
    <w:p w14:paraId="7A0B1985" w14:textId="6D5667B1" w:rsidR="00D17C51" w:rsidRPr="00BB7767" w:rsidRDefault="00D17C51" w:rsidP="00BB7767"/>
    <w:sectPr w:rsidR="00D17C51" w:rsidRPr="00BB7767" w:rsidSect="00FB2849">
      <w:headerReference w:type="default" r:id="rId1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39EC0" w14:textId="77777777" w:rsidR="0050007F" w:rsidRDefault="0050007F" w:rsidP="002F3AE4">
      <w:r>
        <w:separator/>
      </w:r>
    </w:p>
  </w:endnote>
  <w:endnote w:type="continuationSeparator" w:id="0">
    <w:p w14:paraId="7E4B9282" w14:textId="77777777" w:rsidR="0050007F" w:rsidRDefault="0050007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A0D879D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7662835" cy="719998"/>
          <wp:effectExtent l="0" t="0" r="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E087" w14:textId="77777777" w:rsidR="0050007F" w:rsidRDefault="0050007F" w:rsidP="002F3AE4">
      <w:r>
        <w:separator/>
      </w:r>
    </w:p>
  </w:footnote>
  <w:footnote w:type="continuationSeparator" w:id="0">
    <w:p w14:paraId="44A828DD" w14:textId="77777777" w:rsidR="0050007F" w:rsidRDefault="0050007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1142AEF7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463EFD2A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61CB" w14:textId="1353ACFE" w:rsidR="00FC10FA" w:rsidRPr="00663376" w:rsidRDefault="005A4C26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204CF1" wp14:editId="244114F7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  <w:vertAlign w:val="subscript"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  <w:r w:rsidR="00FC10FA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41E"/>
    <w:multiLevelType w:val="hybridMultilevel"/>
    <w:tmpl w:val="CCD49E6E"/>
    <w:lvl w:ilvl="0" w:tplc="3C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1132DF"/>
    <w:multiLevelType w:val="hybridMultilevel"/>
    <w:tmpl w:val="07080C98"/>
    <w:lvl w:ilvl="0" w:tplc="2680438E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D4000"/>
    <w:multiLevelType w:val="hybridMultilevel"/>
    <w:tmpl w:val="F4BEA3B8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6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641C42"/>
    <w:multiLevelType w:val="hybridMultilevel"/>
    <w:tmpl w:val="7214F05A"/>
    <w:lvl w:ilvl="0" w:tplc="3D181EE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CD59E5"/>
    <w:multiLevelType w:val="hybridMultilevel"/>
    <w:tmpl w:val="CD8AA8D8"/>
    <w:lvl w:ilvl="0" w:tplc="78D873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2971"/>
    <w:rsid w:val="0006158B"/>
    <w:rsid w:val="0009101C"/>
    <w:rsid w:val="000A7988"/>
    <w:rsid w:val="000B7BE4"/>
    <w:rsid w:val="000C4C21"/>
    <w:rsid w:val="000D7B78"/>
    <w:rsid w:val="000F6AE5"/>
    <w:rsid w:val="00103830"/>
    <w:rsid w:val="00114381"/>
    <w:rsid w:val="00114868"/>
    <w:rsid w:val="00156FE0"/>
    <w:rsid w:val="001C3B0E"/>
    <w:rsid w:val="001D1156"/>
    <w:rsid w:val="002453D2"/>
    <w:rsid w:val="00246EF0"/>
    <w:rsid w:val="00256AB6"/>
    <w:rsid w:val="002843AD"/>
    <w:rsid w:val="0028603D"/>
    <w:rsid w:val="002D0D4A"/>
    <w:rsid w:val="002F3AE4"/>
    <w:rsid w:val="0031537C"/>
    <w:rsid w:val="0039642E"/>
    <w:rsid w:val="0041667C"/>
    <w:rsid w:val="00450BD2"/>
    <w:rsid w:val="004C106F"/>
    <w:rsid w:val="004D5F7C"/>
    <w:rsid w:val="004E35B9"/>
    <w:rsid w:val="0050007F"/>
    <w:rsid w:val="005A4C26"/>
    <w:rsid w:val="005C0B1C"/>
    <w:rsid w:val="006134D4"/>
    <w:rsid w:val="00615264"/>
    <w:rsid w:val="00663376"/>
    <w:rsid w:val="0069449B"/>
    <w:rsid w:val="006A47D6"/>
    <w:rsid w:val="006C0B54"/>
    <w:rsid w:val="006C1EA5"/>
    <w:rsid w:val="006D25DD"/>
    <w:rsid w:val="006E19E4"/>
    <w:rsid w:val="00712769"/>
    <w:rsid w:val="00721803"/>
    <w:rsid w:val="007D05E8"/>
    <w:rsid w:val="007D4D58"/>
    <w:rsid w:val="007F5214"/>
    <w:rsid w:val="008029AD"/>
    <w:rsid w:val="0083366B"/>
    <w:rsid w:val="00841546"/>
    <w:rsid w:val="008661F7"/>
    <w:rsid w:val="008746A8"/>
    <w:rsid w:val="008B0B20"/>
    <w:rsid w:val="008B1F50"/>
    <w:rsid w:val="008C2218"/>
    <w:rsid w:val="008F731C"/>
    <w:rsid w:val="00913A28"/>
    <w:rsid w:val="0097477F"/>
    <w:rsid w:val="009838AA"/>
    <w:rsid w:val="009A453C"/>
    <w:rsid w:val="009B5B55"/>
    <w:rsid w:val="009C7167"/>
    <w:rsid w:val="009E60CA"/>
    <w:rsid w:val="00A10123"/>
    <w:rsid w:val="00A32B9D"/>
    <w:rsid w:val="00A979DB"/>
    <w:rsid w:val="00AA4B45"/>
    <w:rsid w:val="00B41560"/>
    <w:rsid w:val="00B776D1"/>
    <w:rsid w:val="00B84AC8"/>
    <w:rsid w:val="00BA505C"/>
    <w:rsid w:val="00BB7767"/>
    <w:rsid w:val="00BE36C3"/>
    <w:rsid w:val="00C06B73"/>
    <w:rsid w:val="00CC0448"/>
    <w:rsid w:val="00CD4552"/>
    <w:rsid w:val="00D17C51"/>
    <w:rsid w:val="00D86FD6"/>
    <w:rsid w:val="00D91A42"/>
    <w:rsid w:val="00D97876"/>
    <w:rsid w:val="00E13BB1"/>
    <w:rsid w:val="00E330D8"/>
    <w:rsid w:val="00E34CB4"/>
    <w:rsid w:val="00E3608B"/>
    <w:rsid w:val="00E677FE"/>
    <w:rsid w:val="00E8286C"/>
    <w:rsid w:val="00EA59C9"/>
    <w:rsid w:val="00EC3C71"/>
    <w:rsid w:val="00F036A6"/>
    <w:rsid w:val="00F056C5"/>
    <w:rsid w:val="00F73A55"/>
    <w:rsid w:val="00F77338"/>
    <w:rsid w:val="00FA7A17"/>
    <w:rsid w:val="00FB2849"/>
    <w:rsid w:val="00FC10FA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8B0B20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B0B20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a"/>
    <w:link w:val="Teachingpurposes0"/>
    <w:qFormat/>
    <w:rsid w:val="008B0B20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8B0B20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a"/>
    <w:link w:val="rubrics0"/>
    <w:qFormat/>
    <w:rsid w:val="008661F7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8661F7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reading">
    <w:name w:val="reading"/>
    <w:basedOn w:val="a"/>
    <w:link w:val="reading0"/>
    <w:qFormat/>
    <w:rsid w:val="006E19E4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a"/>
    <w:link w:val="source0"/>
    <w:qFormat/>
    <w:rsid w:val="008661F7"/>
    <w:pPr>
      <w:snapToGrid w:val="0"/>
      <w:jc w:val="right"/>
    </w:pPr>
    <w:rPr>
      <w:rFonts w:ascii="微軟正黑體" w:eastAsia="微軟正黑體" w:hAnsi="微軟正黑體"/>
      <w:sz w:val="20"/>
      <w:szCs w:val="20"/>
    </w:rPr>
  </w:style>
  <w:style w:type="character" w:customStyle="1" w:styleId="reading0">
    <w:name w:val="reading 字元"/>
    <w:basedOn w:val="a0"/>
    <w:link w:val="reading"/>
    <w:rsid w:val="006E19E4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a0"/>
    <w:link w:val="source"/>
    <w:rsid w:val="008661F7"/>
    <w:rPr>
      <w:rFonts w:ascii="微軟正黑體" w:eastAsia="微軟正黑體" w:hAnsi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BB329-766A-497F-908A-ADA7EF030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560A4-401C-44C0-907A-597635F91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</cp:revision>
  <dcterms:created xsi:type="dcterms:W3CDTF">2021-08-30T06:55:00Z</dcterms:created>
  <dcterms:modified xsi:type="dcterms:W3CDTF">2021-08-30T06:56:00Z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