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63C8" w14:textId="77777777" w:rsidR="009566E5" w:rsidRDefault="009566E5">
      <w:pPr>
        <w:pStyle w:val="a3"/>
        <w:rPr>
          <w:rFonts w:ascii="Times New Roman"/>
          <w:sz w:val="20"/>
        </w:rPr>
      </w:pPr>
    </w:p>
    <w:p w14:paraId="1FE963C9" w14:textId="77777777" w:rsidR="009566E5" w:rsidRDefault="00BC0C43">
      <w:pPr>
        <w:pStyle w:val="1"/>
        <w:spacing w:before="213" w:line="225" w:lineRule="auto"/>
        <w:ind w:left="3132" w:right="3132"/>
        <w:jc w:val="center"/>
      </w:pPr>
      <w:r>
        <w:rPr>
          <w:spacing w:val="-1"/>
        </w:rPr>
        <w:t>生活與社會科虛擬學習旅程教材套</w:t>
      </w:r>
      <w:r>
        <w:t>課題</w:t>
      </w:r>
      <w:proofErr w:type="gramStart"/>
      <w:r>
        <w:t>一</w:t>
      </w:r>
      <w:proofErr w:type="gramEnd"/>
      <w:r>
        <w:t xml:space="preserve"> </w:t>
      </w:r>
      <w:r>
        <w:t>香港的公共財政</w:t>
      </w:r>
    </w:p>
    <w:p w14:paraId="1FE963CA" w14:textId="4CC17A6F" w:rsidR="009566E5" w:rsidRDefault="00BC0C43">
      <w:pPr>
        <w:spacing w:line="420" w:lineRule="exact"/>
        <w:ind w:left="3130" w:right="3132"/>
        <w:jc w:val="center"/>
        <w:rPr>
          <w:b/>
          <w:sz w:val="24"/>
        </w:rPr>
      </w:pPr>
      <w:r>
        <w:rPr>
          <w:b/>
          <w:sz w:val="24"/>
        </w:rPr>
        <w:t>虛擬展覽館</w:t>
      </w:r>
      <w:r>
        <w:rPr>
          <w:rFonts w:hint="eastAsia"/>
          <w:b/>
          <w:sz w:val="24"/>
        </w:rPr>
        <w:t>：</w:t>
      </w:r>
      <w:r>
        <w:rPr>
          <w:b/>
          <w:sz w:val="24"/>
        </w:rPr>
        <w:t>補充資料</w:t>
      </w:r>
    </w:p>
    <w:p w14:paraId="1FE963CB" w14:textId="77777777" w:rsidR="009566E5" w:rsidRDefault="009566E5">
      <w:pPr>
        <w:pStyle w:val="a3"/>
        <w:spacing w:before="4"/>
        <w:rPr>
          <w:b/>
          <w:sz w:val="22"/>
        </w:rPr>
      </w:pPr>
    </w:p>
    <w:p w14:paraId="1FE963CC" w14:textId="77777777" w:rsidR="009566E5" w:rsidRDefault="00BC0C43">
      <w:pPr>
        <w:pStyle w:val="1"/>
        <w:spacing w:line="225" w:lineRule="auto"/>
        <w:ind w:right="7591"/>
      </w:pPr>
      <w:r>
        <w:rPr>
          <w:spacing w:val="-1"/>
        </w:rPr>
        <w:t>第三條機場跑道方案</w:t>
      </w:r>
      <w:r>
        <w:t>背景</w:t>
      </w:r>
    </w:p>
    <w:p w14:paraId="1FE963CD" w14:textId="77777777" w:rsidR="009566E5" w:rsidRDefault="00BC0C43">
      <w:pPr>
        <w:pStyle w:val="a3"/>
        <w:spacing w:line="410" w:lineRule="exact"/>
        <w:ind w:left="592"/>
      </w:pPr>
      <w:r>
        <w:t>香港機場管理局於</w:t>
      </w:r>
      <w:r>
        <w:t xml:space="preserve"> 2011 </w:t>
      </w:r>
      <w:r>
        <w:t>年發表《香港國際機場</w:t>
      </w:r>
      <w:r>
        <w:t xml:space="preserve"> 2030</w:t>
      </w:r>
      <w:r>
        <w:rPr>
          <w:spacing w:val="-12"/>
        </w:rPr>
        <w:t xml:space="preserve"> </w:t>
      </w:r>
      <w:r>
        <w:rPr>
          <w:spacing w:val="-12"/>
        </w:rPr>
        <w:t>規劃大綱》，當中提出興建第三條</w:t>
      </w:r>
    </w:p>
    <w:p w14:paraId="1FE963CE" w14:textId="77777777" w:rsidR="009566E5" w:rsidRDefault="00BC0C43">
      <w:pPr>
        <w:pStyle w:val="a3"/>
        <w:spacing w:line="415" w:lineRule="exact"/>
        <w:ind w:left="112"/>
      </w:pPr>
      <w:r>
        <w:t>機場跑道的方案。大綱指出，全球航空市場（尤其是區內市場）在未來</w:t>
      </w:r>
      <w:r>
        <w:t xml:space="preserve"> 20 </w:t>
      </w:r>
      <w:r>
        <w:t>年</w:t>
      </w:r>
      <w:proofErr w:type="gramStart"/>
      <w:r>
        <w:t>將飛躍</w:t>
      </w:r>
      <w:proofErr w:type="gramEnd"/>
      <w:r>
        <w:t>增長。</w:t>
      </w:r>
    </w:p>
    <w:p w14:paraId="1FE963CF" w14:textId="77777777" w:rsidR="009566E5" w:rsidRDefault="00BC0C43">
      <w:pPr>
        <w:pStyle w:val="a3"/>
        <w:spacing w:line="415" w:lineRule="exact"/>
        <w:ind w:left="112"/>
      </w:pPr>
      <w:r>
        <w:t>在機場容量充裕下，預測在</w:t>
      </w:r>
      <w:r>
        <w:t xml:space="preserve"> 2030 </w:t>
      </w:r>
      <w:r>
        <w:t>年，客運及貨運需求將分別為</w:t>
      </w:r>
      <w:r>
        <w:t xml:space="preserve"> 9,700</w:t>
      </w:r>
      <w:r>
        <w:rPr>
          <w:spacing w:val="-1"/>
        </w:rPr>
        <w:t xml:space="preserve"> </w:t>
      </w:r>
      <w:r>
        <w:rPr>
          <w:spacing w:val="-1"/>
        </w:rPr>
        <w:t>萬旅客人次及</w:t>
      </w:r>
      <w:r>
        <w:rPr>
          <w:spacing w:val="-1"/>
        </w:rPr>
        <w:t xml:space="preserve"> </w:t>
      </w:r>
      <w:r>
        <w:t xml:space="preserve">890 </w:t>
      </w:r>
      <w:r>
        <w:t>萬</w:t>
      </w:r>
    </w:p>
    <w:p w14:paraId="1FE963D0" w14:textId="77777777" w:rsidR="009566E5" w:rsidRDefault="00BC0C43">
      <w:pPr>
        <w:pStyle w:val="a3"/>
        <w:spacing w:before="6" w:line="225" w:lineRule="auto"/>
        <w:ind w:left="112" w:right="194"/>
      </w:pPr>
      <w:r>
        <w:rPr>
          <w:spacing w:val="-1"/>
        </w:rPr>
        <w:t>公噸貨物。然而，香港國際機場的跑道容量已接近飽和，若要應付直至</w:t>
      </w:r>
      <w:r>
        <w:rPr>
          <w:spacing w:val="-1"/>
        </w:rPr>
        <w:t xml:space="preserve"> </w:t>
      </w:r>
      <w:r>
        <w:t>2030</w:t>
      </w:r>
      <w:r>
        <w:rPr>
          <w:spacing w:val="-3"/>
        </w:rPr>
        <w:t xml:space="preserve"> </w:t>
      </w:r>
      <w:r>
        <w:rPr>
          <w:spacing w:val="-3"/>
        </w:rPr>
        <w:t>年、甚或其後</w:t>
      </w:r>
      <w:r>
        <w:t>的需求量，香港國際機場便需要興建第三條跑道，以保持香港競爭力。</w:t>
      </w:r>
      <w:hyperlink w:anchor="_bookmark0" w:history="1">
        <w:r>
          <w:rPr>
            <w:vertAlign w:val="superscript"/>
          </w:rPr>
          <w:t>1</w:t>
        </w:r>
      </w:hyperlink>
    </w:p>
    <w:p w14:paraId="1FE963D1" w14:textId="77777777" w:rsidR="009566E5" w:rsidRDefault="009566E5">
      <w:pPr>
        <w:pStyle w:val="a3"/>
        <w:spacing w:before="11"/>
        <w:rPr>
          <w:sz w:val="21"/>
        </w:rPr>
      </w:pPr>
    </w:p>
    <w:p w14:paraId="1FE963D2" w14:textId="77777777" w:rsidR="009566E5" w:rsidRDefault="00BC0C43">
      <w:pPr>
        <w:pStyle w:val="1"/>
      </w:pPr>
      <w:r>
        <w:t>項目簡介</w:t>
      </w:r>
    </w:p>
    <w:p w14:paraId="1FE963D3" w14:textId="77777777" w:rsidR="009566E5" w:rsidRDefault="00BC0C43">
      <w:pPr>
        <w:pStyle w:val="a3"/>
        <w:spacing w:line="428" w:lineRule="exact"/>
        <w:ind w:left="396"/>
      </w:pPr>
      <w:proofErr w:type="gramStart"/>
      <w:r>
        <w:rPr>
          <w:color w:val="181818"/>
        </w:rPr>
        <w:t>三</w:t>
      </w:r>
      <w:proofErr w:type="gramEnd"/>
      <w:r>
        <w:rPr>
          <w:color w:val="181818"/>
        </w:rPr>
        <w:t>跑道系統項目涉及以下七項核心工程：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8"/>
      </w:tblGrid>
      <w:tr w:rsidR="009566E5" w14:paraId="1FE963D5" w14:textId="77777777">
        <w:trPr>
          <w:trHeight w:val="414"/>
        </w:trPr>
        <w:tc>
          <w:tcPr>
            <w:tcW w:w="9638" w:type="dxa"/>
          </w:tcPr>
          <w:p w14:paraId="1FE963D4" w14:textId="77777777" w:rsidR="009566E5" w:rsidRDefault="00BC0C43">
            <w:pPr>
              <w:pStyle w:val="TableParagraph"/>
              <w:numPr>
                <w:ilvl w:val="0"/>
                <w:numId w:val="22"/>
              </w:numPr>
              <w:tabs>
                <w:tab w:val="left" w:pos="587"/>
                <w:tab w:val="left" w:pos="588"/>
              </w:tabs>
              <w:spacing w:line="395" w:lineRule="exact"/>
              <w:ind w:hanging="481"/>
              <w:rPr>
                <w:sz w:val="24"/>
              </w:rPr>
            </w:pPr>
            <w:r>
              <w:rPr>
                <w:sz w:val="24"/>
              </w:rPr>
              <w:t>採用深層水泥拌合法等免挖方法，在現有機場島以北填海造地約</w:t>
            </w:r>
            <w:r>
              <w:rPr>
                <w:sz w:val="24"/>
              </w:rPr>
              <w:t xml:space="preserve"> 650 </w:t>
            </w:r>
            <w:r>
              <w:rPr>
                <w:sz w:val="24"/>
              </w:rPr>
              <w:t>公頃</w:t>
            </w:r>
          </w:p>
        </w:tc>
      </w:tr>
      <w:tr w:rsidR="009566E5" w14:paraId="1FE963D7" w14:textId="77777777">
        <w:trPr>
          <w:trHeight w:val="414"/>
        </w:trPr>
        <w:tc>
          <w:tcPr>
            <w:tcW w:w="9638" w:type="dxa"/>
          </w:tcPr>
          <w:p w14:paraId="1FE963D6" w14:textId="77777777" w:rsidR="009566E5" w:rsidRDefault="00BC0C43">
            <w:pPr>
              <w:pStyle w:val="TableParagraph"/>
              <w:numPr>
                <w:ilvl w:val="0"/>
                <w:numId w:val="21"/>
              </w:numPr>
              <w:tabs>
                <w:tab w:val="left" w:pos="587"/>
                <w:tab w:val="left" w:pos="588"/>
              </w:tabs>
              <w:spacing w:line="395" w:lineRule="exact"/>
              <w:ind w:hanging="481"/>
              <w:rPr>
                <w:sz w:val="24"/>
              </w:rPr>
            </w:pPr>
            <w:r>
              <w:rPr>
                <w:spacing w:val="-1"/>
                <w:sz w:val="24"/>
              </w:rPr>
              <w:t>興建</w:t>
            </w:r>
            <w:r>
              <w:rPr>
                <w:spacing w:val="-1"/>
                <w:sz w:val="24"/>
              </w:rPr>
              <w:t xml:space="preserve"> </w:t>
            </w:r>
            <w:r>
              <w:rPr>
                <w:sz w:val="24"/>
              </w:rPr>
              <w:t xml:space="preserve">T2 </w:t>
            </w:r>
            <w:proofErr w:type="gramStart"/>
            <w:r>
              <w:rPr>
                <w:sz w:val="24"/>
              </w:rPr>
              <w:t>客運廊及停機坪</w:t>
            </w:r>
            <w:proofErr w:type="gramEnd"/>
          </w:p>
        </w:tc>
      </w:tr>
      <w:tr w:rsidR="009566E5" w14:paraId="1FE963D9" w14:textId="77777777">
        <w:trPr>
          <w:trHeight w:val="414"/>
        </w:trPr>
        <w:tc>
          <w:tcPr>
            <w:tcW w:w="9638" w:type="dxa"/>
          </w:tcPr>
          <w:p w14:paraId="1FE963D8" w14:textId="77777777" w:rsidR="009566E5" w:rsidRDefault="00BC0C43">
            <w:pPr>
              <w:pStyle w:val="TableParagraph"/>
              <w:numPr>
                <w:ilvl w:val="0"/>
                <w:numId w:val="20"/>
              </w:numPr>
              <w:tabs>
                <w:tab w:val="left" w:pos="587"/>
                <w:tab w:val="left" w:pos="588"/>
              </w:tabs>
              <w:spacing w:line="395" w:lineRule="exact"/>
              <w:ind w:hanging="481"/>
              <w:rPr>
                <w:sz w:val="24"/>
              </w:rPr>
            </w:pPr>
            <w:r>
              <w:rPr>
                <w:sz w:val="24"/>
              </w:rPr>
              <w:t>興建全長</w:t>
            </w:r>
            <w:r>
              <w:rPr>
                <w:sz w:val="24"/>
              </w:rPr>
              <w:t xml:space="preserve"> 3,800</w:t>
            </w:r>
            <w:r>
              <w:rPr>
                <w:spacing w:val="-1"/>
                <w:sz w:val="24"/>
              </w:rPr>
              <w:t xml:space="preserve"> </w:t>
            </w:r>
            <w:r>
              <w:rPr>
                <w:spacing w:val="-1"/>
                <w:sz w:val="24"/>
              </w:rPr>
              <w:t>米的跑道及相關滑行道系統，同時重新配置現有北跑道</w:t>
            </w:r>
          </w:p>
        </w:tc>
      </w:tr>
      <w:tr w:rsidR="009566E5" w14:paraId="1FE963DB" w14:textId="77777777">
        <w:trPr>
          <w:trHeight w:val="414"/>
        </w:trPr>
        <w:tc>
          <w:tcPr>
            <w:tcW w:w="9638" w:type="dxa"/>
          </w:tcPr>
          <w:p w14:paraId="1FE963DA" w14:textId="77777777" w:rsidR="009566E5" w:rsidRDefault="00BC0C43">
            <w:pPr>
              <w:pStyle w:val="TableParagraph"/>
              <w:numPr>
                <w:ilvl w:val="0"/>
                <w:numId w:val="19"/>
              </w:numPr>
              <w:tabs>
                <w:tab w:val="left" w:pos="587"/>
                <w:tab w:val="left" w:pos="588"/>
              </w:tabs>
              <w:spacing w:line="395" w:lineRule="exact"/>
              <w:ind w:hanging="481"/>
              <w:rPr>
                <w:sz w:val="24"/>
              </w:rPr>
            </w:pPr>
            <w:r>
              <w:rPr>
                <w:sz w:val="24"/>
              </w:rPr>
              <w:t>擴建二號客運大樓，提供出入境設施等全面客運服務</w:t>
            </w:r>
          </w:p>
        </w:tc>
      </w:tr>
      <w:tr w:rsidR="009566E5" w14:paraId="1FE963DE" w14:textId="77777777">
        <w:trPr>
          <w:trHeight w:val="830"/>
        </w:trPr>
        <w:tc>
          <w:tcPr>
            <w:tcW w:w="9638" w:type="dxa"/>
          </w:tcPr>
          <w:p w14:paraId="1FE963DC" w14:textId="77777777" w:rsidR="009566E5" w:rsidRDefault="00BC0C43">
            <w:pPr>
              <w:pStyle w:val="TableParagraph"/>
              <w:numPr>
                <w:ilvl w:val="0"/>
                <w:numId w:val="18"/>
              </w:numPr>
              <w:tabs>
                <w:tab w:val="left" w:pos="587"/>
                <w:tab w:val="left" w:pos="588"/>
              </w:tabs>
              <w:spacing w:line="402" w:lineRule="exact"/>
              <w:ind w:hanging="481"/>
              <w:rPr>
                <w:sz w:val="24"/>
              </w:rPr>
            </w:pPr>
            <w:r>
              <w:rPr>
                <w:sz w:val="24"/>
              </w:rPr>
              <w:t>興建全長</w:t>
            </w:r>
            <w:r>
              <w:rPr>
                <w:sz w:val="24"/>
              </w:rPr>
              <w:t xml:space="preserve"> 2,600</w:t>
            </w:r>
            <w:r>
              <w:rPr>
                <w:spacing w:val="-1"/>
                <w:sz w:val="24"/>
              </w:rPr>
              <w:t xml:space="preserve"> </w:t>
            </w:r>
            <w:r>
              <w:rPr>
                <w:spacing w:val="-1"/>
                <w:sz w:val="24"/>
              </w:rPr>
              <w:t>米的旅客捷運系統，連接二號客運大樓至三跑道客運大樓。新旅客捷</w:t>
            </w:r>
          </w:p>
          <w:p w14:paraId="1FE963DD" w14:textId="77777777" w:rsidR="009566E5" w:rsidRDefault="00BC0C43">
            <w:pPr>
              <w:pStyle w:val="TableParagraph"/>
              <w:spacing w:line="408" w:lineRule="exact"/>
              <w:ind w:left="587" w:firstLine="0"/>
              <w:rPr>
                <w:sz w:val="24"/>
              </w:rPr>
            </w:pPr>
            <w:r>
              <w:rPr>
                <w:sz w:val="24"/>
              </w:rPr>
              <w:t>運系統最高時速達</w:t>
            </w:r>
            <w:r>
              <w:rPr>
                <w:sz w:val="24"/>
              </w:rPr>
              <w:t xml:space="preserve"> 80 </w:t>
            </w:r>
            <w:r>
              <w:rPr>
                <w:sz w:val="24"/>
              </w:rPr>
              <w:t>公里，每小時可接載最多</w:t>
            </w:r>
            <w:r>
              <w:rPr>
                <w:sz w:val="24"/>
              </w:rPr>
              <w:t xml:space="preserve"> 10,800</w:t>
            </w:r>
            <w:r>
              <w:rPr>
                <w:spacing w:val="-1"/>
                <w:sz w:val="24"/>
              </w:rPr>
              <w:t xml:space="preserve"> </w:t>
            </w:r>
            <w:r>
              <w:rPr>
                <w:spacing w:val="-1"/>
                <w:sz w:val="24"/>
              </w:rPr>
              <w:t>名乘客</w:t>
            </w:r>
          </w:p>
        </w:tc>
      </w:tr>
      <w:tr w:rsidR="009566E5" w14:paraId="1FE963E1" w14:textId="77777777">
        <w:trPr>
          <w:trHeight w:val="830"/>
        </w:trPr>
        <w:tc>
          <w:tcPr>
            <w:tcW w:w="9638" w:type="dxa"/>
          </w:tcPr>
          <w:p w14:paraId="1FE963DF" w14:textId="77777777" w:rsidR="009566E5" w:rsidRDefault="00BC0C43">
            <w:pPr>
              <w:pStyle w:val="TableParagraph"/>
              <w:numPr>
                <w:ilvl w:val="0"/>
                <w:numId w:val="17"/>
              </w:numPr>
              <w:tabs>
                <w:tab w:val="left" w:pos="587"/>
                <w:tab w:val="left" w:pos="588"/>
              </w:tabs>
              <w:spacing w:line="403" w:lineRule="exact"/>
              <w:ind w:hanging="481"/>
              <w:rPr>
                <w:sz w:val="24"/>
              </w:rPr>
            </w:pPr>
            <w:r>
              <w:rPr>
                <w:sz w:val="24"/>
              </w:rPr>
              <w:t>興建新行李處理系統，連接二號客運大樓與三跑道客運大樓，新系統每小時可處理</w:t>
            </w:r>
          </w:p>
          <w:p w14:paraId="1FE963E0" w14:textId="77777777" w:rsidR="009566E5" w:rsidRDefault="00BC0C43">
            <w:pPr>
              <w:pStyle w:val="TableParagraph"/>
              <w:spacing w:line="407" w:lineRule="exact"/>
              <w:ind w:left="587" w:firstLine="0"/>
              <w:rPr>
                <w:sz w:val="24"/>
              </w:rPr>
            </w:pPr>
            <w:r>
              <w:rPr>
                <w:sz w:val="24"/>
              </w:rPr>
              <w:t>9,600</w:t>
            </w:r>
            <w:r>
              <w:rPr>
                <w:spacing w:val="-1"/>
                <w:sz w:val="24"/>
              </w:rPr>
              <w:t xml:space="preserve"> </w:t>
            </w:r>
            <w:r>
              <w:rPr>
                <w:spacing w:val="-1"/>
                <w:sz w:val="24"/>
              </w:rPr>
              <w:t>件行李</w:t>
            </w:r>
          </w:p>
        </w:tc>
      </w:tr>
      <w:tr w:rsidR="009566E5" w14:paraId="1FE963E3" w14:textId="77777777">
        <w:trPr>
          <w:trHeight w:val="417"/>
        </w:trPr>
        <w:tc>
          <w:tcPr>
            <w:tcW w:w="9638" w:type="dxa"/>
          </w:tcPr>
          <w:p w14:paraId="1FE963E2" w14:textId="77777777" w:rsidR="009566E5" w:rsidRDefault="00BC0C43">
            <w:pPr>
              <w:pStyle w:val="TableParagraph"/>
              <w:numPr>
                <w:ilvl w:val="0"/>
                <w:numId w:val="16"/>
              </w:numPr>
              <w:tabs>
                <w:tab w:val="left" w:pos="587"/>
                <w:tab w:val="left" w:pos="588"/>
              </w:tabs>
              <w:spacing w:line="397" w:lineRule="exact"/>
              <w:ind w:hanging="481"/>
              <w:rPr>
                <w:sz w:val="24"/>
              </w:rPr>
            </w:pPr>
            <w:r>
              <w:rPr>
                <w:sz w:val="24"/>
              </w:rPr>
              <w:t>興建其他相關的機場配套基礎建設、道路網及交通設施</w:t>
            </w:r>
          </w:p>
        </w:tc>
      </w:tr>
    </w:tbl>
    <w:p w14:paraId="1FE963E4" w14:textId="77777777" w:rsidR="009566E5" w:rsidRDefault="009566E5">
      <w:pPr>
        <w:pStyle w:val="a3"/>
        <w:spacing w:before="2"/>
        <w:rPr>
          <w:sz w:val="21"/>
        </w:rPr>
      </w:pPr>
    </w:p>
    <w:p w14:paraId="1FE963E5" w14:textId="77777777" w:rsidR="009566E5" w:rsidRDefault="00BC0C43">
      <w:pPr>
        <w:pStyle w:val="a3"/>
        <w:spacing w:before="1" w:line="428" w:lineRule="exact"/>
        <w:ind w:left="395"/>
      </w:pPr>
      <w:proofErr w:type="gramStart"/>
      <w:r>
        <w:rPr>
          <w:color w:val="181818"/>
        </w:rPr>
        <w:t>三</w:t>
      </w:r>
      <w:proofErr w:type="gramEnd"/>
      <w:r>
        <w:rPr>
          <w:color w:val="181818"/>
        </w:rPr>
        <w:t>跑道系統建造工程於</w:t>
      </w:r>
      <w:r>
        <w:rPr>
          <w:color w:val="181818"/>
        </w:rPr>
        <w:t xml:space="preserve"> 2016 </w:t>
      </w:r>
      <w:r>
        <w:rPr>
          <w:color w:val="181818"/>
        </w:rPr>
        <w:t>年啟動，預計在</w:t>
      </w:r>
      <w:r>
        <w:rPr>
          <w:color w:val="181818"/>
        </w:rPr>
        <w:t xml:space="preserve"> </w:t>
      </w:r>
      <w:r>
        <w:t xml:space="preserve">2024 </w:t>
      </w:r>
      <w:r>
        <w:t>年，三</w:t>
      </w:r>
      <w:r>
        <w:rPr>
          <w:color w:val="181818"/>
        </w:rPr>
        <w:t>跑道系統能夠啟用、三跑道客</w:t>
      </w:r>
    </w:p>
    <w:p w14:paraId="1FE963E6" w14:textId="77777777" w:rsidR="009566E5" w:rsidRDefault="00BC0C43">
      <w:pPr>
        <w:pStyle w:val="a3"/>
        <w:spacing w:before="6" w:line="225" w:lineRule="auto"/>
        <w:ind w:left="112" w:right="619"/>
      </w:pPr>
      <w:r>
        <w:rPr>
          <w:color w:val="181818"/>
          <w:spacing w:val="-1"/>
        </w:rPr>
        <w:t>運大樓及擴建二號客運大樓的工程完成。預計造價為</w:t>
      </w:r>
      <w:r>
        <w:rPr>
          <w:color w:val="181818"/>
          <w:spacing w:val="-1"/>
        </w:rPr>
        <w:t xml:space="preserve"> </w:t>
      </w:r>
      <w:r>
        <w:rPr>
          <w:color w:val="181818"/>
        </w:rPr>
        <w:t>1,415</w:t>
      </w:r>
      <w:r>
        <w:rPr>
          <w:color w:val="181818"/>
          <w:spacing w:val="-3"/>
        </w:rPr>
        <w:t xml:space="preserve"> </w:t>
      </w:r>
      <w:r>
        <w:rPr>
          <w:color w:val="181818"/>
          <w:spacing w:val="-3"/>
        </w:rPr>
        <w:t>億港元</w:t>
      </w:r>
      <w:r>
        <w:rPr>
          <w:color w:val="181818"/>
        </w:rPr>
        <w:t>（按付款當日價格計算</w:t>
      </w:r>
      <w:r>
        <w:rPr>
          <w:color w:val="181818"/>
          <w:spacing w:val="-120"/>
        </w:rPr>
        <w:t>）</w:t>
      </w:r>
      <w:r>
        <w:rPr>
          <w:color w:val="181818"/>
        </w:rPr>
        <w:t>。</w:t>
      </w:r>
    </w:p>
    <w:p w14:paraId="1FE963E7" w14:textId="77777777" w:rsidR="009566E5" w:rsidRDefault="009566E5">
      <w:pPr>
        <w:pStyle w:val="a3"/>
        <w:spacing w:before="8"/>
        <w:rPr>
          <w:sz w:val="21"/>
        </w:rPr>
      </w:pPr>
    </w:p>
    <w:p w14:paraId="1FE963E8" w14:textId="77777777" w:rsidR="009566E5" w:rsidRDefault="00BC0C43">
      <w:pPr>
        <w:pStyle w:val="1"/>
      </w:pPr>
      <w:r>
        <w:t>項目預期效益</w:t>
      </w:r>
    </w:p>
    <w:p w14:paraId="1FE963E9" w14:textId="77777777" w:rsidR="009566E5" w:rsidRDefault="00BC0C43">
      <w:pPr>
        <w:pStyle w:val="a3"/>
        <w:spacing w:before="6" w:line="225" w:lineRule="auto"/>
        <w:ind w:left="112" w:right="151" w:firstLine="480"/>
      </w:pPr>
      <w:r>
        <w:rPr>
          <w:spacing w:val="-1"/>
        </w:rPr>
        <w:t>英國國家航空交通服務有限公司評估了第三條跑道可以帶來的實際最高容量增長。評估</w:t>
      </w:r>
      <w:r>
        <w:t>指出跑道的實際最高容量可達每小時</w:t>
      </w:r>
      <w:r>
        <w:t xml:space="preserve"> 102 </w:t>
      </w:r>
      <w:r>
        <w:t>起</w:t>
      </w:r>
      <w:proofErr w:type="gramStart"/>
      <w:r>
        <w:t>架次，</w:t>
      </w:r>
      <w:proofErr w:type="gramEnd"/>
      <w:r>
        <w:t>每天實際最高容量約為</w:t>
      </w:r>
      <w:r>
        <w:t xml:space="preserve"> 1,800</w:t>
      </w:r>
      <w:r>
        <w:rPr>
          <w:spacing w:val="11"/>
        </w:rPr>
        <w:t xml:space="preserve"> </w:t>
      </w:r>
      <w:proofErr w:type="gramStart"/>
      <w:r>
        <w:rPr>
          <w:spacing w:val="11"/>
        </w:rPr>
        <w:t>架次，</w:t>
      </w:r>
      <w:proofErr w:type="gramEnd"/>
      <w:r>
        <w:rPr>
          <w:spacing w:val="11"/>
        </w:rPr>
        <w:t>每</w:t>
      </w:r>
    </w:p>
    <w:p w14:paraId="1FE963EA" w14:textId="77777777" w:rsidR="009566E5" w:rsidRDefault="00BC0C43">
      <w:pPr>
        <w:pStyle w:val="a3"/>
        <w:spacing w:before="2"/>
        <w:rPr>
          <w:sz w:val="11"/>
        </w:rPr>
      </w:pPr>
      <w:r>
        <w:pict w14:anchorId="1FE96499">
          <v:rect id="_x0000_s1032" style="position:absolute;margin-left:56.65pt;margin-top:12.15pt;width:2in;height:.85pt;z-index:-15728640;mso-wrap-distance-left:0;mso-wrap-distance-right:0;mso-position-horizontal-relative:page" fillcolor="black" stroked="f">
            <w10:wrap type="topAndBottom" anchorx="page"/>
          </v:rect>
        </w:pict>
      </w:r>
    </w:p>
    <w:p w14:paraId="1FE963EB" w14:textId="77777777" w:rsidR="009566E5" w:rsidRDefault="00BC0C43">
      <w:pPr>
        <w:spacing w:before="68"/>
        <w:ind w:left="112"/>
        <w:rPr>
          <w:rFonts w:ascii="Calibri" w:eastAsia="Calibri"/>
          <w:sz w:val="20"/>
        </w:rPr>
      </w:pPr>
      <w:bookmarkStart w:id="0" w:name="_bookmark0"/>
      <w:bookmarkEnd w:id="0"/>
      <w:r>
        <w:rPr>
          <w:rFonts w:ascii="Calibri" w:eastAsia="Calibri"/>
          <w:spacing w:val="-1"/>
          <w:sz w:val="20"/>
          <w:vertAlign w:val="superscript"/>
        </w:rPr>
        <w:t>1</w:t>
      </w:r>
      <w:r>
        <w:rPr>
          <w:rFonts w:ascii="Calibri" w:eastAsia="Calibri"/>
          <w:spacing w:val="76"/>
          <w:sz w:val="20"/>
        </w:rPr>
        <w:t xml:space="preserve"> </w:t>
      </w:r>
      <w:hyperlink r:id="rId10">
        <w:r>
          <w:rPr>
            <w:rFonts w:ascii="Calibri" w:eastAsia="Calibri"/>
            <w:color w:val="0562C1"/>
            <w:spacing w:val="-1"/>
            <w:sz w:val="20"/>
            <w:u w:val="single" w:color="0562C1"/>
          </w:rPr>
          <w:t>https://www.legco.gov.hk/yr10-11/chinese/panels/edev/papers/edev0610cb1-2364-1-c.pdf</w:t>
        </w:r>
      </w:hyperlink>
      <w:r>
        <w:rPr>
          <w:rFonts w:ascii="SimSun" w:eastAsia="SimSun" w:hint="eastAsia"/>
          <w:spacing w:val="-14"/>
          <w:sz w:val="20"/>
        </w:rPr>
        <w:t>，頁</w:t>
      </w:r>
      <w:r>
        <w:rPr>
          <w:rFonts w:ascii="SimSun" w:eastAsia="SimSun" w:hint="eastAsia"/>
          <w:spacing w:val="-14"/>
          <w:sz w:val="20"/>
        </w:rPr>
        <w:t xml:space="preserve"> </w:t>
      </w:r>
      <w:r>
        <w:rPr>
          <w:rFonts w:ascii="Calibri" w:eastAsia="Calibri"/>
          <w:sz w:val="20"/>
        </w:rPr>
        <w:t>32</w:t>
      </w:r>
    </w:p>
    <w:p w14:paraId="1FE963EC" w14:textId="77777777" w:rsidR="009566E5" w:rsidRDefault="009566E5">
      <w:pPr>
        <w:rPr>
          <w:rFonts w:ascii="Calibri" w:eastAsia="Calibri"/>
          <w:sz w:val="20"/>
        </w:rPr>
        <w:sectPr w:rsidR="009566E5">
          <w:headerReference w:type="default" r:id="rId11"/>
          <w:footerReference w:type="default" r:id="rId12"/>
          <w:type w:val="continuous"/>
          <w:pgSz w:w="11910" w:h="16840"/>
          <w:pgMar w:top="1680" w:right="1020" w:bottom="1040" w:left="1020" w:header="0" w:footer="858" w:gutter="0"/>
          <w:pgNumType w:start="1"/>
          <w:cols w:space="720"/>
        </w:sectPr>
      </w:pPr>
    </w:p>
    <w:p w14:paraId="1FE963ED" w14:textId="77777777" w:rsidR="009566E5" w:rsidRDefault="00BC0C43">
      <w:pPr>
        <w:pStyle w:val="a3"/>
        <w:spacing w:before="28" w:line="225" w:lineRule="auto"/>
        <w:ind w:left="112" w:right="233"/>
      </w:pPr>
      <w:r>
        <w:rPr>
          <w:spacing w:val="-1"/>
        </w:rPr>
        <w:lastRenderedPageBreak/>
        <w:t>年實際最高容量則約為</w:t>
      </w:r>
      <w:r>
        <w:rPr>
          <w:spacing w:val="-1"/>
        </w:rPr>
        <w:t xml:space="preserve"> </w:t>
      </w:r>
      <w:r>
        <w:t>62</w:t>
      </w:r>
      <w:r>
        <w:rPr>
          <w:spacing w:val="-3"/>
        </w:rPr>
        <w:t xml:space="preserve"> </w:t>
      </w:r>
      <w:proofErr w:type="gramStart"/>
      <w:r>
        <w:rPr>
          <w:spacing w:val="-3"/>
        </w:rPr>
        <w:t>萬架次</w:t>
      </w:r>
      <w:proofErr w:type="gramEnd"/>
      <w:r>
        <w:rPr>
          <w:spacing w:val="-3"/>
        </w:rPr>
        <w:t>。隨着航空科技及航空交通管制技術日益提升，以及珠三</w:t>
      </w:r>
      <w:r>
        <w:t>角空域管理不斷改善，日後跑道容量可望進一步增加。</w:t>
      </w:r>
    </w:p>
    <w:p w14:paraId="1FE963EE" w14:textId="77777777" w:rsidR="009566E5" w:rsidRDefault="009566E5">
      <w:pPr>
        <w:pStyle w:val="a3"/>
        <w:spacing w:before="8"/>
        <w:rPr>
          <w:sz w:val="21"/>
        </w:rPr>
      </w:pPr>
    </w:p>
    <w:p w14:paraId="1FE963EF" w14:textId="77777777" w:rsidR="009566E5" w:rsidRDefault="00BC0C43">
      <w:pPr>
        <w:pStyle w:val="a3"/>
        <w:spacing w:line="428" w:lineRule="exact"/>
        <w:ind w:right="230"/>
        <w:jc w:val="right"/>
      </w:pPr>
      <w:proofErr w:type="gramStart"/>
      <w:r>
        <w:rPr>
          <w:color w:val="181818"/>
        </w:rPr>
        <w:t>三</w:t>
      </w:r>
      <w:proofErr w:type="gramEnd"/>
      <w:r>
        <w:rPr>
          <w:color w:val="181818"/>
        </w:rPr>
        <w:t>跑道系統</w:t>
      </w:r>
      <w:r>
        <w:rPr>
          <w:spacing w:val="7"/>
        </w:rPr>
        <w:t>產生的職位將有</w:t>
      </w:r>
      <w:r>
        <w:rPr>
          <w:spacing w:val="7"/>
        </w:rPr>
        <w:t xml:space="preserve"> </w:t>
      </w:r>
      <w:r>
        <w:t>141,000</w:t>
      </w:r>
      <w:r>
        <w:rPr>
          <w:spacing w:val="-1"/>
        </w:rPr>
        <w:t xml:space="preserve"> </w:t>
      </w:r>
      <w:proofErr w:type="gramStart"/>
      <w:r>
        <w:rPr>
          <w:spacing w:val="-1"/>
        </w:rPr>
        <w:t>個</w:t>
      </w:r>
      <w:proofErr w:type="gramEnd"/>
      <w:r>
        <w:rPr>
          <w:spacing w:val="-1"/>
        </w:rPr>
        <w:t>，而間接及連帶職位將增至約</w:t>
      </w:r>
      <w:r>
        <w:rPr>
          <w:spacing w:val="-1"/>
        </w:rPr>
        <w:t xml:space="preserve"> </w:t>
      </w:r>
      <w:r>
        <w:t>199,000</w:t>
      </w:r>
      <w:r>
        <w:rPr>
          <w:spacing w:val="-1"/>
        </w:rPr>
        <w:t xml:space="preserve"> </w:t>
      </w:r>
      <w:proofErr w:type="gramStart"/>
      <w:r>
        <w:rPr>
          <w:spacing w:val="-1"/>
        </w:rPr>
        <w:t>個</w:t>
      </w:r>
      <w:proofErr w:type="gramEnd"/>
      <w:r>
        <w:rPr>
          <w:spacing w:val="-1"/>
        </w:rPr>
        <w:t>。到</w:t>
      </w:r>
    </w:p>
    <w:p w14:paraId="1FE963F0" w14:textId="77777777" w:rsidR="009566E5" w:rsidRDefault="00BC0C43">
      <w:pPr>
        <w:pStyle w:val="a3"/>
        <w:spacing w:line="415" w:lineRule="exact"/>
        <w:ind w:right="182"/>
        <w:jc w:val="right"/>
      </w:pPr>
      <w:r>
        <w:t xml:space="preserve">2030 </w:t>
      </w:r>
      <w:r>
        <w:t>年，方案對香港本地生產總值的直接、間接及連帶貢獻價值將為</w:t>
      </w:r>
      <w:r>
        <w:t xml:space="preserve"> 1,670</w:t>
      </w:r>
      <w:r>
        <w:rPr>
          <w:spacing w:val="7"/>
        </w:rPr>
        <w:t xml:space="preserve"> </w:t>
      </w:r>
      <w:r>
        <w:rPr>
          <w:spacing w:val="7"/>
        </w:rPr>
        <w:t>億港元。直至</w:t>
      </w:r>
    </w:p>
    <w:p w14:paraId="1FE963F1" w14:textId="77777777" w:rsidR="009566E5" w:rsidRDefault="00BC0C43">
      <w:pPr>
        <w:pStyle w:val="a3"/>
        <w:spacing w:line="428" w:lineRule="exact"/>
        <w:ind w:left="112"/>
      </w:pPr>
      <w:r>
        <w:t xml:space="preserve">2061 </w:t>
      </w:r>
      <w:r>
        <w:t>年，香港國際機場淨現值估計為</w:t>
      </w:r>
      <w:r>
        <w:t xml:space="preserve"> 9,120 </w:t>
      </w:r>
      <w:r>
        <w:t>億港元。</w:t>
      </w:r>
      <w:hyperlink w:anchor="_bookmark1" w:history="1">
        <w:r>
          <w:rPr>
            <w:vertAlign w:val="superscript"/>
          </w:rPr>
          <w:t>2</w:t>
        </w:r>
      </w:hyperlink>
    </w:p>
    <w:p w14:paraId="1FE963F2" w14:textId="77777777" w:rsidR="009566E5" w:rsidRDefault="009566E5">
      <w:pPr>
        <w:pStyle w:val="a3"/>
        <w:rPr>
          <w:sz w:val="20"/>
        </w:rPr>
      </w:pPr>
    </w:p>
    <w:p w14:paraId="1FE963F3" w14:textId="77777777" w:rsidR="009566E5" w:rsidRDefault="009566E5">
      <w:pPr>
        <w:pStyle w:val="a3"/>
        <w:rPr>
          <w:sz w:val="20"/>
        </w:rPr>
      </w:pPr>
    </w:p>
    <w:p w14:paraId="1FE963F4" w14:textId="77777777" w:rsidR="009566E5" w:rsidRDefault="009566E5">
      <w:pPr>
        <w:pStyle w:val="a3"/>
        <w:rPr>
          <w:sz w:val="20"/>
        </w:rPr>
      </w:pPr>
    </w:p>
    <w:p w14:paraId="1FE963F5" w14:textId="77777777" w:rsidR="009566E5" w:rsidRDefault="009566E5">
      <w:pPr>
        <w:pStyle w:val="a3"/>
        <w:rPr>
          <w:sz w:val="20"/>
        </w:rPr>
      </w:pPr>
    </w:p>
    <w:p w14:paraId="1FE963F6" w14:textId="77777777" w:rsidR="009566E5" w:rsidRDefault="009566E5">
      <w:pPr>
        <w:pStyle w:val="a3"/>
        <w:rPr>
          <w:sz w:val="20"/>
        </w:rPr>
      </w:pPr>
    </w:p>
    <w:p w14:paraId="1FE963F7" w14:textId="77777777" w:rsidR="009566E5" w:rsidRDefault="009566E5">
      <w:pPr>
        <w:pStyle w:val="a3"/>
        <w:rPr>
          <w:sz w:val="20"/>
        </w:rPr>
      </w:pPr>
    </w:p>
    <w:p w14:paraId="1FE963F8" w14:textId="77777777" w:rsidR="009566E5" w:rsidRDefault="009566E5">
      <w:pPr>
        <w:pStyle w:val="a3"/>
        <w:rPr>
          <w:sz w:val="20"/>
        </w:rPr>
      </w:pPr>
    </w:p>
    <w:p w14:paraId="1FE963F9" w14:textId="77777777" w:rsidR="009566E5" w:rsidRDefault="009566E5">
      <w:pPr>
        <w:pStyle w:val="a3"/>
        <w:rPr>
          <w:sz w:val="20"/>
        </w:rPr>
      </w:pPr>
    </w:p>
    <w:p w14:paraId="1FE963FA" w14:textId="77777777" w:rsidR="009566E5" w:rsidRDefault="009566E5">
      <w:pPr>
        <w:pStyle w:val="a3"/>
        <w:rPr>
          <w:sz w:val="20"/>
        </w:rPr>
      </w:pPr>
    </w:p>
    <w:p w14:paraId="1FE963FB" w14:textId="77777777" w:rsidR="009566E5" w:rsidRDefault="009566E5">
      <w:pPr>
        <w:pStyle w:val="a3"/>
        <w:rPr>
          <w:sz w:val="20"/>
        </w:rPr>
      </w:pPr>
    </w:p>
    <w:p w14:paraId="1FE963FC" w14:textId="77777777" w:rsidR="009566E5" w:rsidRDefault="009566E5">
      <w:pPr>
        <w:pStyle w:val="a3"/>
        <w:rPr>
          <w:sz w:val="20"/>
        </w:rPr>
      </w:pPr>
    </w:p>
    <w:p w14:paraId="1FE963FD" w14:textId="77777777" w:rsidR="009566E5" w:rsidRDefault="009566E5">
      <w:pPr>
        <w:pStyle w:val="a3"/>
        <w:rPr>
          <w:sz w:val="20"/>
        </w:rPr>
      </w:pPr>
    </w:p>
    <w:p w14:paraId="1FE963FE" w14:textId="77777777" w:rsidR="009566E5" w:rsidRDefault="009566E5">
      <w:pPr>
        <w:pStyle w:val="a3"/>
        <w:rPr>
          <w:sz w:val="20"/>
        </w:rPr>
      </w:pPr>
    </w:p>
    <w:p w14:paraId="1FE963FF" w14:textId="77777777" w:rsidR="009566E5" w:rsidRDefault="009566E5">
      <w:pPr>
        <w:pStyle w:val="a3"/>
        <w:rPr>
          <w:sz w:val="20"/>
        </w:rPr>
      </w:pPr>
    </w:p>
    <w:p w14:paraId="1FE96400" w14:textId="77777777" w:rsidR="009566E5" w:rsidRDefault="009566E5">
      <w:pPr>
        <w:pStyle w:val="a3"/>
        <w:rPr>
          <w:sz w:val="20"/>
        </w:rPr>
      </w:pPr>
    </w:p>
    <w:p w14:paraId="1FE96401" w14:textId="77777777" w:rsidR="009566E5" w:rsidRDefault="009566E5">
      <w:pPr>
        <w:pStyle w:val="a3"/>
        <w:rPr>
          <w:sz w:val="20"/>
        </w:rPr>
      </w:pPr>
    </w:p>
    <w:p w14:paraId="1FE96402" w14:textId="77777777" w:rsidR="009566E5" w:rsidRDefault="009566E5">
      <w:pPr>
        <w:pStyle w:val="a3"/>
        <w:rPr>
          <w:sz w:val="20"/>
        </w:rPr>
      </w:pPr>
    </w:p>
    <w:p w14:paraId="1FE96403" w14:textId="77777777" w:rsidR="009566E5" w:rsidRDefault="009566E5">
      <w:pPr>
        <w:pStyle w:val="a3"/>
        <w:rPr>
          <w:sz w:val="20"/>
        </w:rPr>
      </w:pPr>
    </w:p>
    <w:p w14:paraId="1FE96404" w14:textId="77777777" w:rsidR="009566E5" w:rsidRDefault="009566E5">
      <w:pPr>
        <w:pStyle w:val="a3"/>
        <w:rPr>
          <w:sz w:val="20"/>
        </w:rPr>
      </w:pPr>
    </w:p>
    <w:p w14:paraId="1FE96405" w14:textId="77777777" w:rsidR="009566E5" w:rsidRDefault="009566E5">
      <w:pPr>
        <w:pStyle w:val="a3"/>
        <w:rPr>
          <w:sz w:val="20"/>
        </w:rPr>
      </w:pPr>
    </w:p>
    <w:p w14:paraId="1FE96406" w14:textId="77777777" w:rsidR="009566E5" w:rsidRDefault="009566E5">
      <w:pPr>
        <w:pStyle w:val="a3"/>
        <w:rPr>
          <w:sz w:val="20"/>
        </w:rPr>
      </w:pPr>
    </w:p>
    <w:p w14:paraId="1FE96407" w14:textId="77777777" w:rsidR="009566E5" w:rsidRDefault="009566E5">
      <w:pPr>
        <w:pStyle w:val="a3"/>
        <w:rPr>
          <w:sz w:val="20"/>
        </w:rPr>
      </w:pPr>
    </w:p>
    <w:p w14:paraId="1FE96408" w14:textId="77777777" w:rsidR="009566E5" w:rsidRDefault="009566E5">
      <w:pPr>
        <w:pStyle w:val="a3"/>
        <w:rPr>
          <w:sz w:val="20"/>
        </w:rPr>
      </w:pPr>
    </w:p>
    <w:p w14:paraId="1FE96409" w14:textId="77777777" w:rsidR="009566E5" w:rsidRDefault="009566E5">
      <w:pPr>
        <w:pStyle w:val="a3"/>
        <w:rPr>
          <w:sz w:val="20"/>
        </w:rPr>
      </w:pPr>
    </w:p>
    <w:p w14:paraId="1FE9640A" w14:textId="77777777" w:rsidR="009566E5" w:rsidRDefault="009566E5">
      <w:pPr>
        <w:pStyle w:val="a3"/>
        <w:rPr>
          <w:sz w:val="20"/>
        </w:rPr>
      </w:pPr>
    </w:p>
    <w:p w14:paraId="1FE9640B" w14:textId="77777777" w:rsidR="009566E5" w:rsidRDefault="009566E5">
      <w:pPr>
        <w:pStyle w:val="a3"/>
        <w:rPr>
          <w:sz w:val="20"/>
        </w:rPr>
      </w:pPr>
    </w:p>
    <w:p w14:paraId="1FE9640C" w14:textId="77777777" w:rsidR="009566E5" w:rsidRDefault="009566E5">
      <w:pPr>
        <w:pStyle w:val="a3"/>
        <w:rPr>
          <w:sz w:val="20"/>
        </w:rPr>
      </w:pPr>
    </w:p>
    <w:p w14:paraId="1FE9640D" w14:textId="77777777" w:rsidR="009566E5" w:rsidRDefault="009566E5">
      <w:pPr>
        <w:pStyle w:val="a3"/>
        <w:rPr>
          <w:sz w:val="20"/>
        </w:rPr>
      </w:pPr>
    </w:p>
    <w:p w14:paraId="1FE9640E" w14:textId="77777777" w:rsidR="009566E5" w:rsidRDefault="009566E5">
      <w:pPr>
        <w:pStyle w:val="a3"/>
        <w:rPr>
          <w:sz w:val="20"/>
        </w:rPr>
      </w:pPr>
    </w:p>
    <w:p w14:paraId="1FE9640F" w14:textId="77777777" w:rsidR="009566E5" w:rsidRDefault="00BC0C43">
      <w:pPr>
        <w:pStyle w:val="a3"/>
        <w:spacing w:before="17"/>
        <w:rPr>
          <w:sz w:val="21"/>
        </w:rPr>
      </w:pPr>
      <w:r>
        <w:pict w14:anchorId="1FE9649A">
          <v:rect id="_x0000_s1031" style="position:absolute;margin-left:56.65pt;margin-top:22.15pt;width:2in;height:.85pt;z-index:-15728128;mso-wrap-distance-left:0;mso-wrap-distance-right:0;mso-position-horizontal-relative:page" fillcolor="black" stroked="f">
            <w10:wrap type="topAndBottom" anchorx="page"/>
          </v:rect>
        </w:pict>
      </w:r>
    </w:p>
    <w:p w14:paraId="1FE96410" w14:textId="77777777" w:rsidR="009566E5" w:rsidRDefault="00BC0C43">
      <w:pPr>
        <w:spacing w:before="68"/>
        <w:ind w:left="112"/>
        <w:rPr>
          <w:rFonts w:ascii="Calibri" w:eastAsia="Calibri"/>
          <w:sz w:val="20"/>
        </w:rPr>
      </w:pPr>
      <w:bookmarkStart w:id="1" w:name="_bookmark1"/>
      <w:bookmarkEnd w:id="1"/>
      <w:r>
        <w:rPr>
          <w:rFonts w:ascii="Calibri" w:eastAsia="Calibri"/>
          <w:spacing w:val="-1"/>
          <w:sz w:val="20"/>
          <w:vertAlign w:val="superscript"/>
        </w:rPr>
        <w:t>2</w:t>
      </w:r>
      <w:r>
        <w:rPr>
          <w:rFonts w:ascii="Calibri" w:eastAsia="Calibri"/>
          <w:spacing w:val="93"/>
          <w:sz w:val="20"/>
        </w:rPr>
        <w:t xml:space="preserve"> </w:t>
      </w:r>
      <w:hyperlink r:id="rId13">
        <w:r>
          <w:rPr>
            <w:rFonts w:ascii="Calibri" w:eastAsia="Calibri"/>
            <w:color w:val="0562C1"/>
            <w:spacing w:val="-1"/>
            <w:sz w:val="20"/>
            <w:u w:val="single" w:color="0562C1"/>
          </w:rPr>
          <w:t>https://www.legco.gov.hk/yr10-11/chinese/panels/edev/papers/edev0610cb1-2364-1-c.pdf</w:t>
        </w:r>
      </w:hyperlink>
      <w:r>
        <w:rPr>
          <w:rFonts w:ascii="SimSun" w:eastAsia="SimSun" w:hint="eastAsia"/>
          <w:spacing w:val="-1"/>
          <w:sz w:val="20"/>
        </w:rPr>
        <w:t>，</w:t>
      </w:r>
      <w:r>
        <w:rPr>
          <w:rFonts w:ascii="Calibri" w:eastAsia="Calibri"/>
          <w:spacing w:val="-1"/>
          <w:sz w:val="20"/>
        </w:rPr>
        <w:t>P.43</w:t>
      </w:r>
    </w:p>
    <w:p w14:paraId="1FE96411" w14:textId="77777777" w:rsidR="009566E5" w:rsidRDefault="009566E5">
      <w:pPr>
        <w:rPr>
          <w:rFonts w:ascii="Calibri" w:eastAsia="Calibri"/>
          <w:sz w:val="20"/>
        </w:rPr>
        <w:sectPr w:rsidR="009566E5">
          <w:pgSz w:w="11910" w:h="16840"/>
          <w:pgMar w:top="1680" w:right="1020" w:bottom="1060" w:left="1020" w:header="0" w:footer="858" w:gutter="0"/>
          <w:cols w:space="720"/>
        </w:sectPr>
      </w:pPr>
    </w:p>
    <w:p w14:paraId="1FE96412" w14:textId="77777777" w:rsidR="009566E5" w:rsidRDefault="00BC0C43">
      <w:pPr>
        <w:pStyle w:val="1"/>
        <w:spacing w:before="9"/>
      </w:pPr>
      <w:r>
        <w:rPr>
          <w:spacing w:val="-1"/>
        </w:rPr>
        <w:lastRenderedPageBreak/>
        <w:t>鐵路</w:t>
      </w:r>
      <w:r>
        <w:rPr>
          <w:spacing w:val="-1"/>
        </w:rPr>
        <w:t xml:space="preserve"> </w:t>
      </w:r>
      <w:r>
        <w:t>2.0</w:t>
      </w:r>
    </w:p>
    <w:p w14:paraId="1FE96413" w14:textId="77777777" w:rsidR="009566E5" w:rsidRDefault="00BC0C43">
      <w:pPr>
        <w:spacing w:line="415" w:lineRule="exact"/>
        <w:ind w:left="112"/>
        <w:rPr>
          <w:b/>
          <w:sz w:val="24"/>
        </w:rPr>
      </w:pPr>
      <w:r>
        <w:rPr>
          <w:b/>
          <w:sz w:val="24"/>
        </w:rPr>
        <w:t>背景</w:t>
      </w:r>
    </w:p>
    <w:p w14:paraId="1FE96414" w14:textId="77777777" w:rsidR="009566E5" w:rsidRDefault="00BC0C43">
      <w:pPr>
        <w:pStyle w:val="a3"/>
        <w:spacing w:before="6" w:line="225" w:lineRule="auto"/>
        <w:ind w:left="112" w:right="299" w:firstLine="480"/>
      </w:pPr>
      <w:r>
        <w:rPr>
          <w:spacing w:val="-1"/>
        </w:rPr>
        <w:t>《鐵路發展策略</w:t>
      </w:r>
      <w:r>
        <w:rPr>
          <w:spacing w:val="-1"/>
        </w:rPr>
        <w:t xml:space="preserve"> </w:t>
      </w:r>
      <w:r>
        <w:t>2014</w:t>
      </w:r>
      <w:r>
        <w:rPr>
          <w:spacing w:val="-1"/>
        </w:rPr>
        <w:t>》為香港鐵路網絡提供直至</w:t>
      </w:r>
      <w:r>
        <w:rPr>
          <w:spacing w:val="-1"/>
        </w:rPr>
        <w:t xml:space="preserve"> </w:t>
      </w:r>
      <w:r>
        <w:t>2031</w:t>
      </w:r>
      <w:r>
        <w:rPr>
          <w:spacing w:val="-2"/>
        </w:rPr>
        <w:t xml:space="preserve"> </w:t>
      </w:r>
      <w:r>
        <w:rPr>
          <w:spacing w:val="-2"/>
        </w:rPr>
        <w:t>年的未來擴展規劃框架。</w:t>
      </w:r>
      <w:proofErr w:type="gramStart"/>
      <w:r>
        <w:rPr>
          <w:spacing w:val="-2"/>
        </w:rPr>
        <w:t>港鐵</w:t>
      </w:r>
      <w:r>
        <w:t>致力</w:t>
      </w:r>
      <w:proofErr w:type="gramEnd"/>
      <w:r>
        <w:t>完善鐵路網，並配合一系列設施更新和改善工程，將現時的鐵路網絡提升至「鐵路</w:t>
      </w:r>
      <w:r>
        <w:rPr>
          <w:spacing w:val="1"/>
        </w:rPr>
        <w:t xml:space="preserve"> </w:t>
      </w:r>
      <w:r>
        <w:t>2.0</w:t>
      </w:r>
      <w:r>
        <w:t>」新一代鐵路網，緊密連</w:t>
      </w:r>
      <w:proofErr w:type="gramStart"/>
      <w:r>
        <w:t>繫</w:t>
      </w:r>
      <w:proofErr w:type="gramEnd"/>
      <w:r>
        <w:t>香港各區。</w:t>
      </w:r>
    </w:p>
    <w:p w14:paraId="1FE96415" w14:textId="77777777" w:rsidR="009566E5" w:rsidRDefault="009566E5">
      <w:pPr>
        <w:pStyle w:val="a3"/>
        <w:spacing w:before="8"/>
        <w:rPr>
          <w:sz w:val="21"/>
        </w:rPr>
      </w:pPr>
    </w:p>
    <w:p w14:paraId="1FE96416" w14:textId="77777777" w:rsidR="009566E5" w:rsidRDefault="00BC0C43">
      <w:pPr>
        <w:pStyle w:val="1"/>
        <w:spacing w:before="1"/>
      </w:pPr>
      <w:r>
        <w:t>項目簡介</w:t>
      </w:r>
    </w:p>
    <w:p w14:paraId="1FE96417" w14:textId="77777777" w:rsidR="009566E5" w:rsidRDefault="00BC0C43">
      <w:pPr>
        <w:pStyle w:val="a3"/>
        <w:spacing w:before="6" w:line="225" w:lineRule="auto"/>
        <w:ind w:left="112" w:right="180" w:firstLine="480"/>
        <w:jc w:val="both"/>
      </w:pPr>
      <w:r>
        <w:rPr>
          <w:spacing w:val="10"/>
        </w:rPr>
        <w:t>2014</w:t>
      </w:r>
      <w:r>
        <w:rPr>
          <w:spacing w:val="20"/>
        </w:rPr>
        <w:t xml:space="preserve"> </w:t>
      </w:r>
      <w:r>
        <w:rPr>
          <w:spacing w:val="20"/>
        </w:rPr>
        <w:t>至</w:t>
      </w:r>
      <w:r>
        <w:rPr>
          <w:spacing w:val="20"/>
        </w:rPr>
        <w:t xml:space="preserve"> </w:t>
      </w:r>
      <w:r>
        <w:rPr>
          <w:spacing w:val="11"/>
        </w:rPr>
        <w:t>2021</w:t>
      </w:r>
      <w:r>
        <w:rPr>
          <w:spacing w:val="18"/>
        </w:rPr>
        <w:t xml:space="preserve"> </w:t>
      </w:r>
      <w:r>
        <w:rPr>
          <w:spacing w:val="18"/>
        </w:rPr>
        <w:t>年間，</w:t>
      </w:r>
      <w:r>
        <w:rPr>
          <w:spacing w:val="18"/>
        </w:rPr>
        <w:t xml:space="preserve"> </w:t>
      </w:r>
      <w:r>
        <w:rPr>
          <w:spacing w:val="18"/>
        </w:rPr>
        <w:t>港島綫西延綫、觀塘綫延綫、南港島綫、高速鐵路</w:t>
      </w:r>
      <w:r>
        <w:rPr>
          <w:spacing w:val="18"/>
        </w:rPr>
        <w:t>(</w:t>
      </w:r>
      <w:r>
        <w:rPr>
          <w:spacing w:val="18"/>
        </w:rPr>
        <w:t>香港</w:t>
      </w:r>
      <w:r>
        <w:rPr>
          <w:spacing w:val="25"/>
        </w:rPr>
        <w:t>段</w:t>
      </w:r>
      <w:r>
        <w:rPr>
          <w:spacing w:val="25"/>
        </w:rPr>
        <w:t>)</w:t>
      </w:r>
      <w:r>
        <w:rPr>
          <w:spacing w:val="25"/>
        </w:rPr>
        <w:t>及屯馬綫一期陸續通車；而東鐵綫過海段工程亦正在進行中，為市民提供更方</w:t>
      </w:r>
      <w:r>
        <w:rPr>
          <w:spacing w:val="28"/>
        </w:rPr>
        <w:t>便的鐵路網及更多過海選擇。</w:t>
      </w:r>
    </w:p>
    <w:p w14:paraId="1FE96418" w14:textId="77777777" w:rsidR="009566E5" w:rsidRDefault="009566E5">
      <w:pPr>
        <w:pStyle w:val="a3"/>
        <w:spacing w:before="10"/>
      </w:pPr>
    </w:p>
    <w:p w14:paraId="1FE96419" w14:textId="77777777" w:rsidR="009566E5" w:rsidRDefault="00BC0C43">
      <w:pPr>
        <w:pStyle w:val="a3"/>
        <w:spacing w:before="1" w:line="225" w:lineRule="auto"/>
        <w:ind w:left="112" w:right="149" w:firstLine="480"/>
      </w:pPr>
      <w:r>
        <w:rPr>
          <w:spacing w:val="24"/>
          <w:w w:val="95"/>
        </w:rPr>
        <w:t>除了新綫的興建，</w:t>
      </w:r>
      <w:r>
        <w:rPr>
          <w:spacing w:val="57"/>
        </w:rPr>
        <w:t xml:space="preserve"> </w:t>
      </w:r>
      <w:r>
        <w:rPr>
          <w:spacing w:val="19"/>
          <w:w w:val="95"/>
        </w:rPr>
        <w:t>港鐵主要基建工程及設施亦同步升級，</w:t>
      </w:r>
      <w:r>
        <w:rPr>
          <w:spacing w:val="57"/>
        </w:rPr>
        <w:t xml:space="preserve"> </w:t>
      </w:r>
      <w:r>
        <w:rPr>
          <w:spacing w:val="28"/>
          <w:w w:val="95"/>
        </w:rPr>
        <w:t>包括投入新列車、升</w:t>
      </w:r>
      <w:r>
        <w:rPr>
          <w:spacing w:val="24"/>
        </w:rPr>
        <w:t>級車站設施如加裝自動月台閘門、信號系統更新工程、大型轉綫站翻新</w:t>
      </w:r>
      <w:r>
        <w:rPr>
          <w:spacing w:val="24"/>
        </w:rPr>
        <w:t>工程，</w:t>
      </w:r>
      <w:r>
        <w:rPr>
          <w:spacing w:val="24"/>
        </w:rPr>
        <w:t xml:space="preserve"> </w:t>
      </w:r>
      <w:r>
        <w:rPr>
          <w:spacing w:val="24"/>
        </w:rPr>
        <w:t>以</w:t>
      </w:r>
      <w:r>
        <w:rPr>
          <w:spacing w:val="27"/>
        </w:rPr>
        <w:t>及更換車站製冷系統工程等，為將來建造一個更好的鐵路網絡。</w:t>
      </w:r>
      <w:proofErr w:type="gramStart"/>
      <w:r>
        <w:rPr>
          <w:spacing w:val="27"/>
        </w:rPr>
        <w:t>港鐵亦</w:t>
      </w:r>
      <w:proofErr w:type="gramEnd"/>
      <w:r>
        <w:rPr>
          <w:spacing w:val="27"/>
        </w:rPr>
        <w:t>提升數碼</w:t>
      </w:r>
      <w:r>
        <w:rPr>
          <w:spacing w:val="25"/>
        </w:rPr>
        <w:t>應用，透過加強</w:t>
      </w:r>
      <w:r>
        <w:rPr>
          <w:spacing w:val="25"/>
        </w:rPr>
        <w:t xml:space="preserve"> </w:t>
      </w:r>
      <w:r>
        <w:rPr>
          <w:spacing w:val="10"/>
        </w:rPr>
        <w:t>MTR</w:t>
      </w:r>
      <w:r>
        <w:rPr>
          <w:spacing w:val="28"/>
        </w:rPr>
        <w:t xml:space="preserve"> </w:t>
      </w:r>
      <w:r>
        <w:rPr>
          <w:spacing w:val="12"/>
        </w:rPr>
        <w:t>Mobile</w:t>
      </w:r>
      <w:r>
        <w:rPr>
          <w:spacing w:val="17"/>
        </w:rPr>
        <w:t xml:space="preserve"> </w:t>
      </w:r>
      <w:r>
        <w:rPr>
          <w:spacing w:val="17"/>
        </w:rPr>
        <w:t>的功能，</w:t>
      </w:r>
      <w:r>
        <w:rPr>
          <w:spacing w:val="17"/>
        </w:rPr>
        <w:t xml:space="preserve"> </w:t>
      </w:r>
      <w:r>
        <w:rPr>
          <w:spacing w:val="17"/>
        </w:rPr>
        <w:t>營造「鐵路</w:t>
      </w:r>
      <w:r>
        <w:rPr>
          <w:spacing w:val="17"/>
        </w:rPr>
        <w:t xml:space="preserve"> </w:t>
      </w:r>
      <w:r>
        <w:rPr>
          <w:spacing w:val="14"/>
        </w:rPr>
        <w:t>2.0</w:t>
      </w:r>
      <w:r>
        <w:rPr>
          <w:spacing w:val="28"/>
        </w:rPr>
        <w:t>」的乘客新體驗。</w:t>
      </w:r>
    </w:p>
    <w:p w14:paraId="1FE9641A" w14:textId="77777777" w:rsidR="009566E5" w:rsidRDefault="009566E5">
      <w:pPr>
        <w:pStyle w:val="a3"/>
        <w:spacing w:before="8"/>
        <w:rPr>
          <w:sz w:val="23"/>
        </w:rPr>
      </w:pPr>
    </w:p>
    <w:p w14:paraId="1FE9641B" w14:textId="77777777" w:rsidR="009566E5" w:rsidRDefault="00BC0C43">
      <w:pPr>
        <w:pStyle w:val="a3"/>
        <w:ind w:left="592"/>
      </w:pPr>
      <w:r>
        <w:t>《鐵路發展策略</w:t>
      </w:r>
      <w:r>
        <w:t xml:space="preserve"> 2014</w:t>
      </w:r>
      <w:r>
        <w:t>》亦有其他新鐵路線及鐵路站的建議項目，包括：</w:t>
      </w:r>
    </w:p>
    <w:p w14:paraId="1FE9641C" w14:textId="77777777" w:rsidR="009566E5" w:rsidRDefault="009566E5">
      <w:pPr>
        <w:pStyle w:val="a3"/>
        <w:spacing w:before="11" w:after="1"/>
        <w:rPr>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9566E5" w14:paraId="1FE9641F" w14:textId="77777777">
        <w:trPr>
          <w:trHeight w:val="829"/>
        </w:trPr>
        <w:tc>
          <w:tcPr>
            <w:tcW w:w="9350" w:type="dxa"/>
          </w:tcPr>
          <w:p w14:paraId="1FE9641D" w14:textId="77777777" w:rsidR="009566E5" w:rsidRDefault="00BC0C43">
            <w:pPr>
              <w:pStyle w:val="TableParagraph"/>
              <w:spacing w:line="417" w:lineRule="exact"/>
              <w:ind w:left="110" w:firstLine="0"/>
              <w:rPr>
                <w:sz w:val="24"/>
              </w:rPr>
            </w:pPr>
            <w:r>
              <w:rPr>
                <w:sz w:val="24"/>
              </w:rPr>
              <w:t>北環線及古洞站</w:t>
            </w:r>
          </w:p>
          <w:p w14:paraId="1FE9641E" w14:textId="77777777" w:rsidR="009566E5" w:rsidRDefault="00BC0C43">
            <w:pPr>
              <w:pStyle w:val="TableParagraph"/>
              <w:numPr>
                <w:ilvl w:val="0"/>
                <w:numId w:val="15"/>
              </w:numPr>
              <w:tabs>
                <w:tab w:val="left" w:pos="590"/>
                <w:tab w:val="left" w:pos="591"/>
              </w:tabs>
              <w:spacing w:line="393" w:lineRule="exact"/>
              <w:ind w:hanging="481"/>
              <w:rPr>
                <w:sz w:val="24"/>
              </w:rPr>
            </w:pPr>
            <w:r>
              <w:rPr>
                <w:sz w:val="24"/>
              </w:rPr>
              <w:t>為一條大型跨區鐵路線，</w:t>
            </w:r>
            <w:proofErr w:type="gramStart"/>
            <w:r>
              <w:rPr>
                <w:sz w:val="24"/>
              </w:rPr>
              <w:t>連接西鐵線</w:t>
            </w:r>
            <w:proofErr w:type="gramEnd"/>
            <w:r>
              <w:rPr>
                <w:sz w:val="24"/>
              </w:rPr>
              <w:t>的錦上路站及於落馬洲支線增設的</w:t>
            </w:r>
            <w:proofErr w:type="gramStart"/>
            <w:r>
              <w:rPr>
                <w:sz w:val="24"/>
              </w:rPr>
              <w:t>古洞站</w:t>
            </w:r>
            <w:proofErr w:type="gramEnd"/>
            <w:r>
              <w:rPr>
                <w:sz w:val="24"/>
              </w:rPr>
              <w:t>。</w:t>
            </w:r>
          </w:p>
        </w:tc>
      </w:tr>
      <w:tr w:rsidR="009566E5" w14:paraId="1FE96422" w14:textId="77777777">
        <w:trPr>
          <w:trHeight w:val="832"/>
        </w:trPr>
        <w:tc>
          <w:tcPr>
            <w:tcW w:w="9350" w:type="dxa"/>
          </w:tcPr>
          <w:p w14:paraId="1FE96420" w14:textId="77777777" w:rsidR="009566E5" w:rsidRDefault="00BC0C43">
            <w:pPr>
              <w:pStyle w:val="TableParagraph"/>
              <w:spacing w:line="418" w:lineRule="exact"/>
              <w:ind w:left="110" w:firstLine="0"/>
              <w:rPr>
                <w:sz w:val="24"/>
              </w:rPr>
            </w:pPr>
            <w:r>
              <w:rPr>
                <w:sz w:val="24"/>
              </w:rPr>
              <w:t>洪水橋站</w:t>
            </w:r>
          </w:p>
          <w:p w14:paraId="1FE96421" w14:textId="77777777" w:rsidR="009566E5" w:rsidRDefault="00BC0C43">
            <w:pPr>
              <w:pStyle w:val="TableParagraph"/>
              <w:numPr>
                <w:ilvl w:val="0"/>
                <w:numId w:val="14"/>
              </w:numPr>
              <w:tabs>
                <w:tab w:val="left" w:pos="590"/>
                <w:tab w:val="left" w:pos="591"/>
              </w:tabs>
              <w:spacing w:line="394" w:lineRule="exact"/>
              <w:ind w:hanging="481"/>
              <w:rPr>
                <w:sz w:val="24"/>
              </w:rPr>
            </w:pPr>
            <w:r>
              <w:rPr>
                <w:sz w:val="24"/>
              </w:rPr>
              <w:t>在</w:t>
            </w:r>
            <w:proofErr w:type="gramStart"/>
            <w:r>
              <w:rPr>
                <w:sz w:val="24"/>
              </w:rPr>
              <w:t>現有西鐵線</w:t>
            </w:r>
            <w:proofErr w:type="gramEnd"/>
            <w:r>
              <w:rPr>
                <w:sz w:val="24"/>
              </w:rPr>
              <w:t>增設的鐵路站，位於現時天水</w:t>
            </w:r>
            <w:proofErr w:type="gramStart"/>
            <w:r>
              <w:rPr>
                <w:sz w:val="24"/>
              </w:rPr>
              <w:t>圍站與兆康站</w:t>
            </w:r>
            <w:proofErr w:type="gramEnd"/>
            <w:r>
              <w:rPr>
                <w:sz w:val="24"/>
              </w:rPr>
              <w:t>之間。</w:t>
            </w:r>
          </w:p>
        </w:tc>
      </w:tr>
      <w:tr w:rsidR="009566E5" w14:paraId="1FE96425" w14:textId="77777777">
        <w:trPr>
          <w:trHeight w:val="830"/>
        </w:trPr>
        <w:tc>
          <w:tcPr>
            <w:tcW w:w="9350" w:type="dxa"/>
          </w:tcPr>
          <w:p w14:paraId="1FE96423" w14:textId="77777777" w:rsidR="009566E5" w:rsidRDefault="00BC0C43">
            <w:pPr>
              <w:pStyle w:val="TableParagraph"/>
              <w:spacing w:line="416" w:lineRule="exact"/>
              <w:ind w:left="110" w:firstLine="0"/>
              <w:rPr>
                <w:sz w:val="24"/>
              </w:rPr>
            </w:pPr>
            <w:r>
              <w:rPr>
                <w:sz w:val="24"/>
              </w:rPr>
              <w:t>東</w:t>
            </w:r>
            <w:proofErr w:type="gramStart"/>
            <w:r>
              <w:rPr>
                <w:sz w:val="24"/>
              </w:rPr>
              <w:t>涌</w:t>
            </w:r>
            <w:proofErr w:type="gramEnd"/>
            <w:r>
              <w:rPr>
                <w:sz w:val="24"/>
              </w:rPr>
              <w:t>西延線</w:t>
            </w:r>
          </w:p>
          <w:p w14:paraId="1FE96424" w14:textId="77777777" w:rsidR="009566E5" w:rsidRDefault="00BC0C43">
            <w:pPr>
              <w:pStyle w:val="TableParagraph"/>
              <w:numPr>
                <w:ilvl w:val="0"/>
                <w:numId w:val="13"/>
              </w:numPr>
              <w:tabs>
                <w:tab w:val="left" w:pos="590"/>
                <w:tab w:val="left" w:pos="591"/>
              </w:tabs>
              <w:spacing w:line="394" w:lineRule="exact"/>
              <w:ind w:hanging="481"/>
              <w:rPr>
                <w:sz w:val="24"/>
              </w:rPr>
            </w:pPr>
            <w:r>
              <w:rPr>
                <w:sz w:val="24"/>
              </w:rPr>
              <w:t>將現有的東</w:t>
            </w:r>
            <w:proofErr w:type="gramStart"/>
            <w:r>
              <w:rPr>
                <w:sz w:val="24"/>
              </w:rPr>
              <w:t>涌</w:t>
            </w:r>
            <w:proofErr w:type="gramEnd"/>
            <w:r>
              <w:rPr>
                <w:sz w:val="24"/>
              </w:rPr>
              <w:t>線向西延伸，並在東</w:t>
            </w:r>
            <w:proofErr w:type="gramStart"/>
            <w:r>
              <w:rPr>
                <w:sz w:val="24"/>
              </w:rPr>
              <w:t>涌西增</w:t>
            </w:r>
            <w:proofErr w:type="gramEnd"/>
            <w:r>
              <w:rPr>
                <w:sz w:val="24"/>
              </w:rPr>
              <w:t>設一個鐵路站。</w:t>
            </w:r>
          </w:p>
        </w:tc>
      </w:tr>
      <w:tr w:rsidR="009566E5" w14:paraId="1FE96428" w14:textId="77777777">
        <w:trPr>
          <w:trHeight w:val="830"/>
        </w:trPr>
        <w:tc>
          <w:tcPr>
            <w:tcW w:w="9350" w:type="dxa"/>
          </w:tcPr>
          <w:p w14:paraId="1FE96426" w14:textId="77777777" w:rsidR="009566E5" w:rsidRDefault="00BC0C43">
            <w:pPr>
              <w:pStyle w:val="TableParagraph"/>
              <w:spacing w:line="416" w:lineRule="exact"/>
              <w:ind w:left="110" w:firstLine="0"/>
              <w:rPr>
                <w:sz w:val="24"/>
              </w:rPr>
            </w:pPr>
            <w:r>
              <w:rPr>
                <w:sz w:val="24"/>
              </w:rPr>
              <w:t>屯門南延線</w:t>
            </w:r>
          </w:p>
          <w:p w14:paraId="1FE96427" w14:textId="77777777" w:rsidR="009566E5" w:rsidRDefault="00BC0C43">
            <w:pPr>
              <w:pStyle w:val="TableParagraph"/>
              <w:numPr>
                <w:ilvl w:val="0"/>
                <w:numId w:val="12"/>
              </w:numPr>
              <w:tabs>
                <w:tab w:val="left" w:pos="590"/>
                <w:tab w:val="left" w:pos="591"/>
              </w:tabs>
              <w:spacing w:line="394" w:lineRule="exact"/>
              <w:ind w:hanging="481"/>
              <w:rPr>
                <w:sz w:val="24"/>
              </w:rPr>
            </w:pPr>
            <w:r>
              <w:rPr>
                <w:sz w:val="24"/>
              </w:rPr>
              <w:t>將現有</w:t>
            </w:r>
            <w:proofErr w:type="gramStart"/>
            <w:r>
              <w:rPr>
                <w:sz w:val="24"/>
              </w:rPr>
              <w:t>的西鐵線</w:t>
            </w:r>
            <w:proofErr w:type="gramEnd"/>
            <w:r>
              <w:rPr>
                <w:sz w:val="24"/>
              </w:rPr>
              <w:t>從</w:t>
            </w:r>
            <w:proofErr w:type="gramStart"/>
            <w:r>
              <w:rPr>
                <w:sz w:val="24"/>
              </w:rPr>
              <w:t>屯門站向</w:t>
            </w:r>
            <w:proofErr w:type="gramEnd"/>
            <w:r>
              <w:rPr>
                <w:sz w:val="24"/>
              </w:rPr>
              <w:t>南延伸，並在屯門南增設一個鐵路站。</w:t>
            </w:r>
          </w:p>
        </w:tc>
      </w:tr>
      <w:tr w:rsidR="009566E5" w14:paraId="1FE9642C" w14:textId="77777777">
        <w:trPr>
          <w:trHeight w:val="1245"/>
        </w:trPr>
        <w:tc>
          <w:tcPr>
            <w:tcW w:w="9350" w:type="dxa"/>
          </w:tcPr>
          <w:p w14:paraId="1FE96429" w14:textId="77777777" w:rsidR="009566E5" w:rsidRDefault="00BC0C43">
            <w:pPr>
              <w:pStyle w:val="TableParagraph"/>
              <w:spacing w:line="416" w:lineRule="exact"/>
              <w:ind w:left="110" w:firstLine="0"/>
              <w:rPr>
                <w:sz w:val="24"/>
              </w:rPr>
            </w:pPr>
            <w:r>
              <w:rPr>
                <w:sz w:val="24"/>
              </w:rPr>
              <w:t>東九龍線</w:t>
            </w:r>
          </w:p>
          <w:p w14:paraId="1FE9642A" w14:textId="77777777" w:rsidR="009566E5" w:rsidRDefault="00BC0C43">
            <w:pPr>
              <w:pStyle w:val="TableParagraph"/>
              <w:numPr>
                <w:ilvl w:val="0"/>
                <w:numId w:val="11"/>
              </w:numPr>
              <w:tabs>
                <w:tab w:val="left" w:pos="590"/>
                <w:tab w:val="left" w:pos="591"/>
              </w:tabs>
              <w:ind w:hanging="481"/>
              <w:rPr>
                <w:sz w:val="24"/>
              </w:rPr>
            </w:pPr>
            <w:r>
              <w:rPr>
                <w:spacing w:val="2"/>
                <w:sz w:val="24"/>
              </w:rPr>
              <w:t>為一條行走於東九龍北部地區的新鐵路線，連接觀塘線</w:t>
            </w:r>
            <w:r>
              <w:rPr>
                <w:spacing w:val="2"/>
                <w:sz w:val="24"/>
              </w:rPr>
              <w:t xml:space="preserve"> </w:t>
            </w:r>
            <w:proofErr w:type="gramStart"/>
            <w:r>
              <w:rPr>
                <w:sz w:val="24"/>
              </w:rPr>
              <w:t>﹙</w:t>
            </w:r>
            <w:proofErr w:type="gramEnd"/>
            <w:r>
              <w:rPr>
                <w:sz w:val="24"/>
              </w:rPr>
              <w:t>以及未來的沙中線</w:t>
            </w:r>
            <w:proofErr w:type="gramStart"/>
            <w:r>
              <w:rPr>
                <w:sz w:val="24"/>
              </w:rPr>
              <w:t>﹚</w:t>
            </w:r>
            <w:proofErr w:type="gramEnd"/>
            <w:r>
              <w:rPr>
                <w:sz w:val="24"/>
              </w:rPr>
              <w:t>的</w:t>
            </w:r>
          </w:p>
          <w:p w14:paraId="1FE9642B" w14:textId="77777777" w:rsidR="009566E5" w:rsidRDefault="00BC0C43">
            <w:pPr>
              <w:pStyle w:val="TableParagraph"/>
              <w:spacing w:line="394" w:lineRule="exact"/>
              <w:ind w:firstLine="0"/>
              <w:rPr>
                <w:sz w:val="24"/>
              </w:rPr>
            </w:pPr>
            <w:r>
              <w:rPr>
                <w:sz w:val="24"/>
              </w:rPr>
              <w:t>鑽石山站，以及將軍澳線的</w:t>
            </w:r>
            <w:proofErr w:type="gramStart"/>
            <w:r>
              <w:rPr>
                <w:sz w:val="24"/>
              </w:rPr>
              <w:t>寶琳站</w:t>
            </w:r>
            <w:proofErr w:type="gramEnd"/>
            <w:r>
              <w:rPr>
                <w:sz w:val="24"/>
              </w:rPr>
              <w:t>。</w:t>
            </w:r>
          </w:p>
        </w:tc>
      </w:tr>
      <w:tr w:rsidR="009566E5" w14:paraId="1FE9642F" w14:textId="77777777">
        <w:trPr>
          <w:trHeight w:val="829"/>
        </w:trPr>
        <w:tc>
          <w:tcPr>
            <w:tcW w:w="9350" w:type="dxa"/>
          </w:tcPr>
          <w:p w14:paraId="1FE9642D" w14:textId="77777777" w:rsidR="009566E5" w:rsidRDefault="00BC0C43">
            <w:pPr>
              <w:pStyle w:val="TableParagraph"/>
              <w:spacing w:line="416" w:lineRule="exact"/>
              <w:ind w:left="110" w:firstLine="0"/>
              <w:rPr>
                <w:sz w:val="24"/>
              </w:rPr>
            </w:pPr>
            <w:r>
              <w:rPr>
                <w:sz w:val="24"/>
              </w:rPr>
              <w:t>南港島線</w:t>
            </w:r>
            <w:proofErr w:type="gramStart"/>
            <w:r>
              <w:rPr>
                <w:sz w:val="24"/>
              </w:rPr>
              <w:t>﹙</w:t>
            </w:r>
            <w:proofErr w:type="gramEnd"/>
            <w:r>
              <w:rPr>
                <w:sz w:val="24"/>
              </w:rPr>
              <w:t>西段</w:t>
            </w:r>
            <w:proofErr w:type="gramStart"/>
            <w:r>
              <w:rPr>
                <w:sz w:val="24"/>
              </w:rPr>
              <w:t>﹚</w:t>
            </w:r>
            <w:proofErr w:type="gramEnd"/>
          </w:p>
          <w:p w14:paraId="1FE9642E" w14:textId="77777777" w:rsidR="009566E5" w:rsidRDefault="00BC0C43">
            <w:pPr>
              <w:pStyle w:val="TableParagraph"/>
              <w:numPr>
                <w:ilvl w:val="0"/>
                <w:numId w:val="10"/>
              </w:numPr>
              <w:tabs>
                <w:tab w:val="left" w:pos="590"/>
                <w:tab w:val="left" w:pos="591"/>
              </w:tabs>
              <w:spacing w:line="394" w:lineRule="exact"/>
              <w:ind w:hanging="481"/>
              <w:rPr>
                <w:sz w:val="24"/>
              </w:rPr>
            </w:pPr>
            <w:r>
              <w:rPr>
                <w:sz w:val="24"/>
              </w:rPr>
              <w:t>為一條新的鐵路線，連接南港島線</w:t>
            </w:r>
            <w:proofErr w:type="gramStart"/>
            <w:r>
              <w:rPr>
                <w:sz w:val="24"/>
              </w:rPr>
              <w:t>﹙</w:t>
            </w:r>
            <w:proofErr w:type="gramEnd"/>
            <w:r>
              <w:rPr>
                <w:sz w:val="24"/>
              </w:rPr>
              <w:t>東段</w:t>
            </w:r>
            <w:proofErr w:type="gramStart"/>
            <w:r>
              <w:rPr>
                <w:sz w:val="24"/>
              </w:rPr>
              <w:t>﹚</w:t>
            </w:r>
            <w:proofErr w:type="gramEnd"/>
            <w:r>
              <w:rPr>
                <w:sz w:val="24"/>
              </w:rPr>
              <w:t>及西</w:t>
            </w:r>
            <w:proofErr w:type="gramStart"/>
            <w:r>
              <w:rPr>
                <w:sz w:val="24"/>
              </w:rPr>
              <w:t>港島線</w:t>
            </w:r>
            <w:proofErr w:type="gramEnd"/>
            <w:r>
              <w:rPr>
                <w:sz w:val="24"/>
              </w:rPr>
              <w:t>。</w:t>
            </w:r>
          </w:p>
        </w:tc>
      </w:tr>
      <w:tr w:rsidR="009566E5" w14:paraId="1FE96432" w14:textId="77777777">
        <w:trPr>
          <w:trHeight w:val="829"/>
        </w:trPr>
        <w:tc>
          <w:tcPr>
            <w:tcW w:w="9350" w:type="dxa"/>
          </w:tcPr>
          <w:p w14:paraId="1FE96430" w14:textId="77777777" w:rsidR="009566E5" w:rsidRDefault="00BC0C43">
            <w:pPr>
              <w:pStyle w:val="TableParagraph"/>
              <w:spacing w:line="416" w:lineRule="exact"/>
              <w:ind w:left="110" w:firstLine="0"/>
              <w:rPr>
                <w:sz w:val="24"/>
              </w:rPr>
            </w:pPr>
            <w:r>
              <w:rPr>
                <w:sz w:val="24"/>
              </w:rPr>
              <w:t>北港島線</w:t>
            </w:r>
          </w:p>
          <w:p w14:paraId="1FE96431" w14:textId="77777777" w:rsidR="009566E5" w:rsidRDefault="00BC0C43">
            <w:pPr>
              <w:pStyle w:val="TableParagraph"/>
              <w:numPr>
                <w:ilvl w:val="0"/>
                <w:numId w:val="9"/>
              </w:numPr>
              <w:tabs>
                <w:tab w:val="left" w:pos="590"/>
                <w:tab w:val="left" w:pos="591"/>
              </w:tabs>
              <w:spacing w:line="394" w:lineRule="exact"/>
              <w:ind w:hanging="481"/>
              <w:rPr>
                <w:sz w:val="24"/>
              </w:rPr>
            </w:pPr>
            <w:r>
              <w:rPr>
                <w:sz w:val="24"/>
              </w:rPr>
              <w:t>將東</w:t>
            </w:r>
            <w:proofErr w:type="gramStart"/>
            <w:r>
              <w:rPr>
                <w:sz w:val="24"/>
              </w:rPr>
              <w:t>涌</w:t>
            </w:r>
            <w:proofErr w:type="gramEnd"/>
            <w:r>
              <w:rPr>
                <w:sz w:val="24"/>
              </w:rPr>
              <w:t>線向東延伸和將軍澳線向西延伸，在港島北岸形成的一條新鐵路線。</w:t>
            </w:r>
          </w:p>
        </w:tc>
      </w:tr>
    </w:tbl>
    <w:p w14:paraId="1FE96433" w14:textId="77777777" w:rsidR="009566E5" w:rsidRDefault="009566E5">
      <w:pPr>
        <w:spacing w:line="394" w:lineRule="exact"/>
        <w:rPr>
          <w:sz w:val="24"/>
        </w:rPr>
        <w:sectPr w:rsidR="009566E5">
          <w:pgSz w:w="11910" w:h="16840"/>
          <w:pgMar w:top="1680" w:right="1020" w:bottom="1060" w:left="1020" w:header="0" w:footer="858" w:gutter="0"/>
          <w:cols w:space="720"/>
        </w:sectPr>
      </w:pPr>
    </w:p>
    <w:p w14:paraId="1FE96434" w14:textId="77777777" w:rsidR="009566E5" w:rsidRDefault="009566E5">
      <w:pPr>
        <w:pStyle w:val="a3"/>
        <w:spacing w:before="17"/>
        <w:rPr>
          <w:sz w:val="20"/>
        </w:rPr>
      </w:pPr>
    </w:p>
    <w:p w14:paraId="1FE96435" w14:textId="77777777" w:rsidR="009566E5" w:rsidRDefault="00BC0C43">
      <w:pPr>
        <w:pStyle w:val="1"/>
        <w:spacing w:before="39"/>
      </w:pPr>
      <w:r>
        <w:t>項目預期效益</w:t>
      </w:r>
    </w:p>
    <w:p w14:paraId="1FE96436" w14:textId="77777777" w:rsidR="009566E5" w:rsidRDefault="00BC0C43">
      <w:pPr>
        <w:pStyle w:val="a3"/>
        <w:spacing w:before="7" w:line="225" w:lineRule="auto"/>
        <w:ind w:left="112" w:right="197" w:firstLine="480"/>
      </w:pPr>
      <w:r>
        <w:rPr>
          <w:spacing w:val="-1"/>
        </w:rPr>
        <w:t>《鐵路發展策略</w:t>
      </w:r>
      <w:r>
        <w:rPr>
          <w:spacing w:val="-1"/>
        </w:rPr>
        <w:t xml:space="preserve"> </w:t>
      </w:r>
      <w:r>
        <w:t>2014</w:t>
      </w:r>
      <w:r>
        <w:rPr>
          <w:spacing w:val="-1"/>
        </w:rPr>
        <w:t>》建議的新項目全部完成後，鐵路的總長度將會增至超過</w:t>
      </w:r>
      <w:r>
        <w:rPr>
          <w:spacing w:val="-1"/>
        </w:rPr>
        <w:t xml:space="preserve"> </w:t>
      </w:r>
      <w:r>
        <w:t>300</w:t>
      </w:r>
      <w:r>
        <w:rPr>
          <w:spacing w:val="-3"/>
        </w:rPr>
        <w:t xml:space="preserve"> </w:t>
      </w:r>
      <w:r>
        <w:rPr>
          <w:spacing w:val="-3"/>
        </w:rPr>
        <w:t>公</w:t>
      </w:r>
      <w:r>
        <w:t>里，而整個網絡的鐵路站數目將會上升到</w:t>
      </w:r>
      <w:r>
        <w:t xml:space="preserve"> 114 </w:t>
      </w:r>
      <w:proofErr w:type="gramStart"/>
      <w:r>
        <w:t>個</w:t>
      </w:r>
      <w:proofErr w:type="gramEnd"/>
      <w:r>
        <w:t>。</w:t>
      </w:r>
    </w:p>
    <w:p w14:paraId="1FE96437" w14:textId="77777777" w:rsidR="009566E5" w:rsidRDefault="009566E5">
      <w:pPr>
        <w:pStyle w:val="a3"/>
        <w:spacing w:before="8"/>
        <w:rPr>
          <w:sz w:val="22"/>
        </w:rPr>
      </w:pPr>
    </w:p>
    <w:p w14:paraId="1FE96438" w14:textId="77777777" w:rsidR="009566E5" w:rsidRDefault="00BC0C43">
      <w:pPr>
        <w:pStyle w:val="a3"/>
        <w:spacing w:before="1" w:line="225" w:lineRule="auto"/>
        <w:ind w:left="112" w:right="180" w:firstLine="480"/>
      </w:pPr>
      <w:r>
        <w:t>隨著新鐵路項目的落成啟用，預計到了</w:t>
      </w:r>
      <w:r>
        <w:t xml:space="preserve"> 2031 </w:t>
      </w:r>
      <w:r>
        <w:t>年，鐵路在公共交通乘客量的佔有率將上升至</w:t>
      </w:r>
      <w:r>
        <w:t xml:space="preserve"> 45%</w:t>
      </w:r>
      <w:r>
        <w:rPr>
          <w:spacing w:val="-1"/>
        </w:rPr>
        <w:t>至</w:t>
      </w:r>
      <w:r>
        <w:rPr>
          <w:spacing w:val="-1"/>
        </w:rPr>
        <w:t xml:space="preserve"> </w:t>
      </w:r>
      <w:r>
        <w:t>50%</w:t>
      </w:r>
      <w:r>
        <w:t>。預期路面交通的使用量將會減少，假設由路面交通</w:t>
      </w:r>
      <w:proofErr w:type="gramStart"/>
      <w:r>
        <w:t>改為乘搭</w:t>
      </w:r>
      <w:proofErr w:type="gramEnd"/>
      <w:r>
        <w:t>鐵路的乘客數字，與汽車的總行駛距離減少的幅度成正比，其轉化的環保效益相當於每年減少</w:t>
      </w:r>
      <w:r>
        <w:t xml:space="preserve"> 190 </w:t>
      </w:r>
      <w:proofErr w:type="gramStart"/>
      <w:r>
        <w:t>多</w:t>
      </w:r>
      <w:r>
        <w:rPr>
          <w:spacing w:val="-1"/>
        </w:rPr>
        <w:t>噸氧化</w:t>
      </w:r>
      <w:proofErr w:type="gramEnd"/>
      <w:r>
        <w:rPr>
          <w:spacing w:val="-1"/>
        </w:rPr>
        <w:t>氮，以及</w:t>
      </w:r>
      <w:r>
        <w:rPr>
          <w:spacing w:val="-1"/>
        </w:rPr>
        <w:t xml:space="preserve"> </w:t>
      </w:r>
      <w:r>
        <w:t xml:space="preserve">143,000 </w:t>
      </w:r>
      <w:r>
        <w:t>噸溫室氣體，即每年減少路邊污染物及溫室氣體約</w:t>
      </w:r>
      <w:r>
        <w:t xml:space="preserve"> 2%</w:t>
      </w:r>
      <w:r>
        <w:rPr>
          <w:spacing w:val="-2"/>
        </w:rPr>
        <w:t>至</w:t>
      </w:r>
      <w:r>
        <w:rPr>
          <w:spacing w:val="-2"/>
        </w:rPr>
        <w:t xml:space="preserve"> </w:t>
      </w:r>
      <w:r>
        <w:t>4%</w:t>
      </w:r>
      <w:r>
        <w:t>。同時，</w:t>
      </w:r>
      <w:proofErr w:type="gramStart"/>
      <w:r>
        <w:t>紓</w:t>
      </w:r>
      <w:proofErr w:type="gramEnd"/>
      <w:r>
        <w:t>緩</w:t>
      </w:r>
      <w:proofErr w:type="gramStart"/>
      <w:r>
        <w:t>道路擠塞亦有</w:t>
      </w:r>
      <w:proofErr w:type="gramEnd"/>
      <w:r>
        <w:t>利於香港整體的生產力及競爭力。</w:t>
      </w:r>
    </w:p>
    <w:p w14:paraId="1FE96439" w14:textId="77777777" w:rsidR="009566E5" w:rsidRDefault="009566E5">
      <w:pPr>
        <w:pStyle w:val="a3"/>
        <w:spacing w:before="11"/>
        <w:rPr>
          <w:sz w:val="21"/>
        </w:rPr>
      </w:pPr>
    </w:p>
    <w:p w14:paraId="1FE9643A" w14:textId="77777777" w:rsidR="009566E5" w:rsidRDefault="00BC0C43">
      <w:pPr>
        <w:pStyle w:val="a3"/>
        <w:spacing w:line="428" w:lineRule="exact"/>
        <w:ind w:left="592"/>
        <w:jc w:val="both"/>
      </w:pPr>
      <w:r>
        <w:t>預計到了</w:t>
      </w:r>
      <w:r>
        <w:t xml:space="preserve"> 2031 </w:t>
      </w:r>
      <w:r>
        <w:t>年所有項目通車後，將會為香港帶來每年</w:t>
      </w:r>
      <w:r>
        <w:t xml:space="preserve"> 30 </w:t>
      </w:r>
      <w:r>
        <w:t>至</w:t>
      </w:r>
      <w:r>
        <w:t xml:space="preserve"> 40 </w:t>
      </w:r>
      <w:r>
        <w:t>億元的直接經濟效益</w:t>
      </w:r>
    </w:p>
    <w:p w14:paraId="1FE9643B" w14:textId="77777777" w:rsidR="009566E5" w:rsidRDefault="00BC0C43">
      <w:pPr>
        <w:pStyle w:val="a3"/>
        <w:spacing w:before="6" w:line="225" w:lineRule="auto"/>
        <w:ind w:left="112" w:right="151"/>
        <w:jc w:val="both"/>
      </w:pPr>
      <w:proofErr w:type="gramStart"/>
      <w:r>
        <w:rPr>
          <w:spacing w:val="-1"/>
        </w:rPr>
        <w:t>﹙</w:t>
      </w:r>
      <w:proofErr w:type="gramEnd"/>
      <w:r>
        <w:t>主要為市民所節省的行程時間</w:t>
      </w:r>
      <w:proofErr w:type="gramStart"/>
      <w:r>
        <w:t>﹚</w:t>
      </w:r>
      <w:proofErr w:type="gramEnd"/>
      <w:r>
        <w:t>；提供更高質素的運輸服務；創建更環保的環境；及創造</w:t>
      </w:r>
      <w:r>
        <w:rPr>
          <w:spacing w:val="-1"/>
        </w:rPr>
        <w:t>就業機會，涵蓋建造、鐵路營運及維修、車站零售、物流、相關的供應鏈及鐵路沿線的商業</w:t>
      </w:r>
      <w:r>
        <w:t>活動等。</w:t>
      </w:r>
    </w:p>
    <w:p w14:paraId="1FE9643C" w14:textId="77777777" w:rsidR="009566E5" w:rsidRDefault="009566E5">
      <w:pPr>
        <w:spacing w:line="225" w:lineRule="auto"/>
        <w:jc w:val="both"/>
        <w:sectPr w:rsidR="009566E5">
          <w:pgSz w:w="11910" w:h="16840"/>
          <w:pgMar w:top="1680" w:right="1020" w:bottom="1060" w:left="1020" w:header="0" w:footer="858" w:gutter="0"/>
          <w:cols w:space="720"/>
        </w:sectPr>
      </w:pPr>
    </w:p>
    <w:p w14:paraId="1FE9643D" w14:textId="77777777" w:rsidR="009566E5" w:rsidRDefault="00BC0C43">
      <w:pPr>
        <w:pStyle w:val="1"/>
        <w:spacing w:before="28" w:line="225" w:lineRule="auto"/>
        <w:ind w:right="8791"/>
      </w:pPr>
      <w:r>
        <w:rPr>
          <w:spacing w:val="-1"/>
        </w:rPr>
        <w:lastRenderedPageBreak/>
        <w:t>明日大嶼</w:t>
      </w:r>
      <w:r>
        <w:t>背景</w:t>
      </w:r>
    </w:p>
    <w:p w14:paraId="1FE9643E" w14:textId="77777777" w:rsidR="009566E5" w:rsidRDefault="00BC0C43">
      <w:pPr>
        <w:pStyle w:val="a3"/>
        <w:spacing w:before="1" w:line="225" w:lineRule="auto"/>
        <w:ind w:left="112" w:right="175" w:firstLine="960"/>
      </w:pPr>
      <w:r>
        <w:rPr>
          <w:spacing w:val="-1"/>
        </w:rPr>
        <w:t>政府於</w:t>
      </w:r>
      <w:r>
        <w:rPr>
          <w:spacing w:val="-1"/>
        </w:rPr>
        <w:t xml:space="preserve"> </w:t>
      </w:r>
      <w:r>
        <w:t>2017</w:t>
      </w:r>
      <w:r>
        <w:rPr>
          <w:spacing w:val="-3"/>
        </w:rPr>
        <w:t xml:space="preserve"> </w:t>
      </w:r>
      <w:r>
        <w:rPr>
          <w:spacing w:val="-3"/>
        </w:rPr>
        <w:t>年</w:t>
      </w:r>
      <w:r>
        <w:rPr>
          <w:spacing w:val="-3"/>
        </w:rPr>
        <w:t xml:space="preserve"> </w:t>
      </w:r>
      <w:r>
        <w:t>6</w:t>
      </w:r>
      <w:r>
        <w:rPr>
          <w:spacing w:val="-2"/>
        </w:rPr>
        <w:t xml:space="preserve"> </w:t>
      </w:r>
      <w:r>
        <w:rPr>
          <w:spacing w:val="-2"/>
        </w:rPr>
        <w:t>月公布《可持續大嶼藍圖》，按「北發展；南保育」方向，為大</w:t>
      </w:r>
      <w:r>
        <w:t>嶼山長遠發展提供指引，制定短、中及長期的大嶼山發展及保育建議。</w:t>
      </w:r>
    </w:p>
    <w:p w14:paraId="1FE9643F" w14:textId="77777777" w:rsidR="009566E5" w:rsidRDefault="009566E5">
      <w:pPr>
        <w:pStyle w:val="a3"/>
        <w:spacing w:before="9"/>
        <w:rPr>
          <w:sz w:val="22"/>
        </w:rPr>
      </w:pPr>
    </w:p>
    <w:p w14:paraId="1FE96440" w14:textId="77777777" w:rsidR="009566E5" w:rsidRDefault="00BC0C43">
      <w:pPr>
        <w:pStyle w:val="a3"/>
        <w:spacing w:line="225" w:lineRule="auto"/>
        <w:ind w:left="112" w:right="151" w:firstLine="480"/>
        <w:jc w:val="both"/>
      </w:pPr>
      <w:r>
        <w:t>政府在</w:t>
      </w:r>
      <w:r>
        <w:t xml:space="preserve"> 2018</w:t>
      </w:r>
      <w:r>
        <w:t>《施政報告》中公布《明日大嶼願景》，強化了《可持續大嶼藍圖》的建</w:t>
      </w:r>
      <w:r>
        <w:rPr>
          <w:spacing w:val="-1"/>
        </w:rPr>
        <w:t>議。期望利用大嶼山的策略性優勢和機遇，為香港未來的可持續發展奠定穩固基礎。地理位置上，大嶼山具備策略性地利，並有完善的航空、道路和鐵路運輸交通網絡，向外連接到大灣區其他城市及世界各地，對內連</w:t>
      </w:r>
      <w:proofErr w:type="gramStart"/>
      <w:r>
        <w:rPr>
          <w:spacing w:val="-1"/>
        </w:rPr>
        <w:t>繫</w:t>
      </w:r>
      <w:proofErr w:type="gramEnd"/>
      <w:r>
        <w:rPr>
          <w:spacing w:val="-1"/>
        </w:rPr>
        <w:t>位於中環的現有核心商業區。在大嶼山附近區域新增土地應付住屋和經濟需求，有助達至更均衡的人口和就業空間佈局。因應大嶼山發展而建造的策略性交通設施，亦有助</w:t>
      </w:r>
      <w:proofErr w:type="gramStart"/>
      <w:r>
        <w:rPr>
          <w:spacing w:val="-1"/>
        </w:rPr>
        <w:t>紓緩新</w:t>
      </w:r>
      <w:proofErr w:type="gramEnd"/>
      <w:r>
        <w:rPr>
          <w:spacing w:val="-1"/>
        </w:rPr>
        <w:t>界西北現時的交通壓</w:t>
      </w:r>
      <w:r>
        <w:rPr>
          <w:spacing w:val="-1"/>
        </w:rPr>
        <w:t>力，以及加強市區與新界之間的連</w:t>
      </w:r>
      <w:proofErr w:type="gramStart"/>
      <w:r>
        <w:rPr>
          <w:spacing w:val="-1"/>
        </w:rPr>
        <w:t>繫</w:t>
      </w:r>
      <w:proofErr w:type="gramEnd"/>
      <w:r>
        <w:rPr>
          <w:spacing w:val="-1"/>
        </w:rPr>
        <w:t>。</w:t>
      </w:r>
    </w:p>
    <w:p w14:paraId="1FE96441" w14:textId="77777777" w:rsidR="009566E5" w:rsidRDefault="00BC0C43">
      <w:pPr>
        <w:spacing w:line="273" w:lineRule="exact"/>
        <w:ind w:left="122"/>
        <w:rPr>
          <w:sz w:val="16"/>
        </w:rPr>
      </w:pPr>
      <w:hyperlink w:anchor="_bookmark2" w:history="1">
        <w:r>
          <w:rPr>
            <w:sz w:val="16"/>
          </w:rPr>
          <w:t>3</w:t>
        </w:r>
      </w:hyperlink>
    </w:p>
    <w:p w14:paraId="1FE96442" w14:textId="77777777" w:rsidR="009566E5" w:rsidRDefault="009566E5">
      <w:pPr>
        <w:pStyle w:val="a3"/>
        <w:spacing w:before="7"/>
        <w:rPr>
          <w:sz w:val="29"/>
        </w:rPr>
      </w:pPr>
    </w:p>
    <w:p w14:paraId="1FE96443" w14:textId="77777777" w:rsidR="009566E5" w:rsidRDefault="00BC0C43">
      <w:pPr>
        <w:pStyle w:val="1"/>
      </w:pPr>
      <w:r>
        <w:t>項目簡介</w:t>
      </w:r>
    </w:p>
    <w:p w14:paraId="1FE96444" w14:textId="77777777" w:rsidR="009566E5" w:rsidRDefault="00BC0C43">
      <w:pPr>
        <w:pStyle w:val="a3"/>
        <w:spacing w:before="6" w:line="225" w:lineRule="auto"/>
        <w:ind w:left="112" w:right="151" w:firstLine="480"/>
        <w:jc w:val="both"/>
      </w:pPr>
      <w:r>
        <w:rPr>
          <w:spacing w:val="-1"/>
        </w:rPr>
        <w:t>明日大嶼方案涵蓋範圍為中部水域交椅洲和</w:t>
      </w:r>
      <w:proofErr w:type="gramStart"/>
      <w:r>
        <w:rPr>
          <w:spacing w:val="-1"/>
        </w:rPr>
        <w:t>喜靈洲</w:t>
      </w:r>
      <w:proofErr w:type="gramEnd"/>
      <w:r>
        <w:rPr>
          <w:spacing w:val="-1"/>
        </w:rPr>
        <w:t>附近的人工島、大嶼山</w:t>
      </w:r>
      <w:proofErr w:type="gramStart"/>
      <w:r>
        <w:rPr>
          <w:spacing w:val="-1"/>
        </w:rPr>
        <w:t>北岸和屯門</w:t>
      </w:r>
      <w:proofErr w:type="gramEnd"/>
      <w:r>
        <w:rPr>
          <w:spacing w:val="-1"/>
        </w:rPr>
        <w:t>沿海地帶，包括重新規劃後的內河碼頭區和</w:t>
      </w:r>
      <w:proofErr w:type="gramStart"/>
      <w:r>
        <w:rPr>
          <w:spacing w:val="-1"/>
        </w:rPr>
        <w:t>龍鼓灘</w:t>
      </w:r>
      <w:proofErr w:type="gramEnd"/>
      <w:r>
        <w:rPr>
          <w:spacing w:val="-1"/>
        </w:rPr>
        <w:t>等多個發展區。計劃採取五項政策方針，分別為「休閒娛樂好去處」、「運輸基建先行」、「宜居城市」、「經濟發展動力」及「可持</w:t>
      </w:r>
      <w:r>
        <w:t>續發展及保育」，是一個跨越未來二十至三十年的發展計劃。按照</w:t>
      </w:r>
      <w:r>
        <w:t xml:space="preserve"> 2018 </w:t>
      </w:r>
      <w:r>
        <w:t>年</w:t>
      </w:r>
      <w:r>
        <w:t xml:space="preserve"> 9 </w:t>
      </w:r>
      <w:r>
        <w:t>月價格，初步</w:t>
      </w:r>
    </w:p>
    <w:p w14:paraId="1FE96445" w14:textId="77777777" w:rsidR="009566E5" w:rsidRDefault="00BC0C43">
      <w:pPr>
        <w:pStyle w:val="a3"/>
        <w:spacing w:line="424" w:lineRule="exact"/>
        <w:ind w:left="112"/>
        <w:jc w:val="both"/>
      </w:pPr>
      <w:r>
        <w:t>估計總工程造價約為</w:t>
      </w:r>
      <w:r>
        <w:t xml:space="preserve"> 6,240 </w:t>
      </w:r>
      <w:r>
        <w:t>億元。</w:t>
      </w:r>
      <w:hyperlink w:anchor="_bookmark3" w:history="1">
        <w:r>
          <w:rPr>
            <w:vertAlign w:val="superscript"/>
          </w:rPr>
          <w:t>4</w:t>
        </w:r>
      </w:hyperlink>
    </w:p>
    <w:p w14:paraId="1FE96446" w14:textId="77777777" w:rsidR="009566E5" w:rsidRDefault="009566E5">
      <w:pPr>
        <w:pStyle w:val="a3"/>
        <w:spacing w:before="3"/>
        <w:rPr>
          <w:sz w:val="21"/>
        </w:rPr>
      </w:pPr>
    </w:p>
    <w:p w14:paraId="1FE96447" w14:textId="77777777" w:rsidR="009566E5" w:rsidRDefault="00BC0C43">
      <w:pPr>
        <w:pStyle w:val="a3"/>
        <w:ind w:left="592"/>
      </w:pPr>
      <w:r>
        <w:t>現正進行中項目工程包括：</w:t>
      </w:r>
      <w:hyperlink w:anchor="_bookmark4" w:history="1">
        <w:r>
          <w:rPr>
            <w:vertAlign w:val="superscript"/>
          </w:rPr>
          <w:t>5</w:t>
        </w:r>
      </w:hyperlink>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0"/>
      </w:tblGrid>
      <w:tr w:rsidR="009566E5" w14:paraId="1FE9644A" w14:textId="77777777">
        <w:trPr>
          <w:trHeight w:val="830"/>
        </w:trPr>
        <w:tc>
          <w:tcPr>
            <w:tcW w:w="8630" w:type="dxa"/>
          </w:tcPr>
          <w:p w14:paraId="1FE96448" w14:textId="77777777" w:rsidR="009566E5" w:rsidRDefault="00BC0C43">
            <w:pPr>
              <w:pStyle w:val="TableParagraph"/>
              <w:spacing w:line="402" w:lineRule="exact"/>
              <w:ind w:left="110" w:firstLine="0"/>
              <w:rPr>
                <w:sz w:val="24"/>
              </w:rPr>
            </w:pPr>
            <w:r>
              <w:rPr>
                <w:sz w:val="24"/>
              </w:rPr>
              <w:t>發展項目</w:t>
            </w:r>
          </w:p>
          <w:p w14:paraId="1FE96449" w14:textId="77777777" w:rsidR="009566E5" w:rsidRDefault="00BC0C43">
            <w:pPr>
              <w:pStyle w:val="TableParagraph"/>
              <w:numPr>
                <w:ilvl w:val="0"/>
                <w:numId w:val="8"/>
              </w:numPr>
              <w:tabs>
                <w:tab w:val="left" w:pos="590"/>
                <w:tab w:val="left" w:pos="591"/>
              </w:tabs>
              <w:spacing w:line="408" w:lineRule="exact"/>
              <w:ind w:hanging="481"/>
              <w:rPr>
                <w:sz w:val="24"/>
              </w:rPr>
            </w:pPr>
            <w:r>
              <w:rPr>
                <w:sz w:val="24"/>
              </w:rPr>
              <w:t>東</w:t>
            </w:r>
            <w:proofErr w:type="gramStart"/>
            <w:r>
              <w:rPr>
                <w:sz w:val="24"/>
              </w:rPr>
              <w:t>涌</w:t>
            </w:r>
            <w:proofErr w:type="gramEnd"/>
            <w:r>
              <w:rPr>
                <w:sz w:val="24"/>
              </w:rPr>
              <w:t>新市鎮擴展</w:t>
            </w:r>
          </w:p>
        </w:tc>
      </w:tr>
      <w:tr w:rsidR="009566E5" w14:paraId="1FE9644F" w14:textId="77777777">
        <w:trPr>
          <w:trHeight w:val="1660"/>
        </w:trPr>
        <w:tc>
          <w:tcPr>
            <w:tcW w:w="8630" w:type="dxa"/>
          </w:tcPr>
          <w:p w14:paraId="1FE9644B" w14:textId="77777777" w:rsidR="009566E5" w:rsidRDefault="00BC0C43">
            <w:pPr>
              <w:pStyle w:val="TableParagraph"/>
              <w:spacing w:line="402" w:lineRule="exact"/>
              <w:ind w:left="110" w:firstLine="0"/>
              <w:rPr>
                <w:sz w:val="24"/>
              </w:rPr>
            </w:pPr>
            <w:r>
              <w:rPr>
                <w:sz w:val="24"/>
              </w:rPr>
              <w:t>保育計劃</w:t>
            </w:r>
          </w:p>
          <w:p w14:paraId="1FE9644C" w14:textId="77777777" w:rsidR="009566E5" w:rsidRDefault="00BC0C43">
            <w:pPr>
              <w:pStyle w:val="TableParagraph"/>
              <w:numPr>
                <w:ilvl w:val="0"/>
                <w:numId w:val="7"/>
              </w:numPr>
              <w:tabs>
                <w:tab w:val="left" w:pos="590"/>
                <w:tab w:val="left" w:pos="591"/>
              </w:tabs>
              <w:ind w:hanging="481"/>
              <w:rPr>
                <w:sz w:val="24"/>
              </w:rPr>
            </w:pPr>
            <w:proofErr w:type="gramStart"/>
            <w:r>
              <w:rPr>
                <w:sz w:val="24"/>
              </w:rPr>
              <w:t>貝澳</w:t>
            </w:r>
            <w:proofErr w:type="gramEnd"/>
            <w:r>
              <w:rPr>
                <w:sz w:val="24"/>
              </w:rPr>
              <w:t>、水口、</w:t>
            </w:r>
            <w:proofErr w:type="gramStart"/>
            <w:r>
              <w:rPr>
                <w:sz w:val="24"/>
              </w:rPr>
              <w:t>大澳及</w:t>
            </w:r>
            <w:proofErr w:type="gramEnd"/>
            <w:r>
              <w:rPr>
                <w:sz w:val="24"/>
              </w:rPr>
              <w:t>其鄰近地區的生態研究</w:t>
            </w:r>
          </w:p>
          <w:p w14:paraId="1FE9644D" w14:textId="77777777" w:rsidR="009566E5" w:rsidRDefault="00BC0C43">
            <w:pPr>
              <w:pStyle w:val="TableParagraph"/>
              <w:numPr>
                <w:ilvl w:val="0"/>
                <w:numId w:val="7"/>
              </w:numPr>
              <w:tabs>
                <w:tab w:val="left" w:pos="590"/>
                <w:tab w:val="left" w:pos="591"/>
              </w:tabs>
              <w:ind w:hanging="481"/>
              <w:rPr>
                <w:sz w:val="24"/>
              </w:rPr>
            </w:pPr>
            <w:r>
              <w:rPr>
                <w:sz w:val="24"/>
              </w:rPr>
              <w:t>大嶼山保育基金</w:t>
            </w:r>
          </w:p>
          <w:p w14:paraId="1FE9644E" w14:textId="77777777" w:rsidR="009566E5" w:rsidRDefault="00BC0C43">
            <w:pPr>
              <w:pStyle w:val="TableParagraph"/>
              <w:numPr>
                <w:ilvl w:val="0"/>
                <w:numId w:val="7"/>
              </w:numPr>
              <w:tabs>
                <w:tab w:val="left" w:pos="590"/>
                <w:tab w:val="left" w:pos="591"/>
              </w:tabs>
              <w:spacing w:line="408" w:lineRule="exact"/>
              <w:ind w:hanging="481"/>
              <w:rPr>
                <w:sz w:val="24"/>
              </w:rPr>
            </w:pPr>
            <w:r>
              <w:rPr>
                <w:sz w:val="24"/>
              </w:rPr>
              <w:t>大嶼山鄉村的文化及歷史研究</w:t>
            </w:r>
          </w:p>
        </w:tc>
      </w:tr>
      <w:tr w:rsidR="009566E5" w14:paraId="1FE96452" w14:textId="77777777">
        <w:trPr>
          <w:trHeight w:val="830"/>
        </w:trPr>
        <w:tc>
          <w:tcPr>
            <w:tcW w:w="8630" w:type="dxa"/>
          </w:tcPr>
          <w:p w14:paraId="1FE96450" w14:textId="77777777" w:rsidR="009566E5" w:rsidRDefault="00BC0C43">
            <w:pPr>
              <w:pStyle w:val="TableParagraph"/>
              <w:spacing w:line="402" w:lineRule="exact"/>
              <w:ind w:left="110" w:firstLine="0"/>
              <w:rPr>
                <w:sz w:val="24"/>
              </w:rPr>
            </w:pPr>
            <w:r>
              <w:rPr>
                <w:sz w:val="24"/>
              </w:rPr>
              <w:t>地區改善工程</w:t>
            </w:r>
          </w:p>
          <w:p w14:paraId="1FE96451" w14:textId="77777777" w:rsidR="009566E5" w:rsidRDefault="00BC0C43">
            <w:pPr>
              <w:pStyle w:val="TableParagraph"/>
              <w:numPr>
                <w:ilvl w:val="0"/>
                <w:numId w:val="6"/>
              </w:numPr>
              <w:tabs>
                <w:tab w:val="left" w:pos="590"/>
                <w:tab w:val="left" w:pos="591"/>
              </w:tabs>
              <w:spacing w:line="408" w:lineRule="exact"/>
              <w:ind w:hanging="481"/>
              <w:rPr>
                <w:sz w:val="24"/>
              </w:rPr>
            </w:pPr>
            <w:proofErr w:type="gramStart"/>
            <w:r>
              <w:rPr>
                <w:sz w:val="24"/>
              </w:rPr>
              <w:t>梅窩改善</w:t>
            </w:r>
            <w:proofErr w:type="gramEnd"/>
            <w:r>
              <w:rPr>
                <w:sz w:val="24"/>
              </w:rPr>
              <w:t>工程</w:t>
            </w:r>
          </w:p>
        </w:tc>
      </w:tr>
      <w:tr w:rsidR="009566E5" w14:paraId="1FE96455" w14:textId="77777777">
        <w:trPr>
          <w:trHeight w:val="829"/>
        </w:trPr>
        <w:tc>
          <w:tcPr>
            <w:tcW w:w="8630" w:type="dxa"/>
          </w:tcPr>
          <w:p w14:paraId="1FE96453" w14:textId="77777777" w:rsidR="009566E5" w:rsidRDefault="00BC0C43">
            <w:pPr>
              <w:pStyle w:val="TableParagraph"/>
              <w:spacing w:line="402" w:lineRule="exact"/>
              <w:ind w:left="110" w:firstLine="0"/>
              <w:rPr>
                <w:sz w:val="24"/>
              </w:rPr>
            </w:pPr>
            <w:proofErr w:type="gramStart"/>
            <w:r>
              <w:rPr>
                <w:sz w:val="24"/>
              </w:rPr>
              <w:t>大澳改善</w:t>
            </w:r>
            <w:proofErr w:type="gramEnd"/>
            <w:r>
              <w:rPr>
                <w:sz w:val="24"/>
              </w:rPr>
              <w:t>工程</w:t>
            </w:r>
          </w:p>
          <w:p w14:paraId="1FE96454" w14:textId="77777777" w:rsidR="009566E5" w:rsidRDefault="00BC0C43">
            <w:pPr>
              <w:pStyle w:val="TableParagraph"/>
              <w:numPr>
                <w:ilvl w:val="0"/>
                <w:numId w:val="5"/>
              </w:numPr>
              <w:tabs>
                <w:tab w:val="left" w:pos="590"/>
                <w:tab w:val="left" w:pos="591"/>
              </w:tabs>
              <w:spacing w:line="408" w:lineRule="exact"/>
              <w:ind w:hanging="481"/>
              <w:rPr>
                <w:sz w:val="24"/>
              </w:rPr>
            </w:pPr>
            <w:r>
              <w:rPr>
                <w:sz w:val="24"/>
              </w:rPr>
              <w:t>檢視大嶼山的交通運輸基建網絡及旅客接待能力的研究</w:t>
            </w:r>
          </w:p>
        </w:tc>
      </w:tr>
    </w:tbl>
    <w:p w14:paraId="1FE96456" w14:textId="77777777" w:rsidR="009566E5" w:rsidRDefault="00BC0C43">
      <w:pPr>
        <w:pStyle w:val="a3"/>
        <w:spacing w:before="2"/>
        <w:rPr>
          <w:sz w:val="9"/>
        </w:rPr>
      </w:pPr>
      <w:r>
        <w:pict w14:anchorId="1FE9649B">
          <v:rect id="_x0000_s1030" style="position:absolute;margin-left:56.65pt;margin-top:10.35pt;width:2in;height:.85pt;z-index:-15727616;mso-wrap-distance-left:0;mso-wrap-distance-right:0;mso-position-horizontal-relative:page;mso-position-vertical-relative:text" fillcolor="black" stroked="f">
            <w10:wrap type="topAndBottom" anchorx="page"/>
          </v:rect>
        </w:pict>
      </w:r>
    </w:p>
    <w:p w14:paraId="1FE96457" w14:textId="77777777" w:rsidR="009566E5" w:rsidRDefault="00BC0C43">
      <w:pPr>
        <w:spacing w:before="80"/>
        <w:ind w:left="112"/>
        <w:rPr>
          <w:rFonts w:ascii="Calibri"/>
          <w:sz w:val="20"/>
        </w:rPr>
      </w:pPr>
      <w:bookmarkStart w:id="2" w:name="_bookmark2"/>
      <w:bookmarkEnd w:id="2"/>
      <w:r>
        <w:rPr>
          <w:rFonts w:ascii="Calibri"/>
          <w:sz w:val="20"/>
          <w:vertAlign w:val="superscript"/>
        </w:rPr>
        <w:t>3</w:t>
      </w:r>
      <w:r>
        <w:rPr>
          <w:rFonts w:ascii="Calibri"/>
          <w:spacing w:val="23"/>
          <w:sz w:val="20"/>
        </w:rPr>
        <w:t xml:space="preserve"> </w:t>
      </w:r>
      <w:r>
        <w:rPr>
          <w:rFonts w:ascii="Calibri"/>
          <w:sz w:val="20"/>
        </w:rPr>
        <w:t>https:/</w:t>
      </w:r>
      <w:hyperlink r:id="rId14">
        <w:r>
          <w:rPr>
            <w:rFonts w:ascii="Calibri"/>
            <w:sz w:val="20"/>
          </w:rPr>
          <w:t>/w</w:t>
        </w:r>
      </w:hyperlink>
      <w:r>
        <w:rPr>
          <w:rFonts w:ascii="Calibri"/>
          <w:sz w:val="20"/>
        </w:rPr>
        <w:t>w</w:t>
      </w:r>
      <w:hyperlink r:id="rId15">
        <w:r>
          <w:rPr>
            <w:rFonts w:ascii="Calibri"/>
            <w:sz w:val="20"/>
          </w:rPr>
          <w:t>w.lantau.gov.hk/tc/lantau-tomorrow-vision/</w:t>
        </w:r>
      </w:hyperlink>
    </w:p>
    <w:p w14:paraId="1FE96458" w14:textId="77777777" w:rsidR="009566E5" w:rsidRDefault="00BC0C43">
      <w:pPr>
        <w:spacing w:before="1" w:line="243" w:lineRule="exact"/>
        <w:ind w:left="112"/>
        <w:rPr>
          <w:rFonts w:ascii="Calibri"/>
          <w:sz w:val="20"/>
        </w:rPr>
      </w:pPr>
      <w:bookmarkStart w:id="3" w:name="_bookmark3"/>
      <w:bookmarkEnd w:id="3"/>
      <w:r>
        <w:rPr>
          <w:rFonts w:ascii="Calibri"/>
          <w:spacing w:val="-1"/>
          <w:sz w:val="20"/>
          <w:vertAlign w:val="superscript"/>
        </w:rPr>
        <w:t>4</w:t>
      </w:r>
      <w:r>
        <w:rPr>
          <w:rFonts w:ascii="Calibri"/>
          <w:spacing w:val="79"/>
          <w:sz w:val="20"/>
        </w:rPr>
        <w:t xml:space="preserve"> </w:t>
      </w:r>
      <w:r>
        <w:rPr>
          <w:rFonts w:ascii="Calibri"/>
          <w:spacing w:val="-1"/>
          <w:sz w:val="20"/>
        </w:rPr>
        <w:t>https:/</w:t>
      </w:r>
      <w:hyperlink r:id="rId16">
        <w:r>
          <w:rPr>
            <w:rFonts w:ascii="Calibri"/>
            <w:spacing w:val="-1"/>
            <w:sz w:val="20"/>
          </w:rPr>
          <w:t>/w</w:t>
        </w:r>
      </w:hyperlink>
      <w:r>
        <w:rPr>
          <w:rFonts w:ascii="Calibri"/>
          <w:spacing w:val="-1"/>
          <w:sz w:val="20"/>
        </w:rPr>
        <w:t>w</w:t>
      </w:r>
      <w:hyperlink r:id="rId17">
        <w:r>
          <w:rPr>
            <w:rFonts w:ascii="Calibri"/>
            <w:spacing w:val="-1"/>
            <w:sz w:val="20"/>
          </w:rPr>
          <w:t>w.news.gov.hk/chi/2019/03/20190319/20190319_145556_776.html</w:t>
        </w:r>
      </w:hyperlink>
    </w:p>
    <w:p w14:paraId="1FE96459" w14:textId="77777777" w:rsidR="009566E5" w:rsidRDefault="00BC0C43">
      <w:pPr>
        <w:spacing w:line="243" w:lineRule="exact"/>
        <w:ind w:left="112"/>
        <w:rPr>
          <w:rFonts w:ascii="Calibri"/>
          <w:sz w:val="20"/>
        </w:rPr>
      </w:pPr>
      <w:bookmarkStart w:id="4" w:name="_bookmark4"/>
      <w:bookmarkEnd w:id="4"/>
      <w:r>
        <w:rPr>
          <w:rFonts w:ascii="Calibri"/>
          <w:sz w:val="20"/>
          <w:vertAlign w:val="superscript"/>
        </w:rPr>
        <w:t>5</w:t>
      </w:r>
      <w:r>
        <w:rPr>
          <w:rFonts w:ascii="Calibri"/>
          <w:spacing w:val="22"/>
          <w:sz w:val="20"/>
        </w:rPr>
        <w:t xml:space="preserve"> </w:t>
      </w:r>
      <w:r>
        <w:rPr>
          <w:rFonts w:ascii="Calibri"/>
          <w:sz w:val="20"/>
        </w:rPr>
        <w:t>https:/</w:t>
      </w:r>
      <w:hyperlink r:id="rId18">
        <w:r>
          <w:rPr>
            <w:rFonts w:ascii="Calibri"/>
            <w:sz w:val="20"/>
          </w:rPr>
          <w:t>/w</w:t>
        </w:r>
      </w:hyperlink>
      <w:r>
        <w:rPr>
          <w:rFonts w:ascii="Calibri"/>
          <w:sz w:val="20"/>
        </w:rPr>
        <w:t>w</w:t>
      </w:r>
      <w:hyperlink r:id="rId19">
        <w:r>
          <w:rPr>
            <w:rFonts w:ascii="Calibri"/>
            <w:sz w:val="20"/>
          </w:rPr>
          <w:t>w.lantau.gov.hk/tc/our-projects/index.html</w:t>
        </w:r>
      </w:hyperlink>
    </w:p>
    <w:p w14:paraId="1FE9645A" w14:textId="77777777" w:rsidR="009566E5" w:rsidRDefault="009566E5">
      <w:pPr>
        <w:spacing w:line="243" w:lineRule="exact"/>
        <w:rPr>
          <w:rFonts w:ascii="Calibri"/>
          <w:sz w:val="20"/>
        </w:rPr>
        <w:sectPr w:rsidR="009566E5">
          <w:pgSz w:w="11910" w:h="16840"/>
          <w:pgMar w:top="1680" w:right="1020" w:bottom="1040" w:left="1020" w:header="0" w:footer="85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0"/>
      </w:tblGrid>
      <w:tr w:rsidR="009566E5" w14:paraId="1FE9645D" w14:textId="77777777">
        <w:trPr>
          <w:trHeight w:val="829"/>
        </w:trPr>
        <w:tc>
          <w:tcPr>
            <w:tcW w:w="8630" w:type="dxa"/>
          </w:tcPr>
          <w:p w14:paraId="1FE9645B" w14:textId="77777777" w:rsidR="009566E5" w:rsidRDefault="00BC0C43">
            <w:pPr>
              <w:pStyle w:val="TableParagraph"/>
              <w:spacing w:line="416" w:lineRule="exact"/>
              <w:ind w:left="110" w:firstLine="0"/>
              <w:rPr>
                <w:sz w:val="24"/>
              </w:rPr>
            </w:pPr>
            <w:r>
              <w:rPr>
                <w:sz w:val="24"/>
              </w:rPr>
              <w:lastRenderedPageBreak/>
              <w:t>休閒及康樂計劃</w:t>
            </w:r>
          </w:p>
          <w:p w14:paraId="1FE9645C" w14:textId="77777777" w:rsidR="009566E5" w:rsidRDefault="00BC0C43">
            <w:pPr>
              <w:pStyle w:val="TableParagraph"/>
              <w:numPr>
                <w:ilvl w:val="0"/>
                <w:numId w:val="4"/>
              </w:numPr>
              <w:tabs>
                <w:tab w:val="left" w:pos="590"/>
                <w:tab w:val="left" w:pos="591"/>
              </w:tabs>
              <w:spacing w:line="394" w:lineRule="exact"/>
              <w:ind w:hanging="481"/>
              <w:rPr>
                <w:sz w:val="24"/>
              </w:rPr>
            </w:pPr>
            <w:r>
              <w:rPr>
                <w:sz w:val="24"/>
              </w:rPr>
              <w:t>南大嶼山越野</w:t>
            </w:r>
            <w:proofErr w:type="gramStart"/>
            <w:r>
              <w:rPr>
                <w:sz w:val="24"/>
              </w:rPr>
              <w:t>單車徑網絡</w:t>
            </w:r>
            <w:proofErr w:type="gramEnd"/>
            <w:r>
              <w:rPr>
                <w:sz w:val="24"/>
              </w:rPr>
              <w:t>改善及擴展工程</w:t>
            </w:r>
          </w:p>
        </w:tc>
      </w:tr>
    </w:tbl>
    <w:p w14:paraId="1FE9645E" w14:textId="77777777" w:rsidR="009566E5" w:rsidRDefault="009566E5">
      <w:pPr>
        <w:pStyle w:val="a3"/>
        <w:spacing w:before="6"/>
        <w:rPr>
          <w:rFonts w:ascii="Calibri"/>
          <w:sz w:val="29"/>
        </w:rPr>
      </w:pPr>
    </w:p>
    <w:p w14:paraId="1FE9645F" w14:textId="77777777" w:rsidR="009566E5" w:rsidRDefault="00BC0C43">
      <w:pPr>
        <w:pStyle w:val="1"/>
        <w:spacing w:before="64"/>
      </w:pPr>
      <w:r>
        <w:rPr>
          <w:spacing w:val="9"/>
        </w:rPr>
        <w:t>項目預期效益</w:t>
      </w:r>
      <w:r>
        <w:rPr>
          <w:spacing w:val="9"/>
        </w:rPr>
        <w:t xml:space="preserve"> </w:t>
      </w:r>
      <w:hyperlink w:anchor="_bookmark5" w:history="1">
        <w:r>
          <w:rPr>
            <w:vertAlign w:val="superscript"/>
          </w:rPr>
          <w:t>6</w:t>
        </w:r>
      </w:hyperlink>
    </w:p>
    <w:p w14:paraId="1FE96460" w14:textId="77777777" w:rsidR="009566E5" w:rsidRDefault="00BC0C43">
      <w:pPr>
        <w:pStyle w:val="a3"/>
        <w:spacing w:line="428" w:lineRule="exact"/>
        <w:ind w:left="592"/>
      </w:pPr>
      <w:r>
        <w:t>根據</w:t>
      </w:r>
      <w:r>
        <w:t xml:space="preserve"> 2018 </w:t>
      </w:r>
      <w:r>
        <w:t>年施政報告，政府期望透過《明日大嶼願景》，達成以下目標：</w:t>
      </w:r>
    </w:p>
    <w:p w14:paraId="1FE96461" w14:textId="77777777" w:rsidR="009566E5" w:rsidRDefault="009566E5">
      <w:pPr>
        <w:pStyle w:val="a3"/>
        <w:spacing w:before="3"/>
        <w:rPr>
          <w:sz w:val="21"/>
        </w:rPr>
      </w:pPr>
    </w:p>
    <w:p w14:paraId="1FE96462" w14:textId="77777777" w:rsidR="009566E5" w:rsidRDefault="00BC0C43">
      <w:pPr>
        <w:pStyle w:val="1"/>
      </w:pPr>
      <w:r>
        <w:t>釋放土地潛力，增加土地供應，建立近零碳排放的宜居城市</w:t>
      </w:r>
    </w:p>
    <w:p w14:paraId="1FE96463" w14:textId="77777777" w:rsidR="009566E5" w:rsidRDefault="00BC0C43">
      <w:pPr>
        <w:pStyle w:val="a3"/>
        <w:spacing w:line="415" w:lineRule="exact"/>
        <w:ind w:right="379"/>
        <w:jc w:val="right"/>
      </w:pPr>
      <w:r>
        <w:t>政府展開研究在交椅洲和</w:t>
      </w:r>
      <w:proofErr w:type="gramStart"/>
      <w:r>
        <w:t>喜靈洲</w:t>
      </w:r>
      <w:proofErr w:type="gramEnd"/>
      <w:r>
        <w:t>附近分階段填海，建造合共約</w:t>
      </w:r>
      <w:r>
        <w:t xml:space="preserve"> 1,700</w:t>
      </w:r>
      <w:r>
        <w:rPr>
          <w:spacing w:val="-1"/>
        </w:rPr>
        <w:t xml:space="preserve"> </w:t>
      </w:r>
      <w:r>
        <w:rPr>
          <w:spacing w:val="-1"/>
        </w:rPr>
        <w:t>公頃的多個人工</w:t>
      </w:r>
    </w:p>
    <w:p w14:paraId="1FE96464" w14:textId="77777777" w:rsidR="009566E5" w:rsidRDefault="00BC0C43">
      <w:pPr>
        <w:pStyle w:val="a3"/>
        <w:spacing w:line="414" w:lineRule="exact"/>
        <w:ind w:right="338"/>
        <w:jc w:val="right"/>
      </w:pPr>
      <w:r>
        <w:t>島。透過填海所得的土地儲備，可用作興建</w:t>
      </w:r>
      <w:r>
        <w:t xml:space="preserve"> 26 </w:t>
      </w:r>
      <w:r>
        <w:t>至</w:t>
      </w:r>
      <w:r>
        <w:t xml:space="preserve"> 40 </w:t>
      </w:r>
      <w:r>
        <w:t>萬個住宅單位，供</w:t>
      </w:r>
      <w:r>
        <w:t xml:space="preserve"> 70 </w:t>
      </w:r>
      <w:r>
        <w:t>萬至</w:t>
      </w:r>
      <w:r>
        <w:t xml:space="preserve"> 110 </w:t>
      </w:r>
      <w:r>
        <w:t>萬人</w:t>
      </w:r>
    </w:p>
    <w:p w14:paraId="1FE96465" w14:textId="77777777" w:rsidR="009566E5" w:rsidRDefault="00BC0C43">
      <w:pPr>
        <w:pStyle w:val="a3"/>
        <w:spacing w:before="5" w:line="225" w:lineRule="auto"/>
        <w:ind w:left="112" w:right="194"/>
      </w:pPr>
      <w:r>
        <w:rPr>
          <w:spacing w:val="-1"/>
        </w:rPr>
        <w:t>口居住，其中七成為公營房屋。預計首階段的住宅單位可在</w:t>
      </w:r>
      <w:r>
        <w:rPr>
          <w:spacing w:val="-1"/>
        </w:rPr>
        <w:t xml:space="preserve"> </w:t>
      </w:r>
      <w:r>
        <w:t>2032</w:t>
      </w:r>
      <w:r>
        <w:rPr>
          <w:spacing w:val="-3"/>
        </w:rPr>
        <w:t xml:space="preserve"> </w:t>
      </w:r>
      <w:proofErr w:type="gramStart"/>
      <w:r>
        <w:rPr>
          <w:spacing w:val="-3"/>
        </w:rPr>
        <w:t>年入伙</w:t>
      </w:r>
      <w:proofErr w:type="gramEnd"/>
      <w:r>
        <w:rPr>
          <w:spacing w:val="-3"/>
        </w:rPr>
        <w:t>。在中部水域興建</w:t>
      </w:r>
      <w:r>
        <w:t>人工島有助滿足長遠的房屋、經濟及就業需要，配合香港整</w:t>
      </w:r>
      <w:r>
        <w:t>體人口增長及經濟發展。</w:t>
      </w:r>
    </w:p>
    <w:p w14:paraId="1FE96466" w14:textId="77777777" w:rsidR="009566E5" w:rsidRDefault="009566E5">
      <w:pPr>
        <w:pStyle w:val="a3"/>
        <w:spacing w:before="10"/>
        <w:rPr>
          <w:sz w:val="21"/>
        </w:rPr>
      </w:pPr>
    </w:p>
    <w:p w14:paraId="1FE96467" w14:textId="77777777" w:rsidR="009566E5" w:rsidRDefault="00BC0C43">
      <w:pPr>
        <w:pStyle w:val="1"/>
        <w:spacing w:before="1"/>
      </w:pPr>
      <w:r>
        <w:t>運輸基建先行，鞏固「雙門戶」</w:t>
      </w:r>
      <w:r>
        <w:t>*</w:t>
      </w:r>
      <w:r>
        <w:t>優勢</w:t>
      </w:r>
    </w:p>
    <w:p w14:paraId="1FE96468" w14:textId="77777777" w:rsidR="009566E5" w:rsidRDefault="00BC0C43">
      <w:pPr>
        <w:pStyle w:val="a3"/>
        <w:spacing w:before="6" w:line="225" w:lineRule="auto"/>
        <w:ind w:left="112" w:right="151" w:firstLine="480"/>
        <w:jc w:val="both"/>
      </w:pPr>
      <w:r>
        <w:rPr>
          <w:spacing w:val="-1"/>
        </w:rPr>
        <w:t>研究興建一條新的主要運輸走廊，以道路和鐵路</w:t>
      </w:r>
      <w:proofErr w:type="gramStart"/>
      <w:r>
        <w:rPr>
          <w:spacing w:val="-1"/>
        </w:rPr>
        <w:t>連接屯</w:t>
      </w:r>
      <w:proofErr w:type="gramEnd"/>
      <w:r>
        <w:rPr>
          <w:spacing w:val="-1"/>
        </w:rPr>
        <w:t>門沿海地帶、北大嶼山、中部水域人工島和港島北的傳統商業中心，並會推展一條與北大嶼山公路並行的高速公路和擴建龍門路。新的運輸走廊既可以拉近</w:t>
      </w:r>
      <w:proofErr w:type="gramStart"/>
      <w:r>
        <w:rPr>
          <w:spacing w:val="-1"/>
        </w:rPr>
        <w:t>赤</w:t>
      </w:r>
      <w:proofErr w:type="gramEnd"/>
      <w:r>
        <w:rPr>
          <w:spacing w:val="-1"/>
        </w:rPr>
        <w:t>鱲角機場與香港島的距離，從而鞏固大嶼山的「雙門戶」角色，更有助新界西部經濟走廊的形成。與此同時，亦會釋放中部水域人工島、</w:t>
      </w:r>
      <w:proofErr w:type="gramStart"/>
      <w:r>
        <w:rPr>
          <w:spacing w:val="-1"/>
        </w:rPr>
        <w:t>龍鼓灘近岸填</w:t>
      </w:r>
      <w:proofErr w:type="gramEnd"/>
      <w:r>
        <w:rPr>
          <w:spacing w:val="-1"/>
        </w:rPr>
        <w:t>海土地、內河碼頭區、屯</w:t>
      </w:r>
      <w:proofErr w:type="gramStart"/>
      <w:r>
        <w:rPr>
          <w:spacing w:val="-1"/>
        </w:rPr>
        <w:t>門東和屯門西</w:t>
      </w:r>
      <w:proofErr w:type="gramEnd"/>
      <w:r>
        <w:rPr>
          <w:spacing w:val="-1"/>
        </w:rPr>
        <w:t>等沿線地區的發展潛力。這條運輸走廊亦會</w:t>
      </w:r>
      <w:proofErr w:type="gramStart"/>
      <w:r>
        <w:rPr>
          <w:spacing w:val="-1"/>
        </w:rPr>
        <w:t>紓</w:t>
      </w:r>
      <w:proofErr w:type="gramEnd"/>
      <w:r>
        <w:rPr>
          <w:spacing w:val="-1"/>
        </w:rPr>
        <w:t>緩現時</w:t>
      </w:r>
      <w:proofErr w:type="gramStart"/>
      <w:r>
        <w:rPr>
          <w:spacing w:val="-1"/>
        </w:rPr>
        <w:t>西鐵和屯</w:t>
      </w:r>
      <w:proofErr w:type="gramEnd"/>
      <w:r>
        <w:rPr>
          <w:spacing w:val="-1"/>
        </w:rPr>
        <w:t>門公路繁忙時段</w:t>
      </w:r>
      <w:proofErr w:type="gramStart"/>
      <w:r>
        <w:rPr>
          <w:spacing w:val="-1"/>
        </w:rPr>
        <w:t>的擠逼情況</w:t>
      </w:r>
      <w:proofErr w:type="gramEnd"/>
      <w:r>
        <w:rPr>
          <w:spacing w:val="-1"/>
        </w:rPr>
        <w:t>，大大改善新界西北的</w:t>
      </w:r>
      <w:r>
        <w:rPr>
          <w:spacing w:val="-1"/>
        </w:rPr>
        <w:t>交通運輸系統和提升香港整體</w:t>
      </w:r>
      <w:r>
        <w:t>交通網絡的彈性及抗禦力。</w:t>
      </w:r>
    </w:p>
    <w:p w14:paraId="1FE96469" w14:textId="77777777" w:rsidR="009566E5" w:rsidRDefault="00BC0C43">
      <w:pPr>
        <w:pStyle w:val="a3"/>
        <w:spacing w:before="2" w:line="225" w:lineRule="auto"/>
        <w:ind w:left="112" w:right="283"/>
      </w:pPr>
      <w:r>
        <w:rPr>
          <w:spacing w:val="-1"/>
        </w:rPr>
        <w:t>*</w:t>
      </w:r>
      <w:r>
        <w:t>「雙門戶」即向外連接到大灣區其他城市及世界各地，對內連</w:t>
      </w:r>
      <w:proofErr w:type="gramStart"/>
      <w:r>
        <w:t>繫</w:t>
      </w:r>
      <w:proofErr w:type="gramEnd"/>
      <w:r>
        <w:t>位於中環的現有核心商業區。</w:t>
      </w:r>
    </w:p>
    <w:p w14:paraId="1FE9646A" w14:textId="77777777" w:rsidR="009566E5" w:rsidRDefault="009566E5">
      <w:pPr>
        <w:pStyle w:val="a3"/>
        <w:spacing w:before="11"/>
        <w:rPr>
          <w:sz w:val="21"/>
        </w:rPr>
      </w:pPr>
    </w:p>
    <w:p w14:paraId="1FE9646B" w14:textId="77777777" w:rsidR="009566E5" w:rsidRDefault="00BC0C43">
      <w:pPr>
        <w:pStyle w:val="1"/>
      </w:pPr>
      <w:r>
        <w:t>發展「機場城市」及第三個核心商業區，推動經濟發展</w:t>
      </w:r>
    </w:p>
    <w:p w14:paraId="1FE9646C" w14:textId="77777777" w:rsidR="009566E5" w:rsidRDefault="00BC0C43">
      <w:pPr>
        <w:pStyle w:val="a3"/>
        <w:spacing w:before="6" w:line="225" w:lineRule="auto"/>
        <w:ind w:left="112" w:right="151" w:firstLine="480"/>
        <w:jc w:val="both"/>
      </w:pPr>
      <w:r>
        <w:rPr>
          <w:spacing w:val="-1"/>
        </w:rPr>
        <w:t>政府將邀請香港機場管理局</w:t>
      </w:r>
      <w:r>
        <w:t>（機管局）就香港口岸人工島上蓋發展項目提交發展方案。</w:t>
      </w:r>
      <w:r>
        <w:rPr>
          <w:spacing w:val="-1"/>
        </w:rPr>
        <w:t>連同機場三跑系統、位於南貨運區的高增值物流中心、</w:t>
      </w:r>
      <w:proofErr w:type="gramStart"/>
      <w:r>
        <w:rPr>
          <w:spacing w:val="-1"/>
        </w:rPr>
        <w:t>航天城發展</w:t>
      </w:r>
      <w:proofErr w:type="gramEnd"/>
      <w:r>
        <w:rPr>
          <w:spacing w:val="-1"/>
        </w:rPr>
        <w:t>項目、以及亞洲博覽館及其第二期發展，大嶼山將會成為</w:t>
      </w:r>
      <w:proofErr w:type="gramStart"/>
      <w:r>
        <w:rPr>
          <w:spacing w:val="-1"/>
        </w:rPr>
        <w:t>連接粵</w:t>
      </w:r>
      <w:proofErr w:type="gramEnd"/>
      <w:r>
        <w:rPr>
          <w:spacing w:val="-1"/>
        </w:rPr>
        <w:t>港澳大灣區以至全世界的「機場城市」，鞏固及提升</w:t>
      </w:r>
      <w:r>
        <w:t>香港國際商業中心地位。</w:t>
      </w:r>
    </w:p>
    <w:p w14:paraId="1FE9646D" w14:textId="77777777" w:rsidR="009566E5" w:rsidRDefault="009566E5">
      <w:pPr>
        <w:pStyle w:val="a3"/>
        <w:spacing w:before="9"/>
        <w:rPr>
          <w:sz w:val="22"/>
        </w:rPr>
      </w:pPr>
    </w:p>
    <w:p w14:paraId="1FE9646E" w14:textId="77777777" w:rsidR="009566E5" w:rsidRDefault="00BC0C43">
      <w:pPr>
        <w:pStyle w:val="a3"/>
        <w:spacing w:before="1" w:line="225" w:lineRule="auto"/>
        <w:ind w:left="112" w:right="115" w:firstLine="480"/>
      </w:pPr>
      <w:r>
        <w:t>填海所得的中部水域人工島，將會是繼中區及九龍東後香港第三</w:t>
      </w:r>
      <w:proofErr w:type="gramStart"/>
      <w:r>
        <w:t>個</w:t>
      </w:r>
      <w:proofErr w:type="gramEnd"/>
      <w:r>
        <w:t>核心商業區。中部水域人工島將極具地理優勢，由新的運輸系統連接</w:t>
      </w:r>
      <w:proofErr w:type="gramStart"/>
      <w:r>
        <w:t>中上環和大</w:t>
      </w:r>
      <w:proofErr w:type="gramEnd"/>
      <w:r>
        <w:t>嶼山本島，既可與港島傳統商業</w:t>
      </w:r>
    </w:p>
    <w:p w14:paraId="1FE9646F" w14:textId="77777777" w:rsidR="009566E5" w:rsidRDefault="009566E5">
      <w:pPr>
        <w:pStyle w:val="a3"/>
        <w:rPr>
          <w:sz w:val="20"/>
        </w:rPr>
      </w:pPr>
    </w:p>
    <w:p w14:paraId="1FE96470" w14:textId="77777777" w:rsidR="009566E5" w:rsidRDefault="00BC0C43">
      <w:pPr>
        <w:pStyle w:val="a3"/>
        <w:spacing w:before="15"/>
        <w:rPr>
          <w:sz w:val="17"/>
        </w:rPr>
      </w:pPr>
      <w:r>
        <w:pict w14:anchorId="1FE9649C">
          <v:rect id="_x0000_s1029" style="position:absolute;margin-left:56.65pt;margin-top:18.35pt;width:2in;height:.85pt;z-index:-15727104;mso-wrap-distance-left:0;mso-wrap-distance-right:0;mso-position-horizontal-relative:page" fillcolor="black" stroked="f">
            <w10:wrap type="topAndBottom" anchorx="page"/>
          </v:rect>
        </w:pict>
      </w:r>
    </w:p>
    <w:p w14:paraId="1FE96471" w14:textId="77777777" w:rsidR="009566E5" w:rsidRDefault="00BC0C43">
      <w:pPr>
        <w:spacing w:before="78"/>
        <w:ind w:left="112"/>
        <w:rPr>
          <w:rFonts w:ascii="Calibri"/>
          <w:sz w:val="20"/>
        </w:rPr>
      </w:pPr>
      <w:bookmarkStart w:id="5" w:name="_bookmark5"/>
      <w:bookmarkEnd w:id="5"/>
      <w:r>
        <w:rPr>
          <w:rFonts w:ascii="Calibri"/>
          <w:spacing w:val="-1"/>
          <w:sz w:val="20"/>
          <w:vertAlign w:val="superscript"/>
        </w:rPr>
        <w:t>6</w:t>
      </w:r>
      <w:r>
        <w:rPr>
          <w:rFonts w:ascii="Calibri"/>
          <w:spacing w:val="75"/>
          <w:sz w:val="20"/>
        </w:rPr>
        <w:t xml:space="preserve"> </w:t>
      </w:r>
      <w:r>
        <w:rPr>
          <w:rFonts w:ascii="Calibri"/>
          <w:spacing w:val="-1"/>
          <w:sz w:val="20"/>
        </w:rPr>
        <w:t>https:/</w:t>
      </w:r>
      <w:hyperlink r:id="rId20">
        <w:r>
          <w:rPr>
            <w:rFonts w:ascii="Calibri"/>
            <w:spacing w:val="-1"/>
            <w:sz w:val="20"/>
          </w:rPr>
          <w:t>/w</w:t>
        </w:r>
      </w:hyperlink>
      <w:r>
        <w:rPr>
          <w:rFonts w:ascii="Calibri"/>
          <w:spacing w:val="-1"/>
          <w:sz w:val="20"/>
        </w:rPr>
        <w:t>w</w:t>
      </w:r>
      <w:hyperlink r:id="rId21">
        <w:r>
          <w:rPr>
            <w:rFonts w:ascii="Calibri"/>
            <w:spacing w:val="-1"/>
            <w:sz w:val="20"/>
          </w:rPr>
          <w:t>w.policyaddress.gov.hk/2018/chi/policy_ch03.html</w:t>
        </w:r>
      </w:hyperlink>
    </w:p>
    <w:p w14:paraId="1FE96472" w14:textId="77777777" w:rsidR="009566E5" w:rsidRDefault="009566E5">
      <w:pPr>
        <w:rPr>
          <w:rFonts w:ascii="Calibri"/>
          <w:sz w:val="20"/>
        </w:rPr>
        <w:sectPr w:rsidR="009566E5">
          <w:pgSz w:w="11910" w:h="16840"/>
          <w:pgMar w:top="1680" w:right="1020" w:bottom="1040" w:left="1020" w:header="0" w:footer="858" w:gutter="0"/>
          <w:cols w:space="720"/>
        </w:sectPr>
      </w:pPr>
    </w:p>
    <w:p w14:paraId="1FE96473" w14:textId="77777777" w:rsidR="009566E5" w:rsidRDefault="00BC0C43">
      <w:pPr>
        <w:pStyle w:val="a3"/>
        <w:spacing w:before="28" w:line="225" w:lineRule="auto"/>
        <w:ind w:left="112" w:right="115"/>
      </w:pPr>
      <w:r>
        <w:lastRenderedPageBreak/>
        <w:t>中心區相輔相成，亦可與先進的「機場城市」發揮協同效應，為傳統和新興產</w:t>
      </w:r>
      <w:r>
        <w:t>業提供廣闊的發展空間。初步估計中部水域人工島可提供約</w:t>
      </w:r>
    </w:p>
    <w:p w14:paraId="1FE96474" w14:textId="77777777" w:rsidR="009566E5" w:rsidRDefault="00BC0C43">
      <w:pPr>
        <w:pStyle w:val="a3"/>
        <w:spacing w:line="423" w:lineRule="exact"/>
        <w:ind w:left="112"/>
      </w:pPr>
      <w:r>
        <w:t>340,</w:t>
      </w:r>
      <w:r>
        <w:rPr>
          <w:spacing w:val="-1"/>
        </w:rPr>
        <w:t xml:space="preserve"> </w:t>
      </w:r>
      <w:r>
        <w:t xml:space="preserve">000 </w:t>
      </w:r>
      <w:proofErr w:type="gramStart"/>
      <w:r>
        <w:t>個</w:t>
      </w:r>
      <w:proofErr w:type="gramEnd"/>
      <w:r>
        <w:t>就業職位。</w:t>
      </w:r>
    </w:p>
    <w:p w14:paraId="1FE96475" w14:textId="77777777" w:rsidR="009566E5" w:rsidRDefault="009566E5">
      <w:pPr>
        <w:pStyle w:val="a3"/>
        <w:spacing w:before="1"/>
        <w:rPr>
          <w:sz w:val="21"/>
        </w:rPr>
      </w:pPr>
    </w:p>
    <w:p w14:paraId="1FE96476" w14:textId="77777777" w:rsidR="009566E5" w:rsidRDefault="00BC0C43">
      <w:pPr>
        <w:pStyle w:val="1"/>
      </w:pPr>
      <w:r>
        <w:t>提升環境實力，達致可持續發展</w:t>
      </w:r>
    </w:p>
    <w:p w14:paraId="1FE96477" w14:textId="77777777" w:rsidR="009566E5" w:rsidRDefault="00BC0C43">
      <w:pPr>
        <w:pStyle w:val="a3"/>
        <w:spacing w:before="6" w:line="225" w:lineRule="auto"/>
        <w:ind w:left="112" w:right="233" w:firstLine="480"/>
      </w:pPr>
      <w:r>
        <w:t>堅定秉承「北發展、南保育」的規劃原則，在推展基建及發展項目的同時貫徹「先保</w:t>
      </w:r>
      <w:r>
        <w:rPr>
          <w:spacing w:val="-1"/>
        </w:rPr>
        <w:t>育，後發展」的方針，成立</w:t>
      </w:r>
      <w:r>
        <w:rPr>
          <w:spacing w:val="-1"/>
        </w:rPr>
        <w:t xml:space="preserve"> </w:t>
      </w:r>
      <w:r>
        <w:t>10</w:t>
      </w:r>
      <w:r>
        <w:rPr>
          <w:spacing w:val="-3"/>
        </w:rPr>
        <w:t xml:space="preserve"> </w:t>
      </w:r>
      <w:r>
        <w:rPr>
          <w:spacing w:val="-3"/>
        </w:rPr>
        <w:t>億元的「大嶼山保育基金」，在大嶼山郊區推動及落實保育</w:t>
      </w:r>
      <w:r>
        <w:t>工作，及在一些偏遠鄉村和社區進行民生改善工程。</w:t>
      </w:r>
    </w:p>
    <w:p w14:paraId="1FE96478" w14:textId="77777777" w:rsidR="009566E5" w:rsidRDefault="009566E5">
      <w:pPr>
        <w:pStyle w:val="a3"/>
        <w:spacing w:before="11"/>
        <w:rPr>
          <w:sz w:val="21"/>
        </w:rPr>
      </w:pPr>
    </w:p>
    <w:p w14:paraId="1FE96479" w14:textId="77777777" w:rsidR="009566E5" w:rsidRDefault="00BC0C43">
      <w:pPr>
        <w:pStyle w:val="1"/>
      </w:pPr>
      <w:r>
        <w:t>增加休閒娛樂設施，推動健康生活</w:t>
      </w:r>
    </w:p>
    <w:p w14:paraId="1FE9647A" w14:textId="77777777" w:rsidR="009566E5" w:rsidRDefault="00BC0C43">
      <w:pPr>
        <w:pStyle w:val="a3"/>
        <w:spacing w:before="6" w:line="225" w:lineRule="auto"/>
        <w:ind w:left="112" w:right="151" w:firstLine="480"/>
        <w:jc w:val="both"/>
      </w:pPr>
      <w:r>
        <w:rPr>
          <w:spacing w:val="-1"/>
        </w:rPr>
        <w:t>大嶼山擁有豐富的藍綠自然資源，在妥善保護環境的前提下，具有成為休閒和娛樂好去處的發展潛力。政府會增設便利行人的步行道和</w:t>
      </w:r>
      <w:proofErr w:type="gramStart"/>
      <w:r>
        <w:rPr>
          <w:spacing w:val="-1"/>
        </w:rPr>
        <w:t>單車徑網絡</w:t>
      </w:r>
      <w:proofErr w:type="gramEnd"/>
      <w:r>
        <w:rPr>
          <w:spacing w:val="-1"/>
        </w:rPr>
        <w:t>，連接現時東</w:t>
      </w:r>
      <w:proofErr w:type="gramStart"/>
      <w:r>
        <w:rPr>
          <w:spacing w:val="-1"/>
        </w:rPr>
        <w:t>涌</w:t>
      </w:r>
      <w:proofErr w:type="gramEnd"/>
      <w:r>
        <w:rPr>
          <w:spacing w:val="-1"/>
        </w:rPr>
        <w:t>新市鎮，並探討連接東</w:t>
      </w:r>
      <w:proofErr w:type="gramStart"/>
      <w:r>
        <w:rPr>
          <w:spacing w:val="-1"/>
        </w:rPr>
        <w:t>涌</w:t>
      </w:r>
      <w:proofErr w:type="gramEnd"/>
      <w:r>
        <w:rPr>
          <w:spacing w:val="-1"/>
        </w:rPr>
        <w:t>和機場島的可行性，實踐綠色生活。</w:t>
      </w:r>
      <w:proofErr w:type="gramStart"/>
      <w:r>
        <w:rPr>
          <w:spacing w:val="-1"/>
        </w:rPr>
        <w:t>此外，</w:t>
      </w:r>
      <w:proofErr w:type="gramEnd"/>
      <w:r>
        <w:rPr>
          <w:spacing w:val="-1"/>
        </w:rPr>
        <w:t>會分階段制訂及落實全面的大嶼山遠足徑和康樂設施計劃，包括建造</w:t>
      </w:r>
      <w:proofErr w:type="gramStart"/>
      <w:r>
        <w:rPr>
          <w:spacing w:val="-1"/>
        </w:rPr>
        <w:t>遠足徑網絡</w:t>
      </w:r>
      <w:proofErr w:type="gramEnd"/>
      <w:r>
        <w:rPr>
          <w:spacing w:val="-1"/>
        </w:rPr>
        <w:t>，並盡量連結多個文物、生態和康樂熱點，提供多元化休閒體驗，以及推動健康生活模式。並會</w:t>
      </w:r>
      <w:proofErr w:type="gramStart"/>
      <w:r>
        <w:rPr>
          <w:spacing w:val="-1"/>
        </w:rPr>
        <w:t>發展欣澳為</w:t>
      </w:r>
      <w:proofErr w:type="gramEnd"/>
      <w:r>
        <w:rPr>
          <w:spacing w:val="-1"/>
        </w:rPr>
        <w:t>休閒和娛樂樞紐，舉辦超大型活動</w:t>
      </w:r>
      <w:r>
        <w:t>和國際或本地競賽盛事吸引旅客。</w:t>
      </w:r>
    </w:p>
    <w:p w14:paraId="1FE9647B" w14:textId="77777777" w:rsidR="009566E5" w:rsidRDefault="009566E5">
      <w:pPr>
        <w:spacing w:line="225" w:lineRule="auto"/>
        <w:jc w:val="both"/>
        <w:sectPr w:rsidR="009566E5">
          <w:pgSz w:w="11910" w:h="16840"/>
          <w:pgMar w:top="1680" w:right="1020" w:bottom="1060" w:left="1020" w:header="0" w:footer="858" w:gutter="0"/>
          <w:cols w:space="720"/>
        </w:sectPr>
      </w:pPr>
    </w:p>
    <w:p w14:paraId="1FE9647C" w14:textId="77777777" w:rsidR="009566E5" w:rsidRDefault="00BC0C43">
      <w:pPr>
        <w:pStyle w:val="1"/>
        <w:spacing w:before="28" w:line="225" w:lineRule="auto"/>
        <w:ind w:right="8311"/>
      </w:pPr>
      <w:r>
        <w:rPr>
          <w:spacing w:val="-1"/>
        </w:rPr>
        <w:lastRenderedPageBreak/>
        <w:t>啟德發展計劃</w:t>
      </w:r>
      <w:r>
        <w:t>背景</w:t>
      </w:r>
    </w:p>
    <w:p w14:paraId="1FE9647D" w14:textId="77777777" w:rsidR="009566E5" w:rsidRDefault="00BC0C43">
      <w:pPr>
        <w:pStyle w:val="a3"/>
        <w:spacing w:line="409" w:lineRule="exact"/>
        <w:ind w:left="592"/>
      </w:pPr>
      <w:r>
        <w:t>香港國際機場在</w:t>
      </w:r>
      <w:r>
        <w:t xml:space="preserve"> 1998 </w:t>
      </w:r>
      <w:r>
        <w:t>年</w:t>
      </w:r>
      <w:r>
        <w:t xml:space="preserve"> </w:t>
      </w:r>
      <w:r>
        <w:t xml:space="preserve">7 </w:t>
      </w:r>
      <w:r>
        <w:t>月由啟德搬遷至</w:t>
      </w:r>
      <w:proofErr w:type="gramStart"/>
      <w:r>
        <w:t>赤</w:t>
      </w:r>
      <w:proofErr w:type="gramEnd"/>
      <w:r>
        <w:t>鱲角，位於啟德市區的機場舊址成為具發</w:t>
      </w:r>
    </w:p>
    <w:p w14:paraId="1FE9647E" w14:textId="77777777" w:rsidR="009566E5" w:rsidRDefault="00BC0C43">
      <w:pPr>
        <w:pStyle w:val="a3"/>
        <w:spacing w:line="414" w:lineRule="exact"/>
        <w:ind w:left="112"/>
      </w:pPr>
      <w:r>
        <w:t>展潛力的空間。啟德發展計劃規模龐大、項目多元，總規劃面積超過</w:t>
      </w:r>
      <w:r>
        <w:t xml:space="preserve"> 320 </w:t>
      </w:r>
      <w:r>
        <w:t>公頃，為大約</w:t>
      </w:r>
    </w:p>
    <w:p w14:paraId="1FE9647F" w14:textId="77777777" w:rsidR="009566E5" w:rsidRDefault="00BC0C43">
      <w:pPr>
        <w:pStyle w:val="a3"/>
        <w:spacing w:before="6" w:line="225" w:lineRule="auto"/>
        <w:ind w:left="112" w:right="300"/>
      </w:pPr>
      <w:r>
        <w:t>90,000</w:t>
      </w:r>
      <w:r>
        <w:rPr>
          <w:spacing w:val="-4"/>
        </w:rPr>
        <w:t xml:space="preserve"> </w:t>
      </w:r>
      <w:r>
        <w:rPr>
          <w:spacing w:val="-4"/>
        </w:rPr>
        <w:t>名居民提供優質生活環境，帶動九龍城、黃大仙和觀塘等鄰近地區發展。</w:t>
      </w:r>
      <w:proofErr w:type="gramStart"/>
      <w:r>
        <w:rPr>
          <w:spacing w:val="-4"/>
        </w:rPr>
        <w:t>此外，</w:t>
      </w:r>
      <w:proofErr w:type="gramEnd"/>
      <w:r>
        <w:rPr>
          <w:spacing w:val="-4"/>
        </w:rPr>
        <w:t>啟</w:t>
      </w:r>
      <w:r>
        <w:t>德發展計劃實行可持續發展，並建設完善的休憩處和公園網絡，供市民使用。</w:t>
      </w:r>
    </w:p>
    <w:p w14:paraId="1FE96480" w14:textId="77777777" w:rsidR="009566E5" w:rsidRDefault="00BC0C43">
      <w:pPr>
        <w:pStyle w:val="a3"/>
        <w:spacing w:before="1" w:line="225" w:lineRule="auto"/>
        <w:ind w:left="112" w:right="151" w:firstLine="480"/>
      </w:pPr>
      <w:r>
        <w:rPr>
          <w:spacing w:val="-1"/>
        </w:rPr>
        <w:t>啟德發展計劃的規劃願景是發展成一個「</w:t>
      </w:r>
      <w:proofErr w:type="gramStart"/>
      <w:r>
        <w:rPr>
          <w:spacing w:val="-1"/>
        </w:rPr>
        <w:t>維港畔富有</w:t>
      </w:r>
      <w:proofErr w:type="gramEnd"/>
      <w:r>
        <w:rPr>
          <w:spacing w:val="-1"/>
        </w:rPr>
        <w:t>特色、朝氣蓬勃、優美動人及與民</w:t>
      </w:r>
      <w:r>
        <w:t>共享的社區」。</w:t>
      </w:r>
    </w:p>
    <w:p w14:paraId="1FE96481" w14:textId="77777777" w:rsidR="009566E5" w:rsidRDefault="009566E5">
      <w:pPr>
        <w:pStyle w:val="a3"/>
        <w:spacing w:before="10"/>
        <w:rPr>
          <w:sz w:val="21"/>
        </w:rPr>
      </w:pPr>
    </w:p>
    <w:p w14:paraId="1FE96482" w14:textId="77777777" w:rsidR="009566E5" w:rsidRDefault="00BC0C43">
      <w:pPr>
        <w:pStyle w:val="1"/>
        <w:spacing w:before="1"/>
      </w:pPr>
      <w:r>
        <w:t>項目簡介</w:t>
      </w:r>
    </w:p>
    <w:p w14:paraId="1FE96483" w14:textId="77777777" w:rsidR="009566E5" w:rsidRDefault="00BC0C43">
      <w:pPr>
        <w:pStyle w:val="a3"/>
        <w:spacing w:line="415" w:lineRule="exact"/>
        <w:ind w:left="592"/>
      </w:pPr>
      <w:r>
        <w:t>自</w:t>
      </w:r>
      <w:r>
        <w:t xml:space="preserve"> 2007 </w:t>
      </w:r>
      <w:r>
        <w:t>年，政府</w:t>
      </w:r>
      <w:proofErr w:type="gramStart"/>
      <w:r>
        <w:t>已就啟德</w:t>
      </w:r>
      <w:proofErr w:type="gramEnd"/>
      <w:r>
        <w:t>發展制定《啟德分區計劃大綱圖》，後在</w:t>
      </w:r>
      <w:r>
        <w:t xml:space="preserve"> 2011 </w:t>
      </w:r>
      <w:r>
        <w:t>年及</w:t>
      </w:r>
      <w:r>
        <w:t xml:space="preserve"> 2018</w:t>
      </w:r>
    </w:p>
    <w:p w14:paraId="1FE96484" w14:textId="77777777" w:rsidR="009566E5" w:rsidRDefault="00BC0C43">
      <w:pPr>
        <w:pStyle w:val="a3"/>
        <w:spacing w:line="415" w:lineRule="exact"/>
        <w:ind w:left="112"/>
      </w:pPr>
      <w:r>
        <w:t>年作出修訂。首階段發展自</w:t>
      </w:r>
      <w:r>
        <w:t xml:space="preserve"> 2013 </w:t>
      </w:r>
      <w:r>
        <w:t>年起已相繼完成，現時及未來將有更多工程陸續展開。啟</w:t>
      </w:r>
    </w:p>
    <w:p w14:paraId="1FE96485" w14:textId="77777777" w:rsidR="009566E5" w:rsidRDefault="00BC0C43">
      <w:pPr>
        <w:pStyle w:val="a3"/>
        <w:spacing w:line="451" w:lineRule="auto"/>
        <w:ind w:left="592" w:right="4034" w:hanging="480"/>
      </w:pPr>
      <w:r>
        <w:pict w14:anchorId="1FE9649E">
          <v:shapetype id="_x0000_t202" coordsize="21600,21600" o:spt="202" path="m,l,21600r21600,l21600,xe">
            <v:stroke joinstyle="miter"/>
            <v:path gradientshapeok="t" o:connecttype="rect"/>
          </v:shapetype>
          <v:shape id="_x0000_s1028" type="#_x0000_t202" style="position:absolute;left:0;text-align:left;margin-left:56.65pt;margin-top:62.9pt;width:432.25pt;height:375.05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0"/>
                  </w:tblGrid>
                  <w:tr w:rsidR="009566E5" w14:paraId="1FE964B5" w14:textId="77777777">
                    <w:trPr>
                      <w:trHeight w:val="4151"/>
                    </w:trPr>
                    <w:tc>
                      <w:tcPr>
                        <w:tcW w:w="8630" w:type="dxa"/>
                      </w:tcPr>
                      <w:p w14:paraId="1FE964AB" w14:textId="77777777" w:rsidR="009566E5" w:rsidRDefault="00BC0C43">
                        <w:pPr>
                          <w:pStyle w:val="TableParagraph"/>
                          <w:spacing w:line="416" w:lineRule="exact"/>
                          <w:ind w:left="110" w:firstLine="0"/>
                          <w:rPr>
                            <w:sz w:val="24"/>
                          </w:rPr>
                        </w:pPr>
                        <w:r>
                          <w:rPr>
                            <w:sz w:val="24"/>
                          </w:rPr>
                          <w:t>已完成的工程</w:t>
                        </w:r>
                      </w:p>
                      <w:p w14:paraId="1FE964AC" w14:textId="77777777" w:rsidR="009566E5" w:rsidRDefault="00BC0C43">
                        <w:pPr>
                          <w:pStyle w:val="TableParagraph"/>
                          <w:numPr>
                            <w:ilvl w:val="0"/>
                            <w:numId w:val="3"/>
                          </w:numPr>
                          <w:tabs>
                            <w:tab w:val="left" w:pos="590"/>
                            <w:tab w:val="left" w:pos="591"/>
                          </w:tabs>
                          <w:ind w:hanging="481"/>
                          <w:rPr>
                            <w:sz w:val="24"/>
                          </w:rPr>
                        </w:pPr>
                        <w:r>
                          <w:rPr>
                            <w:sz w:val="24"/>
                          </w:rPr>
                          <w:t>啟德郵輪碼頭</w:t>
                        </w:r>
                      </w:p>
                      <w:p w14:paraId="1FE964AD" w14:textId="77777777" w:rsidR="009566E5" w:rsidRDefault="00BC0C43">
                        <w:pPr>
                          <w:pStyle w:val="TableParagraph"/>
                          <w:numPr>
                            <w:ilvl w:val="0"/>
                            <w:numId w:val="3"/>
                          </w:numPr>
                          <w:tabs>
                            <w:tab w:val="left" w:pos="590"/>
                            <w:tab w:val="left" w:pos="591"/>
                          </w:tabs>
                          <w:ind w:hanging="481"/>
                          <w:rPr>
                            <w:sz w:val="24"/>
                          </w:rPr>
                        </w:pPr>
                        <w:r>
                          <w:rPr>
                            <w:sz w:val="24"/>
                          </w:rPr>
                          <w:t>跑道公園第一期</w:t>
                        </w:r>
                      </w:p>
                      <w:p w14:paraId="1FE964AE" w14:textId="77777777" w:rsidR="009566E5" w:rsidRDefault="00BC0C43">
                        <w:pPr>
                          <w:pStyle w:val="TableParagraph"/>
                          <w:numPr>
                            <w:ilvl w:val="0"/>
                            <w:numId w:val="3"/>
                          </w:numPr>
                          <w:tabs>
                            <w:tab w:val="left" w:pos="590"/>
                            <w:tab w:val="left" w:pos="591"/>
                          </w:tabs>
                          <w:ind w:hanging="481"/>
                          <w:rPr>
                            <w:sz w:val="24"/>
                          </w:rPr>
                        </w:pPr>
                        <w:r>
                          <w:rPr>
                            <w:sz w:val="24"/>
                          </w:rPr>
                          <w:t>公共租住房屋</w:t>
                        </w:r>
                        <w:proofErr w:type="gramStart"/>
                        <w:r>
                          <w:rPr>
                            <w:sz w:val="24"/>
                          </w:rPr>
                          <w:t>的啟晴</w:t>
                        </w:r>
                        <w:proofErr w:type="gramEnd"/>
                        <w:r>
                          <w:rPr>
                            <w:sz w:val="24"/>
                          </w:rPr>
                          <w:t>邨和德朗邨</w:t>
                        </w:r>
                      </w:p>
                      <w:p w14:paraId="1FE964AF" w14:textId="77777777" w:rsidR="009566E5" w:rsidRDefault="00BC0C43">
                        <w:pPr>
                          <w:pStyle w:val="TableParagraph"/>
                          <w:numPr>
                            <w:ilvl w:val="0"/>
                            <w:numId w:val="3"/>
                          </w:numPr>
                          <w:tabs>
                            <w:tab w:val="left" w:pos="590"/>
                            <w:tab w:val="left" w:pos="591"/>
                          </w:tabs>
                          <w:ind w:hanging="481"/>
                          <w:rPr>
                            <w:sz w:val="24"/>
                          </w:rPr>
                        </w:pPr>
                        <w:proofErr w:type="gramStart"/>
                        <w:r>
                          <w:rPr>
                            <w:sz w:val="24"/>
                          </w:rPr>
                          <w:t>居者有</w:t>
                        </w:r>
                        <w:proofErr w:type="gramEnd"/>
                        <w:r>
                          <w:rPr>
                            <w:sz w:val="24"/>
                          </w:rPr>
                          <w:t>其屋計劃的</w:t>
                        </w:r>
                        <w:proofErr w:type="gramStart"/>
                        <w:r>
                          <w:rPr>
                            <w:sz w:val="24"/>
                          </w:rPr>
                          <w:t>啟朗苑</w:t>
                        </w:r>
                        <w:proofErr w:type="gramEnd"/>
                      </w:p>
                      <w:p w14:paraId="1FE964B0" w14:textId="77777777" w:rsidR="009566E5" w:rsidRDefault="00BC0C43">
                        <w:pPr>
                          <w:pStyle w:val="TableParagraph"/>
                          <w:numPr>
                            <w:ilvl w:val="0"/>
                            <w:numId w:val="3"/>
                          </w:numPr>
                          <w:tabs>
                            <w:tab w:val="left" w:pos="590"/>
                            <w:tab w:val="left" w:pos="591"/>
                          </w:tabs>
                          <w:ind w:hanging="481"/>
                          <w:rPr>
                            <w:sz w:val="24"/>
                          </w:rPr>
                        </w:pPr>
                        <w:r>
                          <w:rPr>
                            <w:sz w:val="24"/>
                          </w:rPr>
                          <w:t>工業貿易大樓</w:t>
                        </w:r>
                      </w:p>
                      <w:p w14:paraId="1FE964B1" w14:textId="77777777" w:rsidR="009566E5" w:rsidRDefault="00BC0C43">
                        <w:pPr>
                          <w:pStyle w:val="TableParagraph"/>
                          <w:numPr>
                            <w:ilvl w:val="0"/>
                            <w:numId w:val="3"/>
                          </w:numPr>
                          <w:tabs>
                            <w:tab w:val="left" w:pos="590"/>
                            <w:tab w:val="left" w:pos="591"/>
                          </w:tabs>
                          <w:ind w:hanging="481"/>
                          <w:rPr>
                            <w:sz w:val="24"/>
                          </w:rPr>
                        </w:pPr>
                        <w:r>
                          <w:rPr>
                            <w:sz w:val="24"/>
                          </w:rPr>
                          <w:t>觀塘海濱花園</w:t>
                        </w:r>
                      </w:p>
                      <w:p w14:paraId="1FE964B2" w14:textId="77777777" w:rsidR="009566E5" w:rsidRDefault="00BC0C43">
                        <w:pPr>
                          <w:pStyle w:val="TableParagraph"/>
                          <w:numPr>
                            <w:ilvl w:val="0"/>
                            <w:numId w:val="3"/>
                          </w:numPr>
                          <w:tabs>
                            <w:tab w:val="left" w:pos="590"/>
                            <w:tab w:val="left" w:pos="591"/>
                          </w:tabs>
                          <w:ind w:hanging="481"/>
                          <w:rPr>
                            <w:sz w:val="24"/>
                          </w:rPr>
                        </w:pPr>
                        <w:r>
                          <w:rPr>
                            <w:sz w:val="24"/>
                          </w:rPr>
                          <w:t>香港兒童醫院</w:t>
                        </w:r>
                      </w:p>
                      <w:p w14:paraId="1FE964B3" w14:textId="77777777" w:rsidR="009566E5" w:rsidRDefault="00BC0C43">
                        <w:pPr>
                          <w:pStyle w:val="TableParagraph"/>
                          <w:numPr>
                            <w:ilvl w:val="0"/>
                            <w:numId w:val="3"/>
                          </w:numPr>
                          <w:tabs>
                            <w:tab w:val="left" w:pos="590"/>
                            <w:tab w:val="left" w:pos="591"/>
                          </w:tabs>
                          <w:ind w:hanging="481"/>
                          <w:rPr>
                            <w:sz w:val="24"/>
                          </w:rPr>
                        </w:pPr>
                        <w:r>
                          <w:rPr>
                            <w:sz w:val="24"/>
                          </w:rPr>
                          <w:t>兩所小學</w:t>
                        </w:r>
                        <w:r>
                          <w:rPr>
                            <w:sz w:val="24"/>
                          </w:rPr>
                          <w:t xml:space="preserve"> </w:t>
                        </w:r>
                        <w:proofErr w:type="gramStart"/>
                        <w:r>
                          <w:rPr>
                            <w:sz w:val="24"/>
                          </w:rPr>
                          <w:t>—</w:t>
                        </w:r>
                        <w:proofErr w:type="gramEnd"/>
                        <w:r>
                          <w:rPr>
                            <w:sz w:val="24"/>
                          </w:rPr>
                          <w:t xml:space="preserve"> </w:t>
                        </w:r>
                        <w:r>
                          <w:rPr>
                            <w:sz w:val="24"/>
                          </w:rPr>
                          <w:t>聖公會聖十架小學及</w:t>
                        </w:r>
                        <w:proofErr w:type="gramStart"/>
                        <w:r>
                          <w:rPr>
                            <w:sz w:val="24"/>
                          </w:rPr>
                          <w:t>保良局何壽南</w:t>
                        </w:r>
                        <w:proofErr w:type="gramEnd"/>
                        <w:r>
                          <w:rPr>
                            <w:sz w:val="24"/>
                          </w:rPr>
                          <w:t>小學</w:t>
                        </w:r>
                      </w:p>
                      <w:p w14:paraId="1FE964B4" w14:textId="77777777" w:rsidR="009566E5" w:rsidRDefault="00BC0C43">
                        <w:pPr>
                          <w:pStyle w:val="TableParagraph"/>
                          <w:numPr>
                            <w:ilvl w:val="0"/>
                            <w:numId w:val="3"/>
                          </w:numPr>
                          <w:tabs>
                            <w:tab w:val="left" w:pos="590"/>
                            <w:tab w:val="left" w:pos="591"/>
                          </w:tabs>
                          <w:spacing w:line="394" w:lineRule="exact"/>
                          <w:ind w:hanging="481"/>
                          <w:rPr>
                            <w:sz w:val="24"/>
                          </w:rPr>
                        </w:pPr>
                        <w:hyperlink r:id="rId22">
                          <w:r>
                            <w:rPr>
                              <w:spacing w:val="6"/>
                              <w:sz w:val="24"/>
                            </w:rPr>
                            <w:t>一所中學</w:t>
                          </w:r>
                          <w:r>
                            <w:rPr>
                              <w:spacing w:val="6"/>
                              <w:sz w:val="24"/>
                            </w:rPr>
                            <w:t xml:space="preserve"> </w:t>
                          </w:r>
                          <w:proofErr w:type="gramStart"/>
                          <w:r>
                            <w:rPr>
                              <w:spacing w:val="6"/>
                              <w:sz w:val="24"/>
                            </w:rPr>
                            <w:t>—</w:t>
                          </w:r>
                          <w:proofErr w:type="gramEnd"/>
                          <w:r>
                            <w:rPr>
                              <w:spacing w:val="6"/>
                              <w:sz w:val="24"/>
                            </w:rPr>
                            <w:t xml:space="preserve"> </w:t>
                          </w:r>
                          <w:r>
                            <w:rPr>
                              <w:spacing w:val="6"/>
                              <w:sz w:val="24"/>
                            </w:rPr>
                            <w:t>文理書院</w:t>
                          </w:r>
                          <w:r>
                            <w:rPr>
                              <w:spacing w:val="6"/>
                              <w:sz w:val="24"/>
                            </w:rPr>
                            <w:t>(</w:t>
                          </w:r>
                          <w:r>
                            <w:rPr>
                              <w:spacing w:val="6"/>
                              <w:sz w:val="24"/>
                            </w:rPr>
                            <w:t>九龍</w:t>
                          </w:r>
                        </w:hyperlink>
                        <w:r>
                          <w:rPr>
                            <w:sz w:val="24"/>
                          </w:rPr>
                          <w:t>)</w:t>
                        </w:r>
                      </w:p>
                    </w:tc>
                  </w:tr>
                  <w:tr w:rsidR="009566E5" w14:paraId="1FE964BE" w14:textId="77777777">
                    <w:trPr>
                      <w:trHeight w:val="3318"/>
                    </w:trPr>
                    <w:tc>
                      <w:tcPr>
                        <w:tcW w:w="8630" w:type="dxa"/>
                      </w:tcPr>
                      <w:p w14:paraId="1FE964B6" w14:textId="77777777" w:rsidR="009566E5" w:rsidRDefault="00BC0C43">
                        <w:pPr>
                          <w:pStyle w:val="TableParagraph"/>
                          <w:spacing w:line="416" w:lineRule="exact"/>
                          <w:ind w:left="110" w:firstLine="0"/>
                          <w:rPr>
                            <w:sz w:val="24"/>
                          </w:rPr>
                        </w:pPr>
                        <w:r>
                          <w:rPr>
                            <w:sz w:val="24"/>
                          </w:rPr>
                          <w:t>進行中的工程</w:t>
                        </w:r>
                      </w:p>
                      <w:p w14:paraId="1FE964B7" w14:textId="77777777" w:rsidR="009566E5" w:rsidRDefault="00BC0C43">
                        <w:pPr>
                          <w:pStyle w:val="TableParagraph"/>
                          <w:numPr>
                            <w:ilvl w:val="0"/>
                            <w:numId w:val="2"/>
                          </w:numPr>
                          <w:tabs>
                            <w:tab w:val="left" w:pos="590"/>
                            <w:tab w:val="left" w:pos="591"/>
                          </w:tabs>
                          <w:ind w:hanging="481"/>
                          <w:rPr>
                            <w:sz w:val="24"/>
                          </w:rPr>
                        </w:pPr>
                        <w:hyperlink r:id="rId23">
                          <w:r>
                            <w:rPr>
                              <w:sz w:val="24"/>
                            </w:rPr>
                            <w:t>沙田至中環線</w:t>
                          </w:r>
                        </w:hyperlink>
                      </w:p>
                      <w:p w14:paraId="1FE964B8" w14:textId="77777777" w:rsidR="009566E5" w:rsidRDefault="00BC0C43">
                        <w:pPr>
                          <w:pStyle w:val="TableParagraph"/>
                          <w:numPr>
                            <w:ilvl w:val="0"/>
                            <w:numId w:val="2"/>
                          </w:numPr>
                          <w:tabs>
                            <w:tab w:val="left" w:pos="590"/>
                            <w:tab w:val="left" w:pos="591"/>
                          </w:tabs>
                          <w:ind w:hanging="481"/>
                          <w:rPr>
                            <w:sz w:val="24"/>
                          </w:rPr>
                        </w:pPr>
                        <w:hyperlink r:id="rId24">
                          <w:r>
                            <w:rPr>
                              <w:sz w:val="24"/>
                            </w:rPr>
                            <w:t>中九龍幹線</w:t>
                          </w:r>
                        </w:hyperlink>
                      </w:p>
                      <w:p w14:paraId="1FE964B9" w14:textId="77777777" w:rsidR="009566E5" w:rsidRDefault="00BC0C43">
                        <w:pPr>
                          <w:pStyle w:val="TableParagraph"/>
                          <w:numPr>
                            <w:ilvl w:val="0"/>
                            <w:numId w:val="2"/>
                          </w:numPr>
                          <w:tabs>
                            <w:tab w:val="left" w:pos="590"/>
                            <w:tab w:val="left" w:pos="591"/>
                          </w:tabs>
                          <w:spacing w:line="414" w:lineRule="exact"/>
                          <w:ind w:hanging="481"/>
                          <w:rPr>
                            <w:sz w:val="24"/>
                          </w:rPr>
                        </w:pPr>
                        <w:hyperlink r:id="rId25">
                          <w:r>
                            <w:rPr>
                              <w:sz w:val="24"/>
                            </w:rPr>
                            <w:t>啟德大道公園</w:t>
                          </w:r>
                        </w:hyperlink>
                      </w:p>
                      <w:p w14:paraId="1FE964BA" w14:textId="77777777" w:rsidR="009566E5" w:rsidRDefault="00BC0C43">
                        <w:pPr>
                          <w:pStyle w:val="TableParagraph"/>
                          <w:numPr>
                            <w:ilvl w:val="0"/>
                            <w:numId w:val="2"/>
                          </w:numPr>
                          <w:tabs>
                            <w:tab w:val="left" w:pos="590"/>
                            <w:tab w:val="left" w:pos="591"/>
                          </w:tabs>
                          <w:spacing w:line="414" w:lineRule="exact"/>
                          <w:ind w:hanging="481"/>
                          <w:rPr>
                            <w:sz w:val="24"/>
                          </w:rPr>
                        </w:pPr>
                        <w:hyperlink r:id="rId26">
                          <w:r>
                            <w:rPr>
                              <w:sz w:val="24"/>
                            </w:rPr>
                            <w:t>啟德體育園</w:t>
                          </w:r>
                        </w:hyperlink>
                      </w:p>
                      <w:p w14:paraId="1FE964BB" w14:textId="77777777" w:rsidR="009566E5" w:rsidRDefault="00BC0C43">
                        <w:pPr>
                          <w:pStyle w:val="TableParagraph"/>
                          <w:numPr>
                            <w:ilvl w:val="0"/>
                            <w:numId w:val="2"/>
                          </w:numPr>
                          <w:tabs>
                            <w:tab w:val="left" w:pos="590"/>
                            <w:tab w:val="left" w:pos="591"/>
                          </w:tabs>
                          <w:ind w:hanging="481"/>
                          <w:rPr>
                            <w:sz w:val="24"/>
                          </w:rPr>
                        </w:pPr>
                        <w:hyperlink r:id="rId27">
                          <w:r>
                            <w:rPr>
                              <w:sz w:val="24"/>
                            </w:rPr>
                            <w:t>稅務大樓</w:t>
                          </w:r>
                        </w:hyperlink>
                      </w:p>
                      <w:p w14:paraId="1FE964BC" w14:textId="77777777" w:rsidR="009566E5" w:rsidRDefault="00BC0C43">
                        <w:pPr>
                          <w:pStyle w:val="TableParagraph"/>
                          <w:numPr>
                            <w:ilvl w:val="0"/>
                            <w:numId w:val="2"/>
                          </w:numPr>
                          <w:tabs>
                            <w:tab w:val="left" w:pos="590"/>
                            <w:tab w:val="left" w:pos="591"/>
                          </w:tabs>
                          <w:ind w:hanging="481"/>
                          <w:rPr>
                            <w:sz w:val="24"/>
                          </w:rPr>
                        </w:pPr>
                        <w:hyperlink r:id="rId28">
                          <w:r>
                            <w:rPr>
                              <w:sz w:val="24"/>
                            </w:rPr>
                            <w:t>新急症醫院</w:t>
                          </w:r>
                        </w:hyperlink>
                      </w:p>
                      <w:p w14:paraId="1FE964BD" w14:textId="77777777" w:rsidR="009566E5" w:rsidRDefault="00BC0C43">
                        <w:pPr>
                          <w:pStyle w:val="TableParagraph"/>
                          <w:numPr>
                            <w:ilvl w:val="0"/>
                            <w:numId w:val="2"/>
                          </w:numPr>
                          <w:tabs>
                            <w:tab w:val="left" w:pos="590"/>
                            <w:tab w:val="left" w:pos="591"/>
                          </w:tabs>
                          <w:spacing w:line="394" w:lineRule="exact"/>
                          <w:ind w:hanging="481"/>
                          <w:rPr>
                            <w:sz w:val="24"/>
                          </w:rPr>
                        </w:pPr>
                        <w:r>
                          <w:rPr>
                            <w:sz w:val="24"/>
                          </w:rPr>
                          <w:t>政府飛行</w:t>
                        </w:r>
                        <w:proofErr w:type="gramStart"/>
                        <w:r>
                          <w:rPr>
                            <w:sz w:val="24"/>
                          </w:rPr>
                          <w:t>服務隊啟德</w:t>
                        </w:r>
                        <w:proofErr w:type="gramEnd"/>
                        <w:r>
                          <w:rPr>
                            <w:sz w:val="24"/>
                          </w:rPr>
                          <w:t>分部</w:t>
                        </w:r>
                      </w:p>
                    </w:tc>
                  </w:tr>
                </w:tbl>
                <w:p w14:paraId="1FE964BF" w14:textId="77777777" w:rsidR="009566E5" w:rsidRDefault="009566E5">
                  <w:pPr>
                    <w:pStyle w:val="a3"/>
                  </w:pPr>
                </w:p>
              </w:txbxContent>
            </v:textbox>
            <w10:wrap anchorx="page"/>
          </v:shape>
        </w:pict>
      </w:r>
      <w:r>
        <w:rPr>
          <w:spacing w:val="-1"/>
        </w:rPr>
        <w:t>德發展區內的主要基建工程預計於</w:t>
      </w:r>
      <w:r>
        <w:rPr>
          <w:spacing w:val="-1"/>
        </w:rPr>
        <w:t xml:space="preserve"> </w:t>
      </w:r>
      <w:r>
        <w:t>2026</w:t>
      </w:r>
      <w:r>
        <w:rPr>
          <w:spacing w:val="-3"/>
        </w:rPr>
        <w:t xml:space="preserve"> </w:t>
      </w:r>
      <w:r>
        <w:rPr>
          <w:spacing w:val="-3"/>
        </w:rPr>
        <w:t>年大致完成。</w:t>
      </w:r>
      <w:r>
        <w:t>工程項目舉隅：</w:t>
      </w:r>
    </w:p>
    <w:p w14:paraId="1FE96486" w14:textId="77777777" w:rsidR="009566E5" w:rsidRDefault="009566E5">
      <w:pPr>
        <w:spacing w:line="451" w:lineRule="auto"/>
        <w:sectPr w:rsidR="009566E5">
          <w:pgSz w:w="11910" w:h="16840"/>
          <w:pgMar w:top="1680" w:right="1020" w:bottom="1060" w:left="1020" w:header="0" w:footer="858" w:gutter="0"/>
          <w:cols w:space="720"/>
        </w:sectPr>
      </w:pPr>
    </w:p>
    <w:p w14:paraId="1FE96487" w14:textId="77777777" w:rsidR="009566E5" w:rsidRDefault="00BC0C43">
      <w:pPr>
        <w:pStyle w:val="a3"/>
        <w:ind w:left="112"/>
        <w:rPr>
          <w:sz w:val="20"/>
        </w:rPr>
      </w:pPr>
      <w:r>
        <w:rPr>
          <w:sz w:val="20"/>
        </w:rPr>
      </w:r>
      <w:r>
        <w:rPr>
          <w:sz w:val="20"/>
        </w:rPr>
        <w:pict w14:anchorId="1FE964A0">
          <v:shape id="_x0000_s1027" type="#_x0000_t202" style="width:431.55pt;height:104.3pt;mso-left-percent:-10001;mso-top-percent:-10001;mso-position-horizontal:absolute;mso-position-horizontal-relative:char;mso-position-vertical:absolute;mso-position-vertical-relative:line;mso-left-percent:-10001;mso-top-percent:-10001" filled="f" strokeweight=".48pt">
            <v:textbox inset="0,0,0,0">
              <w:txbxContent>
                <w:p w14:paraId="1FE964C0" w14:textId="77777777" w:rsidR="009566E5" w:rsidRDefault="00BC0C43">
                  <w:pPr>
                    <w:pStyle w:val="a3"/>
                    <w:spacing w:line="416" w:lineRule="exact"/>
                    <w:ind w:left="105"/>
                  </w:pPr>
                  <w:r>
                    <w:t>策劃及設計中的工程</w:t>
                  </w:r>
                </w:p>
                <w:p w14:paraId="1FE964C1" w14:textId="77777777" w:rsidR="009566E5" w:rsidRDefault="00BC0C43">
                  <w:pPr>
                    <w:pStyle w:val="a3"/>
                    <w:numPr>
                      <w:ilvl w:val="0"/>
                      <w:numId w:val="1"/>
                    </w:numPr>
                    <w:tabs>
                      <w:tab w:val="left" w:pos="585"/>
                      <w:tab w:val="left" w:pos="586"/>
                    </w:tabs>
                    <w:spacing w:line="415" w:lineRule="exact"/>
                    <w:ind w:hanging="481"/>
                  </w:pPr>
                  <w:hyperlink r:id="rId29">
                    <w:r>
                      <w:t>龍津石橋保育長廊</w:t>
                    </w:r>
                  </w:hyperlink>
                </w:p>
                <w:p w14:paraId="1FE964C2" w14:textId="77777777" w:rsidR="009566E5" w:rsidRDefault="00BC0C43">
                  <w:pPr>
                    <w:pStyle w:val="a3"/>
                    <w:numPr>
                      <w:ilvl w:val="0"/>
                      <w:numId w:val="1"/>
                    </w:numPr>
                    <w:tabs>
                      <w:tab w:val="left" w:pos="585"/>
                      <w:tab w:val="left" w:pos="586"/>
                    </w:tabs>
                    <w:spacing w:line="415" w:lineRule="exact"/>
                    <w:ind w:hanging="481"/>
                  </w:pPr>
                  <w:r>
                    <w:t>宋皇</w:t>
                  </w:r>
                  <w:proofErr w:type="gramStart"/>
                  <w:r>
                    <w:t>臺</w:t>
                  </w:r>
                  <w:proofErr w:type="gramEnd"/>
                  <w:r>
                    <w:t>公園</w:t>
                  </w:r>
                </w:p>
                <w:p w14:paraId="1FE964C3" w14:textId="77777777" w:rsidR="009566E5" w:rsidRDefault="00BC0C43">
                  <w:pPr>
                    <w:pStyle w:val="a3"/>
                    <w:numPr>
                      <w:ilvl w:val="0"/>
                      <w:numId w:val="1"/>
                    </w:numPr>
                    <w:tabs>
                      <w:tab w:val="left" w:pos="585"/>
                      <w:tab w:val="left" w:pos="586"/>
                    </w:tabs>
                    <w:spacing w:line="415" w:lineRule="exact"/>
                    <w:ind w:hanging="481"/>
                  </w:pPr>
                  <w:r>
                    <w:t>都會公園</w:t>
                  </w:r>
                </w:p>
                <w:p w14:paraId="1FE964C4" w14:textId="77777777" w:rsidR="009566E5" w:rsidRDefault="00BC0C43">
                  <w:pPr>
                    <w:pStyle w:val="a3"/>
                    <w:numPr>
                      <w:ilvl w:val="0"/>
                      <w:numId w:val="1"/>
                    </w:numPr>
                    <w:tabs>
                      <w:tab w:val="left" w:pos="585"/>
                      <w:tab w:val="left" w:pos="586"/>
                    </w:tabs>
                    <w:spacing w:line="414" w:lineRule="exact"/>
                    <w:ind w:hanging="481"/>
                  </w:pPr>
                  <w:hyperlink r:id="rId30">
                    <w:r>
                      <w:t>環保連接系統</w:t>
                    </w:r>
                  </w:hyperlink>
                </w:p>
              </w:txbxContent>
            </v:textbox>
            <w10:anchorlock/>
          </v:shape>
        </w:pict>
      </w:r>
    </w:p>
    <w:p w14:paraId="1FE96488" w14:textId="77777777" w:rsidR="009566E5" w:rsidRDefault="009566E5">
      <w:pPr>
        <w:pStyle w:val="a3"/>
        <w:spacing w:before="6"/>
        <w:rPr>
          <w:sz w:val="19"/>
        </w:rPr>
      </w:pPr>
    </w:p>
    <w:p w14:paraId="1FE96489" w14:textId="77777777" w:rsidR="009566E5" w:rsidRDefault="00BC0C43">
      <w:pPr>
        <w:pStyle w:val="1"/>
        <w:spacing w:before="39"/>
      </w:pPr>
      <w:r>
        <w:t>項目預期效益</w:t>
      </w:r>
    </w:p>
    <w:p w14:paraId="1FE9648A" w14:textId="77777777" w:rsidR="009566E5" w:rsidRDefault="00BC0C43">
      <w:pPr>
        <w:pStyle w:val="a3"/>
        <w:spacing w:before="6" w:line="225" w:lineRule="auto"/>
        <w:ind w:left="112" w:right="151" w:firstLine="480"/>
        <w:jc w:val="both"/>
      </w:pPr>
      <w:r>
        <w:rPr>
          <w:spacing w:val="-1"/>
        </w:rPr>
        <w:t>啟德發展計劃是起動九龍東計劃的其中一部分，致力推動商業發展。隨著九龍灣及觀塘</w:t>
      </w:r>
      <w:proofErr w:type="gramStart"/>
      <w:r>
        <w:rPr>
          <w:spacing w:val="-1"/>
        </w:rPr>
        <w:t>商貿區的</w:t>
      </w:r>
      <w:proofErr w:type="gramEnd"/>
      <w:r>
        <w:rPr>
          <w:spacing w:val="-1"/>
        </w:rPr>
        <w:t>新辦公大樓及商場相繼落成，兩地有潛力成為一個優質商業區，與啟德發展區相輔相成。九龍東位於圍繞維多利亞港沿岸有利位置，又</w:t>
      </w:r>
      <w:proofErr w:type="gramStart"/>
      <w:r>
        <w:rPr>
          <w:spacing w:val="-1"/>
        </w:rPr>
        <w:t>連接港鐵觀塘</w:t>
      </w:r>
      <w:proofErr w:type="gramEnd"/>
      <w:r>
        <w:rPr>
          <w:spacing w:val="-1"/>
        </w:rPr>
        <w:t>線，以及興建當中的沙田至中環線、中九龍幹線，將成為香港的第二</w:t>
      </w:r>
      <w:proofErr w:type="gramStart"/>
      <w:r>
        <w:rPr>
          <w:spacing w:val="-1"/>
        </w:rPr>
        <w:t>個</w:t>
      </w:r>
      <w:proofErr w:type="gramEnd"/>
      <w:r>
        <w:rPr>
          <w:spacing w:val="-1"/>
        </w:rPr>
        <w:t>核心商業區，與位於中環的傳統核心商業區互</w:t>
      </w:r>
      <w:r>
        <w:t>相配合，有利香港長遠經濟發展。</w:t>
      </w:r>
    </w:p>
    <w:p w14:paraId="1FE9648B" w14:textId="77777777" w:rsidR="009566E5" w:rsidRDefault="009566E5">
      <w:pPr>
        <w:pStyle w:val="a3"/>
        <w:spacing w:before="10"/>
        <w:rPr>
          <w:sz w:val="22"/>
        </w:rPr>
      </w:pPr>
    </w:p>
    <w:p w14:paraId="1FE9648C" w14:textId="77777777" w:rsidR="009566E5" w:rsidRDefault="00BC0C43">
      <w:pPr>
        <w:pStyle w:val="a3"/>
        <w:spacing w:line="225" w:lineRule="auto"/>
        <w:ind w:left="112" w:right="151" w:firstLine="480"/>
      </w:pPr>
      <w:r>
        <w:rPr>
          <w:spacing w:val="-1"/>
        </w:rPr>
        <w:t>啟德郵輪碼頭作為世界上最大郵輪停泊的基建設施，有利香港把握亞洲郵輪市場迅速發</w:t>
      </w:r>
      <w:r>
        <w:t>展所帶來的商機。亞洲的郵輪業近年迅速增長，郵輪乘客人次每年平均增幅估算達</w:t>
      </w:r>
      <w:r>
        <w:t xml:space="preserve"> 33%</w:t>
      </w:r>
      <w:r>
        <w:t>，</w:t>
      </w:r>
      <w:r>
        <w:rPr>
          <w:spacing w:val="1"/>
        </w:rPr>
        <w:t xml:space="preserve"> </w:t>
      </w:r>
      <w:r>
        <w:t>由</w:t>
      </w:r>
      <w:r>
        <w:t xml:space="preserve"> 2012 </w:t>
      </w:r>
      <w:r>
        <w:t>年的</w:t>
      </w:r>
      <w:r>
        <w:t xml:space="preserve"> 775,000 </w:t>
      </w:r>
      <w:r>
        <w:t>人次增至</w:t>
      </w:r>
      <w:r>
        <w:t xml:space="preserve"> 2018 </w:t>
      </w:r>
      <w:r>
        <w:t>年近</w:t>
      </w:r>
      <w:r>
        <w:t xml:space="preserve"> 4,260,000 </w:t>
      </w:r>
      <w:proofErr w:type="gramStart"/>
      <w:r>
        <w:t>人次，</w:t>
      </w:r>
      <w:proofErr w:type="gramEnd"/>
      <w:hyperlink w:anchor="_bookmark6" w:history="1">
        <w:r>
          <w:rPr>
            <w:vertAlign w:val="superscript"/>
          </w:rPr>
          <w:t>7</w:t>
        </w:r>
      </w:hyperlink>
      <w:r>
        <w:t>啟德郵輪碼頭將有助香港吸納郵輪旅遊的容人，造就商機。</w:t>
      </w:r>
    </w:p>
    <w:p w14:paraId="1FE9648D" w14:textId="77777777" w:rsidR="009566E5" w:rsidRDefault="009566E5">
      <w:pPr>
        <w:pStyle w:val="a3"/>
        <w:spacing w:before="12"/>
        <w:rPr>
          <w:sz w:val="22"/>
        </w:rPr>
      </w:pPr>
    </w:p>
    <w:p w14:paraId="1FE9648E" w14:textId="77777777" w:rsidR="009566E5" w:rsidRDefault="00BC0C43">
      <w:pPr>
        <w:pStyle w:val="a3"/>
        <w:spacing w:line="225" w:lineRule="auto"/>
        <w:ind w:left="112" w:right="151" w:firstLine="480"/>
      </w:pPr>
      <w:r>
        <w:rPr>
          <w:spacing w:val="-1"/>
        </w:rPr>
        <w:t>啟德的香港兒童醫院與新急症醫院的服務互相配合，應付九龍區因人口增長和老化而持</w:t>
      </w:r>
      <w:r>
        <w:t>續增加的醫療服務和設施需求。九龍區的人口預計會由</w:t>
      </w:r>
      <w:r>
        <w:t xml:space="preserve"> 2019</w:t>
      </w:r>
      <w:r>
        <w:rPr>
          <w:spacing w:val="19"/>
        </w:rPr>
        <w:t xml:space="preserve"> </w:t>
      </w:r>
      <w:r>
        <w:rPr>
          <w:spacing w:val="19"/>
        </w:rPr>
        <w:t>年的</w:t>
      </w:r>
    </w:p>
    <w:p w14:paraId="1FE9648F" w14:textId="77777777" w:rsidR="009566E5" w:rsidRDefault="00BC0C43">
      <w:pPr>
        <w:pStyle w:val="a3"/>
        <w:spacing w:line="410" w:lineRule="exact"/>
        <w:ind w:left="112"/>
      </w:pPr>
      <w:r>
        <w:t>3, 752, 200</w:t>
      </w:r>
      <w:r>
        <w:rPr>
          <w:spacing w:val="-1"/>
        </w:rPr>
        <w:t xml:space="preserve"> </w:t>
      </w:r>
      <w:r>
        <w:rPr>
          <w:spacing w:val="-1"/>
        </w:rPr>
        <w:t>人增至</w:t>
      </w:r>
      <w:r>
        <w:rPr>
          <w:spacing w:val="-1"/>
        </w:rPr>
        <w:t xml:space="preserve"> </w:t>
      </w:r>
      <w:r>
        <w:t xml:space="preserve">2028 </w:t>
      </w:r>
      <w:r>
        <w:t>年的</w:t>
      </w:r>
      <w:r>
        <w:t xml:space="preserve"> 3, 923, 600</w:t>
      </w:r>
      <w:r>
        <w:rPr>
          <w:spacing w:val="-1"/>
        </w:rPr>
        <w:t xml:space="preserve"> </w:t>
      </w:r>
      <w:r>
        <w:rPr>
          <w:spacing w:val="-1"/>
        </w:rPr>
        <w:t>人，增幅約</w:t>
      </w:r>
      <w:r>
        <w:rPr>
          <w:spacing w:val="-1"/>
        </w:rPr>
        <w:t xml:space="preserve"> </w:t>
      </w:r>
      <w:r>
        <w:t>5%</w:t>
      </w:r>
      <w:r>
        <w:t>，</w:t>
      </w:r>
      <w:r>
        <w:rPr>
          <w:spacing w:val="-1"/>
        </w:rPr>
        <w:t>而</w:t>
      </w:r>
      <w:r>
        <w:rPr>
          <w:spacing w:val="-1"/>
        </w:rPr>
        <w:t xml:space="preserve"> </w:t>
      </w:r>
      <w:r>
        <w:t xml:space="preserve">65 </w:t>
      </w:r>
      <w:r>
        <w:t>歲或以上長者人口亦會</w:t>
      </w:r>
    </w:p>
    <w:p w14:paraId="1FE96490" w14:textId="77777777" w:rsidR="009566E5" w:rsidRDefault="00BC0C43">
      <w:pPr>
        <w:pStyle w:val="a3"/>
        <w:spacing w:before="6" w:line="225" w:lineRule="auto"/>
        <w:ind w:left="112" w:right="324"/>
      </w:pPr>
      <w:r>
        <w:rPr>
          <w:spacing w:val="-1"/>
        </w:rPr>
        <w:t>由</w:t>
      </w:r>
      <w:r>
        <w:rPr>
          <w:spacing w:val="-1"/>
        </w:rPr>
        <w:t xml:space="preserve"> </w:t>
      </w:r>
      <w:r>
        <w:t xml:space="preserve">2019 </w:t>
      </w:r>
      <w:r>
        <w:t>年的</w:t>
      </w:r>
      <w:r>
        <w:t xml:space="preserve"> 664, 300</w:t>
      </w:r>
      <w:r>
        <w:rPr>
          <w:spacing w:val="-1"/>
        </w:rPr>
        <w:t xml:space="preserve"> </w:t>
      </w:r>
      <w:r>
        <w:rPr>
          <w:spacing w:val="-1"/>
        </w:rPr>
        <w:t>人增至</w:t>
      </w:r>
      <w:r>
        <w:rPr>
          <w:spacing w:val="-1"/>
        </w:rPr>
        <w:t xml:space="preserve"> </w:t>
      </w:r>
      <w:r>
        <w:t xml:space="preserve">2028 </w:t>
      </w:r>
      <w:r>
        <w:t>年的</w:t>
      </w:r>
      <w:r>
        <w:t xml:space="preserve"> 995,200</w:t>
      </w:r>
      <w:r>
        <w:rPr>
          <w:spacing w:val="-1"/>
        </w:rPr>
        <w:t xml:space="preserve"> </w:t>
      </w:r>
      <w:r>
        <w:rPr>
          <w:spacing w:val="-1"/>
        </w:rPr>
        <w:t>人，增幅約</w:t>
      </w:r>
      <w:r>
        <w:rPr>
          <w:spacing w:val="-1"/>
        </w:rPr>
        <w:t xml:space="preserve"> </w:t>
      </w:r>
      <w:r>
        <w:t>5 0%</w:t>
      </w:r>
      <w:r>
        <w:t>。</w:t>
      </w:r>
      <w:hyperlink w:anchor="_bookmark7" w:history="1">
        <w:r>
          <w:rPr>
            <w:vertAlign w:val="superscript"/>
          </w:rPr>
          <w:t>8</w:t>
        </w:r>
      </w:hyperlink>
      <w:r>
        <w:t>屆時，兩間醫院將提供醫療服務和設施，回應市民的醫療需求。</w:t>
      </w:r>
    </w:p>
    <w:p w14:paraId="1FE96491" w14:textId="77777777" w:rsidR="009566E5" w:rsidRDefault="009566E5">
      <w:pPr>
        <w:pStyle w:val="a3"/>
        <w:spacing w:before="11"/>
        <w:rPr>
          <w:sz w:val="22"/>
        </w:rPr>
      </w:pPr>
    </w:p>
    <w:p w14:paraId="1FE96492" w14:textId="77777777" w:rsidR="009566E5" w:rsidRDefault="00BC0C43">
      <w:pPr>
        <w:pStyle w:val="a3"/>
        <w:spacing w:line="225" w:lineRule="auto"/>
        <w:ind w:left="112" w:right="151" w:firstLine="480"/>
        <w:jc w:val="both"/>
      </w:pPr>
      <w:r>
        <w:rPr>
          <w:spacing w:val="-1"/>
        </w:rPr>
        <w:t>啟德發展計劃包括多項休憩、體育基建項目，成為社區的活動空間。啓德郵輪碼頭公園設有多項靜態設施，包括中央草坪、觀景平台、水景花園及噴泉廣場等；觀塘海濱花園則有步道、藝術裝置、音樂噴泉，為市民日常提供休憩空間。而計劃興建的</w:t>
      </w:r>
      <w:hyperlink r:id="rId31">
        <w:r>
          <w:t>啟德體育園</w:t>
        </w:r>
      </w:hyperlink>
      <w:r>
        <w:t>將提供</w:t>
      </w:r>
      <w:r>
        <w:t>多</w:t>
      </w:r>
      <w:r>
        <w:rPr>
          <w:spacing w:val="-1"/>
        </w:rPr>
        <w:t>個體育設施，包括主場館、室內體育館、公眾運動場等，部分場地符合國際賽事標準，適合</w:t>
      </w:r>
      <w:r>
        <w:t>專業及業餘運動員使用，部分場地亦會開放予公眾，供社區使用。</w:t>
      </w:r>
      <w:hyperlink w:anchor="_bookmark8" w:history="1">
        <w:r>
          <w:rPr>
            <w:vertAlign w:val="superscript"/>
          </w:rPr>
          <w:t>9</w:t>
        </w:r>
      </w:hyperlink>
    </w:p>
    <w:p w14:paraId="1FE96493" w14:textId="77777777" w:rsidR="009566E5" w:rsidRDefault="009566E5">
      <w:pPr>
        <w:pStyle w:val="a3"/>
        <w:rPr>
          <w:sz w:val="20"/>
        </w:rPr>
      </w:pPr>
    </w:p>
    <w:p w14:paraId="1FE96494" w14:textId="77777777" w:rsidR="009566E5" w:rsidRDefault="009566E5">
      <w:pPr>
        <w:pStyle w:val="a3"/>
        <w:rPr>
          <w:sz w:val="20"/>
        </w:rPr>
      </w:pPr>
    </w:p>
    <w:p w14:paraId="1FE96495" w14:textId="77777777" w:rsidR="009566E5" w:rsidRDefault="00BC0C43">
      <w:pPr>
        <w:pStyle w:val="a3"/>
        <w:spacing w:before="6"/>
        <w:rPr>
          <w:sz w:val="16"/>
        </w:rPr>
      </w:pPr>
      <w:r>
        <w:pict w14:anchorId="1FE964A1">
          <v:rect id="_x0000_s1026" style="position:absolute;margin-left:56.65pt;margin-top:17pt;width:2in;height:.85pt;z-index:-15725568;mso-wrap-distance-left:0;mso-wrap-distance-right:0;mso-position-horizontal-relative:page" fillcolor="black" stroked="f">
            <w10:wrap type="topAndBottom" anchorx="page"/>
          </v:rect>
        </w:pict>
      </w:r>
    </w:p>
    <w:p w14:paraId="1FE96496" w14:textId="77777777" w:rsidR="009566E5" w:rsidRDefault="00BC0C43">
      <w:pPr>
        <w:spacing w:before="80"/>
        <w:ind w:left="112"/>
        <w:rPr>
          <w:rFonts w:ascii="Calibri"/>
          <w:sz w:val="20"/>
        </w:rPr>
      </w:pPr>
      <w:bookmarkStart w:id="6" w:name="_bookmark6"/>
      <w:bookmarkEnd w:id="6"/>
      <w:r>
        <w:rPr>
          <w:rFonts w:ascii="Calibri"/>
          <w:spacing w:val="-1"/>
          <w:sz w:val="20"/>
          <w:vertAlign w:val="superscript"/>
        </w:rPr>
        <w:t>7</w:t>
      </w:r>
      <w:r>
        <w:rPr>
          <w:rFonts w:ascii="Calibri"/>
          <w:spacing w:val="93"/>
          <w:sz w:val="20"/>
        </w:rPr>
        <w:t xml:space="preserve"> </w:t>
      </w:r>
      <w:r>
        <w:rPr>
          <w:rFonts w:ascii="Calibri"/>
          <w:spacing w:val="-1"/>
          <w:sz w:val="20"/>
        </w:rPr>
        <w:t>https:/</w:t>
      </w:r>
      <w:hyperlink r:id="rId32">
        <w:r>
          <w:rPr>
            <w:rFonts w:ascii="Calibri"/>
            <w:spacing w:val="-1"/>
            <w:sz w:val="20"/>
          </w:rPr>
          <w:t>/w</w:t>
        </w:r>
      </w:hyperlink>
      <w:r>
        <w:rPr>
          <w:rFonts w:ascii="Calibri"/>
          <w:spacing w:val="-1"/>
          <w:sz w:val="20"/>
        </w:rPr>
        <w:t>w</w:t>
      </w:r>
      <w:hyperlink r:id="rId33">
        <w:r>
          <w:rPr>
            <w:rFonts w:ascii="Calibri"/>
            <w:spacing w:val="-1"/>
            <w:sz w:val="20"/>
          </w:rPr>
          <w:t>w</w:t>
        </w:r>
        <w:r>
          <w:rPr>
            <w:rFonts w:ascii="Calibri"/>
            <w:spacing w:val="-1"/>
            <w:sz w:val="20"/>
          </w:rPr>
          <w:t>.legco.gov.hk/research-publications/chinese/1819issh23-cruise-tourism-in-hong-kong-20190222-c.pdf</w:t>
        </w:r>
      </w:hyperlink>
    </w:p>
    <w:p w14:paraId="1FE96497" w14:textId="77777777" w:rsidR="009566E5" w:rsidRDefault="00BC0C43">
      <w:pPr>
        <w:spacing w:before="1" w:line="243" w:lineRule="exact"/>
        <w:ind w:left="112"/>
        <w:rPr>
          <w:rFonts w:ascii="Calibri"/>
          <w:sz w:val="20"/>
        </w:rPr>
      </w:pPr>
      <w:bookmarkStart w:id="7" w:name="_bookmark7"/>
      <w:bookmarkEnd w:id="7"/>
      <w:r>
        <w:rPr>
          <w:rFonts w:ascii="Calibri"/>
          <w:spacing w:val="-1"/>
          <w:sz w:val="20"/>
          <w:vertAlign w:val="superscript"/>
        </w:rPr>
        <w:t>8</w:t>
      </w:r>
      <w:r>
        <w:rPr>
          <w:rFonts w:ascii="Calibri"/>
          <w:spacing w:val="83"/>
          <w:sz w:val="20"/>
        </w:rPr>
        <w:t xml:space="preserve"> </w:t>
      </w:r>
      <w:r>
        <w:rPr>
          <w:rFonts w:ascii="Calibri"/>
          <w:spacing w:val="-1"/>
          <w:sz w:val="20"/>
        </w:rPr>
        <w:t>https:/</w:t>
      </w:r>
      <w:hyperlink r:id="rId34">
        <w:r>
          <w:rPr>
            <w:rFonts w:ascii="Calibri"/>
            <w:spacing w:val="-1"/>
            <w:sz w:val="20"/>
          </w:rPr>
          <w:t>/w</w:t>
        </w:r>
      </w:hyperlink>
      <w:r>
        <w:rPr>
          <w:rFonts w:ascii="Calibri"/>
          <w:spacing w:val="-1"/>
          <w:sz w:val="20"/>
        </w:rPr>
        <w:t>w</w:t>
      </w:r>
      <w:hyperlink r:id="rId35">
        <w:r>
          <w:rPr>
            <w:rFonts w:ascii="Calibri"/>
            <w:spacing w:val="-1"/>
            <w:sz w:val="20"/>
          </w:rPr>
          <w:t>w.legco.gov.hk/yr20-21/chinese/fc/fc/papers/f21-47c.pdf</w:t>
        </w:r>
      </w:hyperlink>
    </w:p>
    <w:p w14:paraId="1FE96498" w14:textId="77777777" w:rsidR="009566E5" w:rsidRDefault="00BC0C43">
      <w:pPr>
        <w:spacing w:line="243" w:lineRule="exact"/>
        <w:ind w:left="112"/>
        <w:rPr>
          <w:rFonts w:ascii="Calibri"/>
          <w:sz w:val="20"/>
        </w:rPr>
      </w:pPr>
      <w:bookmarkStart w:id="8" w:name="_bookmark8"/>
      <w:bookmarkEnd w:id="8"/>
      <w:r>
        <w:rPr>
          <w:rFonts w:ascii="Calibri"/>
          <w:sz w:val="20"/>
          <w:vertAlign w:val="superscript"/>
        </w:rPr>
        <w:t>9</w:t>
      </w:r>
      <w:r>
        <w:rPr>
          <w:rFonts w:ascii="Calibri"/>
          <w:spacing w:val="26"/>
          <w:sz w:val="20"/>
        </w:rPr>
        <w:t xml:space="preserve"> </w:t>
      </w:r>
      <w:r>
        <w:rPr>
          <w:rFonts w:ascii="Calibri"/>
          <w:sz w:val="20"/>
        </w:rPr>
        <w:t>https://kaitaksportspark.hk/ct/facilities</w:t>
      </w:r>
    </w:p>
    <w:sectPr w:rsidR="009566E5">
      <w:pgSz w:w="11910" w:h="16840"/>
      <w:pgMar w:top="1680" w:right="1020" w:bottom="1040" w:left="102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64A8" w14:textId="77777777" w:rsidR="00000000" w:rsidRDefault="00BC0C43">
      <w:r>
        <w:separator/>
      </w:r>
    </w:p>
  </w:endnote>
  <w:endnote w:type="continuationSeparator" w:id="0">
    <w:p w14:paraId="1FE964AA" w14:textId="77777777" w:rsidR="00000000" w:rsidRDefault="00B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64A3" w14:textId="77777777" w:rsidR="009566E5" w:rsidRDefault="00BC0C43">
    <w:pPr>
      <w:pStyle w:val="a3"/>
      <w:spacing w:line="14" w:lineRule="auto"/>
      <w:rPr>
        <w:sz w:val="20"/>
      </w:rPr>
    </w:pPr>
    <w:r>
      <w:rPr>
        <w:noProof/>
      </w:rPr>
      <w:drawing>
        <wp:anchor distT="0" distB="0" distL="0" distR="0" simplePos="0" relativeHeight="487378944" behindDoc="1" locked="0" layoutInCell="1" allowOverlap="1" wp14:anchorId="1FE964A6" wp14:editId="1FE964A7">
          <wp:simplePos x="0" y="0"/>
          <wp:positionH relativeFrom="page">
            <wp:posOffset>0</wp:posOffset>
          </wp:positionH>
          <wp:positionV relativeFrom="page">
            <wp:posOffset>9956538</wp:posOffset>
          </wp:positionV>
          <wp:extent cx="7560564" cy="6951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564" cy="695167"/>
                  </a:xfrm>
                  <a:prstGeom prst="rect">
                    <a:avLst/>
                  </a:prstGeom>
                </pic:spPr>
              </pic:pic>
            </a:graphicData>
          </a:graphic>
        </wp:anchor>
      </w:drawing>
    </w:r>
    <w:r>
      <w:pict w14:anchorId="1FE964A8">
        <v:shapetype id="_x0000_t202" coordsize="21600,21600" o:spt="202" path="m,l,21600r21600,l21600,xe">
          <v:stroke joinstyle="miter"/>
          <v:path gradientshapeok="t" o:connecttype="rect"/>
        </v:shapetype>
        <v:shape id="_x0000_s2051" type="#_x0000_t202" style="position:absolute;margin-left:33.35pt;margin-top:812.95pt;width:12.1pt;height:14pt;z-index:-15937024;mso-position-horizontal-relative:page;mso-position-vertical-relative:page" filled="f" stroked="f">
          <v:textbox inset="0,0,0,0">
            <w:txbxContent>
              <w:p w14:paraId="1FE964C5" w14:textId="77777777" w:rsidR="009566E5" w:rsidRDefault="00BC0C43">
                <w:pPr>
                  <w:pStyle w:val="a3"/>
                  <w:spacing w:line="264" w:lineRule="exact"/>
                  <w:ind w:left="60"/>
                  <w:rPr>
                    <w:rFonts w:ascii="Calibri"/>
                  </w:rPr>
                </w:pPr>
                <w:r>
                  <w:fldChar w:fldCharType="begin"/>
                </w:r>
                <w:r>
                  <w:rPr>
                    <w:rFonts w:ascii="Calibri"/>
                  </w:rPr>
                  <w:instrText xml:space="preserve"> PAGE </w:instrText>
                </w:r>
                <w:r>
                  <w:fldChar w:fldCharType="separate"/>
                </w:r>
                <w:r>
                  <w:t>5</w:t>
                </w:r>
                <w:r>
                  <w:fldChar w:fldCharType="end"/>
                </w:r>
              </w:p>
            </w:txbxContent>
          </v:textbox>
          <w10:wrap anchorx="page" anchory="page"/>
        </v:shape>
      </w:pict>
    </w:r>
    <w:r>
      <w:pict w14:anchorId="1FE964A9">
        <v:shape id="_x0000_s2050" type="#_x0000_t202" style="position:absolute;margin-left:55.65pt;margin-top:812.85pt;width:4.3pt;height:10.9pt;z-index:-15936512;mso-position-horizontal-relative:page;mso-position-vertical-relative:page" filled="f" stroked="f">
          <v:textbox inset="0,0,0,0">
            <w:txbxContent>
              <w:p w14:paraId="1FE964C6" w14:textId="77777777" w:rsidR="009566E5" w:rsidRDefault="00BC0C43">
                <w:pPr>
                  <w:spacing w:line="217" w:lineRule="exact"/>
                  <w:ind w:left="20"/>
                  <w:rPr>
                    <w:rFonts w:ascii="Yu Gothic"/>
                    <w:sz w:val="16"/>
                  </w:rPr>
                </w:pPr>
                <w:r>
                  <w:rPr>
                    <w:rFonts w:ascii="Yu Gothic"/>
                    <w:color w:val="44536A"/>
                    <w:sz w:val="16"/>
                  </w:rPr>
                  <w:t xml:space="preserve"> </w:t>
                </w:r>
              </w:p>
            </w:txbxContent>
          </v:textbox>
          <w10:wrap anchorx="page" anchory="page"/>
        </v:shape>
      </w:pict>
    </w:r>
    <w:r>
      <w:pict w14:anchorId="1FE964AA">
        <v:shape id="_x0000_s2049" type="#_x0000_t202" style="position:absolute;margin-left:250.3pt;margin-top:812.85pt;width:4.3pt;height:10.9pt;z-index:-15936000;mso-position-horizontal-relative:page;mso-position-vertical-relative:page" filled="f" stroked="f">
          <v:textbox inset="0,0,0,0">
            <w:txbxContent>
              <w:p w14:paraId="1FE964C7" w14:textId="77777777" w:rsidR="009566E5" w:rsidRDefault="00BC0C43">
                <w:pPr>
                  <w:spacing w:line="217" w:lineRule="exact"/>
                  <w:ind w:left="20"/>
                  <w:rPr>
                    <w:rFonts w:ascii="Yu Gothic"/>
                    <w:sz w:val="16"/>
                  </w:rPr>
                </w:pPr>
                <w:r>
                  <w:rPr>
                    <w:rFonts w:ascii="Yu Gothic"/>
                    <w:color w:val="44536A"/>
                    <w:sz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64A4" w14:textId="77777777" w:rsidR="00000000" w:rsidRDefault="00BC0C43">
      <w:r>
        <w:separator/>
      </w:r>
    </w:p>
  </w:footnote>
  <w:footnote w:type="continuationSeparator" w:id="0">
    <w:p w14:paraId="1FE964A6" w14:textId="77777777" w:rsidR="00000000" w:rsidRDefault="00BC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64A2" w14:textId="77777777" w:rsidR="009566E5" w:rsidRDefault="00BC0C43">
    <w:pPr>
      <w:pStyle w:val="a3"/>
      <w:spacing w:line="14" w:lineRule="auto"/>
      <w:rPr>
        <w:sz w:val="20"/>
      </w:rPr>
    </w:pPr>
    <w:r>
      <w:rPr>
        <w:noProof/>
      </w:rPr>
      <w:drawing>
        <wp:anchor distT="0" distB="0" distL="0" distR="0" simplePos="0" relativeHeight="487378432" behindDoc="1" locked="0" layoutInCell="1" allowOverlap="1" wp14:anchorId="1FE964A4" wp14:editId="1FE964A5">
          <wp:simplePos x="0" y="0"/>
          <wp:positionH relativeFrom="page">
            <wp:posOffset>635</wp:posOffset>
          </wp:positionH>
          <wp:positionV relativeFrom="page">
            <wp:posOffset>0</wp:posOffset>
          </wp:positionV>
          <wp:extent cx="7555838" cy="10715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838" cy="10715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BC7"/>
    <w:multiLevelType w:val="hybridMultilevel"/>
    <w:tmpl w:val="08D2B04C"/>
    <w:lvl w:ilvl="0" w:tplc="C8946F72">
      <w:numFmt w:val="bullet"/>
      <w:lvlText w:val=""/>
      <w:lvlJc w:val="left"/>
      <w:pPr>
        <w:ind w:left="587" w:hanging="480"/>
      </w:pPr>
      <w:rPr>
        <w:rFonts w:ascii="Wingdings" w:eastAsia="Wingdings" w:hAnsi="Wingdings" w:cs="Wingdings" w:hint="default"/>
        <w:w w:val="100"/>
        <w:sz w:val="24"/>
        <w:szCs w:val="24"/>
        <w:lang w:val="en-US" w:eastAsia="zh-TW" w:bidi="ar-SA"/>
      </w:rPr>
    </w:lvl>
    <w:lvl w:ilvl="1" w:tplc="0AF26016">
      <w:numFmt w:val="bullet"/>
      <w:lvlText w:val="•"/>
      <w:lvlJc w:val="left"/>
      <w:pPr>
        <w:ind w:left="1484" w:hanging="480"/>
      </w:pPr>
      <w:rPr>
        <w:rFonts w:hint="default"/>
        <w:lang w:val="en-US" w:eastAsia="zh-TW" w:bidi="ar-SA"/>
      </w:rPr>
    </w:lvl>
    <w:lvl w:ilvl="2" w:tplc="A4A4D22C">
      <w:numFmt w:val="bullet"/>
      <w:lvlText w:val="•"/>
      <w:lvlJc w:val="left"/>
      <w:pPr>
        <w:ind w:left="2389" w:hanging="480"/>
      </w:pPr>
      <w:rPr>
        <w:rFonts w:hint="default"/>
        <w:lang w:val="en-US" w:eastAsia="zh-TW" w:bidi="ar-SA"/>
      </w:rPr>
    </w:lvl>
    <w:lvl w:ilvl="3" w:tplc="91FE576E">
      <w:numFmt w:val="bullet"/>
      <w:lvlText w:val="•"/>
      <w:lvlJc w:val="left"/>
      <w:pPr>
        <w:ind w:left="3294" w:hanging="480"/>
      </w:pPr>
      <w:rPr>
        <w:rFonts w:hint="default"/>
        <w:lang w:val="en-US" w:eastAsia="zh-TW" w:bidi="ar-SA"/>
      </w:rPr>
    </w:lvl>
    <w:lvl w:ilvl="4" w:tplc="B142B69E">
      <w:numFmt w:val="bullet"/>
      <w:lvlText w:val="•"/>
      <w:lvlJc w:val="left"/>
      <w:pPr>
        <w:ind w:left="4199" w:hanging="480"/>
      </w:pPr>
      <w:rPr>
        <w:rFonts w:hint="default"/>
        <w:lang w:val="en-US" w:eastAsia="zh-TW" w:bidi="ar-SA"/>
      </w:rPr>
    </w:lvl>
    <w:lvl w:ilvl="5" w:tplc="52B67A34">
      <w:numFmt w:val="bullet"/>
      <w:lvlText w:val="•"/>
      <w:lvlJc w:val="left"/>
      <w:pPr>
        <w:ind w:left="5104" w:hanging="480"/>
      </w:pPr>
      <w:rPr>
        <w:rFonts w:hint="default"/>
        <w:lang w:val="en-US" w:eastAsia="zh-TW" w:bidi="ar-SA"/>
      </w:rPr>
    </w:lvl>
    <w:lvl w:ilvl="6" w:tplc="80CC8650">
      <w:numFmt w:val="bullet"/>
      <w:lvlText w:val="•"/>
      <w:lvlJc w:val="left"/>
      <w:pPr>
        <w:ind w:left="6008" w:hanging="480"/>
      </w:pPr>
      <w:rPr>
        <w:rFonts w:hint="default"/>
        <w:lang w:val="en-US" w:eastAsia="zh-TW" w:bidi="ar-SA"/>
      </w:rPr>
    </w:lvl>
    <w:lvl w:ilvl="7" w:tplc="47366F70">
      <w:numFmt w:val="bullet"/>
      <w:lvlText w:val="•"/>
      <w:lvlJc w:val="left"/>
      <w:pPr>
        <w:ind w:left="6913" w:hanging="480"/>
      </w:pPr>
      <w:rPr>
        <w:rFonts w:hint="default"/>
        <w:lang w:val="en-US" w:eastAsia="zh-TW" w:bidi="ar-SA"/>
      </w:rPr>
    </w:lvl>
    <w:lvl w:ilvl="8" w:tplc="A51EDAF4">
      <w:numFmt w:val="bullet"/>
      <w:lvlText w:val="•"/>
      <w:lvlJc w:val="left"/>
      <w:pPr>
        <w:ind w:left="7818" w:hanging="480"/>
      </w:pPr>
      <w:rPr>
        <w:rFonts w:hint="default"/>
        <w:lang w:val="en-US" w:eastAsia="zh-TW" w:bidi="ar-SA"/>
      </w:rPr>
    </w:lvl>
  </w:abstractNum>
  <w:abstractNum w:abstractNumId="1" w15:restartNumberingAfterBreak="0">
    <w:nsid w:val="0D3F6BC2"/>
    <w:multiLevelType w:val="hybridMultilevel"/>
    <w:tmpl w:val="5E568B20"/>
    <w:lvl w:ilvl="0" w:tplc="BCB4F6EC">
      <w:numFmt w:val="bullet"/>
      <w:lvlText w:val=""/>
      <w:lvlJc w:val="left"/>
      <w:pPr>
        <w:ind w:left="590" w:hanging="480"/>
      </w:pPr>
      <w:rPr>
        <w:rFonts w:ascii="Wingdings" w:eastAsia="Wingdings" w:hAnsi="Wingdings" w:cs="Wingdings" w:hint="default"/>
        <w:w w:val="100"/>
        <w:sz w:val="24"/>
        <w:szCs w:val="24"/>
        <w:lang w:val="en-US" w:eastAsia="zh-TW" w:bidi="ar-SA"/>
      </w:rPr>
    </w:lvl>
    <w:lvl w:ilvl="1" w:tplc="64884DE8">
      <w:numFmt w:val="bullet"/>
      <w:lvlText w:val="•"/>
      <w:lvlJc w:val="left"/>
      <w:pPr>
        <w:ind w:left="1474" w:hanging="480"/>
      </w:pPr>
      <w:rPr>
        <w:rFonts w:hint="default"/>
        <w:lang w:val="en-US" w:eastAsia="zh-TW" w:bidi="ar-SA"/>
      </w:rPr>
    </w:lvl>
    <w:lvl w:ilvl="2" w:tplc="3B442906">
      <w:numFmt w:val="bullet"/>
      <w:lvlText w:val="•"/>
      <w:lvlJc w:val="left"/>
      <w:pPr>
        <w:ind w:left="2348" w:hanging="480"/>
      </w:pPr>
      <w:rPr>
        <w:rFonts w:hint="default"/>
        <w:lang w:val="en-US" w:eastAsia="zh-TW" w:bidi="ar-SA"/>
      </w:rPr>
    </w:lvl>
    <w:lvl w:ilvl="3" w:tplc="2654AC0E">
      <w:numFmt w:val="bullet"/>
      <w:lvlText w:val="•"/>
      <w:lvlJc w:val="left"/>
      <w:pPr>
        <w:ind w:left="3222" w:hanging="480"/>
      </w:pPr>
      <w:rPr>
        <w:rFonts w:hint="default"/>
        <w:lang w:val="en-US" w:eastAsia="zh-TW" w:bidi="ar-SA"/>
      </w:rPr>
    </w:lvl>
    <w:lvl w:ilvl="4" w:tplc="1236DEE4">
      <w:numFmt w:val="bullet"/>
      <w:lvlText w:val="•"/>
      <w:lvlJc w:val="left"/>
      <w:pPr>
        <w:ind w:left="4096" w:hanging="480"/>
      </w:pPr>
      <w:rPr>
        <w:rFonts w:hint="default"/>
        <w:lang w:val="en-US" w:eastAsia="zh-TW" w:bidi="ar-SA"/>
      </w:rPr>
    </w:lvl>
    <w:lvl w:ilvl="5" w:tplc="7E12E5CA">
      <w:numFmt w:val="bullet"/>
      <w:lvlText w:val="•"/>
      <w:lvlJc w:val="left"/>
      <w:pPr>
        <w:ind w:left="4970" w:hanging="480"/>
      </w:pPr>
      <w:rPr>
        <w:rFonts w:hint="default"/>
        <w:lang w:val="en-US" w:eastAsia="zh-TW" w:bidi="ar-SA"/>
      </w:rPr>
    </w:lvl>
    <w:lvl w:ilvl="6" w:tplc="3800C1C2">
      <w:numFmt w:val="bullet"/>
      <w:lvlText w:val="•"/>
      <w:lvlJc w:val="left"/>
      <w:pPr>
        <w:ind w:left="5844" w:hanging="480"/>
      </w:pPr>
      <w:rPr>
        <w:rFonts w:hint="default"/>
        <w:lang w:val="en-US" w:eastAsia="zh-TW" w:bidi="ar-SA"/>
      </w:rPr>
    </w:lvl>
    <w:lvl w:ilvl="7" w:tplc="C59EF4B6">
      <w:numFmt w:val="bullet"/>
      <w:lvlText w:val="•"/>
      <w:lvlJc w:val="left"/>
      <w:pPr>
        <w:ind w:left="6718" w:hanging="480"/>
      </w:pPr>
      <w:rPr>
        <w:rFonts w:hint="default"/>
        <w:lang w:val="en-US" w:eastAsia="zh-TW" w:bidi="ar-SA"/>
      </w:rPr>
    </w:lvl>
    <w:lvl w:ilvl="8" w:tplc="7BC21D84">
      <w:numFmt w:val="bullet"/>
      <w:lvlText w:val="•"/>
      <w:lvlJc w:val="left"/>
      <w:pPr>
        <w:ind w:left="7592" w:hanging="480"/>
      </w:pPr>
      <w:rPr>
        <w:rFonts w:hint="default"/>
        <w:lang w:val="en-US" w:eastAsia="zh-TW" w:bidi="ar-SA"/>
      </w:rPr>
    </w:lvl>
  </w:abstractNum>
  <w:abstractNum w:abstractNumId="2" w15:restartNumberingAfterBreak="0">
    <w:nsid w:val="11B170F4"/>
    <w:multiLevelType w:val="hybridMultilevel"/>
    <w:tmpl w:val="40DA73AC"/>
    <w:lvl w:ilvl="0" w:tplc="0D2A658C">
      <w:numFmt w:val="bullet"/>
      <w:lvlText w:val=""/>
      <w:lvlJc w:val="left"/>
      <w:pPr>
        <w:ind w:left="590" w:hanging="480"/>
      </w:pPr>
      <w:rPr>
        <w:rFonts w:ascii="Wingdings" w:eastAsia="Wingdings" w:hAnsi="Wingdings" w:cs="Wingdings" w:hint="default"/>
        <w:w w:val="100"/>
        <w:sz w:val="24"/>
        <w:szCs w:val="24"/>
        <w:lang w:val="en-US" w:eastAsia="zh-TW" w:bidi="ar-SA"/>
      </w:rPr>
    </w:lvl>
    <w:lvl w:ilvl="1" w:tplc="48F0B4BC">
      <w:numFmt w:val="bullet"/>
      <w:lvlText w:val="•"/>
      <w:lvlJc w:val="left"/>
      <w:pPr>
        <w:ind w:left="1402" w:hanging="480"/>
      </w:pPr>
      <w:rPr>
        <w:rFonts w:hint="default"/>
        <w:lang w:val="en-US" w:eastAsia="zh-TW" w:bidi="ar-SA"/>
      </w:rPr>
    </w:lvl>
    <w:lvl w:ilvl="2" w:tplc="12D83DE6">
      <w:numFmt w:val="bullet"/>
      <w:lvlText w:val="•"/>
      <w:lvlJc w:val="left"/>
      <w:pPr>
        <w:ind w:left="2204" w:hanging="480"/>
      </w:pPr>
      <w:rPr>
        <w:rFonts w:hint="default"/>
        <w:lang w:val="en-US" w:eastAsia="zh-TW" w:bidi="ar-SA"/>
      </w:rPr>
    </w:lvl>
    <w:lvl w:ilvl="3" w:tplc="09F8EF66">
      <w:numFmt w:val="bullet"/>
      <w:lvlText w:val="•"/>
      <w:lvlJc w:val="left"/>
      <w:pPr>
        <w:ind w:left="3006" w:hanging="480"/>
      </w:pPr>
      <w:rPr>
        <w:rFonts w:hint="default"/>
        <w:lang w:val="en-US" w:eastAsia="zh-TW" w:bidi="ar-SA"/>
      </w:rPr>
    </w:lvl>
    <w:lvl w:ilvl="4" w:tplc="9D704E0C">
      <w:numFmt w:val="bullet"/>
      <w:lvlText w:val="•"/>
      <w:lvlJc w:val="left"/>
      <w:pPr>
        <w:ind w:left="3808" w:hanging="480"/>
      </w:pPr>
      <w:rPr>
        <w:rFonts w:hint="default"/>
        <w:lang w:val="en-US" w:eastAsia="zh-TW" w:bidi="ar-SA"/>
      </w:rPr>
    </w:lvl>
    <w:lvl w:ilvl="5" w:tplc="7C4AA066">
      <w:numFmt w:val="bullet"/>
      <w:lvlText w:val="•"/>
      <w:lvlJc w:val="left"/>
      <w:pPr>
        <w:ind w:left="4610" w:hanging="480"/>
      </w:pPr>
      <w:rPr>
        <w:rFonts w:hint="default"/>
        <w:lang w:val="en-US" w:eastAsia="zh-TW" w:bidi="ar-SA"/>
      </w:rPr>
    </w:lvl>
    <w:lvl w:ilvl="6" w:tplc="FC7E38B2">
      <w:numFmt w:val="bullet"/>
      <w:lvlText w:val="•"/>
      <w:lvlJc w:val="left"/>
      <w:pPr>
        <w:ind w:left="5412" w:hanging="480"/>
      </w:pPr>
      <w:rPr>
        <w:rFonts w:hint="default"/>
        <w:lang w:val="en-US" w:eastAsia="zh-TW" w:bidi="ar-SA"/>
      </w:rPr>
    </w:lvl>
    <w:lvl w:ilvl="7" w:tplc="94D4ED52">
      <w:numFmt w:val="bullet"/>
      <w:lvlText w:val="•"/>
      <w:lvlJc w:val="left"/>
      <w:pPr>
        <w:ind w:left="6214" w:hanging="480"/>
      </w:pPr>
      <w:rPr>
        <w:rFonts w:hint="default"/>
        <w:lang w:val="en-US" w:eastAsia="zh-TW" w:bidi="ar-SA"/>
      </w:rPr>
    </w:lvl>
    <w:lvl w:ilvl="8" w:tplc="FC921314">
      <w:numFmt w:val="bullet"/>
      <w:lvlText w:val="•"/>
      <w:lvlJc w:val="left"/>
      <w:pPr>
        <w:ind w:left="7016" w:hanging="480"/>
      </w:pPr>
      <w:rPr>
        <w:rFonts w:hint="default"/>
        <w:lang w:val="en-US" w:eastAsia="zh-TW" w:bidi="ar-SA"/>
      </w:rPr>
    </w:lvl>
  </w:abstractNum>
  <w:abstractNum w:abstractNumId="3" w15:restartNumberingAfterBreak="0">
    <w:nsid w:val="16614B25"/>
    <w:multiLevelType w:val="hybridMultilevel"/>
    <w:tmpl w:val="20E43A1A"/>
    <w:lvl w:ilvl="0" w:tplc="865269E2">
      <w:numFmt w:val="bullet"/>
      <w:lvlText w:val=""/>
      <w:lvlJc w:val="left"/>
      <w:pPr>
        <w:ind w:left="587" w:hanging="480"/>
      </w:pPr>
      <w:rPr>
        <w:rFonts w:ascii="Wingdings" w:eastAsia="Wingdings" w:hAnsi="Wingdings" w:cs="Wingdings" w:hint="default"/>
        <w:w w:val="100"/>
        <w:sz w:val="24"/>
        <w:szCs w:val="24"/>
        <w:lang w:val="en-US" w:eastAsia="zh-TW" w:bidi="ar-SA"/>
      </w:rPr>
    </w:lvl>
    <w:lvl w:ilvl="1" w:tplc="A4DE5D36">
      <w:numFmt w:val="bullet"/>
      <w:lvlText w:val="•"/>
      <w:lvlJc w:val="left"/>
      <w:pPr>
        <w:ind w:left="1484" w:hanging="480"/>
      </w:pPr>
      <w:rPr>
        <w:rFonts w:hint="default"/>
        <w:lang w:val="en-US" w:eastAsia="zh-TW" w:bidi="ar-SA"/>
      </w:rPr>
    </w:lvl>
    <w:lvl w:ilvl="2" w:tplc="7904FC9A">
      <w:numFmt w:val="bullet"/>
      <w:lvlText w:val="•"/>
      <w:lvlJc w:val="left"/>
      <w:pPr>
        <w:ind w:left="2389" w:hanging="480"/>
      </w:pPr>
      <w:rPr>
        <w:rFonts w:hint="default"/>
        <w:lang w:val="en-US" w:eastAsia="zh-TW" w:bidi="ar-SA"/>
      </w:rPr>
    </w:lvl>
    <w:lvl w:ilvl="3" w:tplc="23109358">
      <w:numFmt w:val="bullet"/>
      <w:lvlText w:val="•"/>
      <w:lvlJc w:val="left"/>
      <w:pPr>
        <w:ind w:left="3294" w:hanging="480"/>
      </w:pPr>
      <w:rPr>
        <w:rFonts w:hint="default"/>
        <w:lang w:val="en-US" w:eastAsia="zh-TW" w:bidi="ar-SA"/>
      </w:rPr>
    </w:lvl>
    <w:lvl w:ilvl="4" w:tplc="27565B46">
      <w:numFmt w:val="bullet"/>
      <w:lvlText w:val="•"/>
      <w:lvlJc w:val="left"/>
      <w:pPr>
        <w:ind w:left="4199" w:hanging="480"/>
      </w:pPr>
      <w:rPr>
        <w:rFonts w:hint="default"/>
        <w:lang w:val="en-US" w:eastAsia="zh-TW" w:bidi="ar-SA"/>
      </w:rPr>
    </w:lvl>
    <w:lvl w:ilvl="5" w:tplc="EE6A07C6">
      <w:numFmt w:val="bullet"/>
      <w:lvlText w:val="•"/>
      <w:lvlJc w:val="left"/>
      <w:pPr>
        <w:ind w:left="5104" w:hanging="480"/>
      </w:pPr>
      <w:rPr>
        <w:rFonts w:hint="default"/>
        <w:lang w:val="en-US" w:eastAsia="zh-TW" w:bidi="ar-SA"/>
      </w:rPr>
    </w:lvl>
    <w:lvl w:ilvl="6" w:tplc="879CF29E">
      <w:numFmt w:val="bullet"/>
      <w:lvlText w:val="•"/>
      <w:lvlJc w:val="left"/>
      <w:pPr>
        <w:ind w:left="6008" w:hanging="480"/>
      </w:pPr>
      <w:rPr>
        <w:rFonts w:hint="default"/>
        <w:lang w:val="en-US" w:eastAsia="zh-TW" w:bidi="ar-SA"/>
      </w:rPr>
    </w:lvl>
    <w:lvl w:ilvl="7" w:tplc="1700DCA6">
      <w:numFmt w:val="bullet"/>
      <w:lvlText w:val="•"/>
      <w:lvlJc w:val="left"/>
      <w:pPr>
        <w:ind w:left="6913" w:hanging="480"/>
      </w:pPr>
      <w:rPr>
        <w:rFonts w:hint="default"/>
        <w:lang w:val="en-US" w:eastAsia="zh-TW" w:bidi="ar-SA"/>
      </w:rPr>
    </w:lvl>
    <w:lvl w:ilvl="8" w:tplc="75745E4A">
      <w:numFmt w:val="bullet"/>
      <w:lvlText w:val="•"/>
      <w:lvlJc w:val="left"/>
      <w:pPr>
        <w:ind w:left="7818" w:hanging="480"/>
      </w:pPr>
      <w:rPr>
        <w:rFonts w:hint="default"/>
        <w:lang w:val="en-US" w:eastAsia="zh-TW" w:bidi="ar-SA"/>
      </w:rPr>
    </w:lvl>
  </w:abstractNum>
  <w:abstractNum w:abstractNumId="4" w15:restartNumberingAfterBreak="0">
    <w:nsid w:val="25782000"/>
    <w:multiLevelType w:val="hybridMultilevel"/>
    <w:tmpl w:val="A0FA0BA4"/>
    <w:lvl w:ilvl="0" w:tplc="E0D023D2">
      <w:numFmt w:val="bullet"/>
      <w:lvlText w:val=""/>
      <w:lvlJc w:val="left"/>
      <w:pPr>
        <w:ind w:left="587" w:hanging="480"/>
      </w:pPr>
      <w:rPr>
        <w:rFonts w:ascii="Wingdings" w:eastAsia="Wingdings" w:hAnsi="Wingdings" w:cs="Wingdings" w:hint="default"/>
        <w:w w:val="100"/>
        <w:sz w:val="24"/>
        <w:szCs w:val="24"/>
        <w:lang w:val="en-US" w:eastAsia="zh-TW" w:bidi="ar-SA"/>
      </w:rPr>
    </w:lvl>
    <w:lvl w:ilvl="1" w:tplc="ACC0B942">
      <w:numFmt w:val="bullet"/>
      <w:lvlText w:val="•"/>
      <w:lvlJc w:val="left"/>
      <w:pPr>
        <w:ind w:left="1484" w:hanging="480"/>
      </w:pPr>
      <w:rPr>
        <w:rFonts w:hint="default"/>
        <w:lang w:val="en-US" w:eastAsia="zh-TW" w:bidi="ar-SA"/>
      </w:rPr>
    </w:lvl>
    <w:lvl w:ilvl="2" w:tplc="CDACCA86">
      <w:numFmt w:val="bullet"/>
      <w:lvlText w:val="•"/>
      <w:lvlJc w:val="left"/>
      <w:pPr>
        <w:ind w:left="2389" w:hanging="480"/>
      </w:pPr>
      <w:rPr>
        <w:rFonts w:hint="default"/>
        <w:lang w:val="en-US" w:eastAsia="zh-TW" w:bidi="ar-SA"/>
      </w:rPr>
    </w:lvl>
    <w:lvl w:ilvl="3" w:tplc="06D8F78E">
      <w:numFmt w:val="bullet"/>
      <w:lvlText w:val="•"/>
      <w:lvlJc w:val="left"/>
      <w:pPr>
        <w:ind w:left="3294" w:hanging="480"/>
      </w:pPr>
      <w:rPr>
        <w:rFonts w:hint="default"/>
        <w:lang w:val="en-US" w:eastAsia="zh-TW" w:bidi="ar-SA"/>
      </w:rPr>
    </w:lvl>
    <w:lvl w:ilvl="4" w:tplc="A3D83536">
      <w:numFmt w:val="bullet"/>
      <w:lvlText w:val="•"/>
      <w:lvlJc w:val="left"/>
      <w:pPr>
        <w:ind w:left="4199" w:hanging="480"/>
      </w:pPr>
      <w:rPr>
        <w:rFonts w:hint="default"/>
        <w:lang w:val="en-US" w:eastAsia="zh-TW" w:bidi="ar-SA"/>
      </w:rPr>
    </w:lvl>
    <w:lvl w:ilvl="5" w:tplc="B3EAB702">
      <w:numFmt w:val="bullet"/>
      <w:lvlText w:val="•"/>
      <w:lvlJc w:val="left"/>
      <w:pPr>
        <w:ind w:left="5104" w:hanging="480"/>
      </w:pPr>
      <w:rPr>
        <w:rFonts w:hint="default"/>
        <w:lang w:val="en-US" w:eastAsia="zh-TW" w:bidi="ar-SA"/>
      </w:rPr>
    </w:lvl>
    <w:lvl w:ilvl="6" w:tplc="43FA1E72">
      <w:numFmt w:val="bullet"/>
      <w:lvlText w:val="•"/>
      <w:lvlJc w:val="left"/>
      <w:pPr>
        <w:ind w:left="6008" w:hanging="480"/>
      </w:pPr>
      <w:rPr>
        <w:rFonts w:hint="default"/>
        <w:lang w:val="en-US" w:eastAsia="zh-TW" w:bidi="ar-SA"/>
      </w:rPr>
    </w:lvl>
    <w:lvl w:ilvl="7" w:tplc="3F4473F4">
      <w:numFmt w:val="bullet"/>
      <w:lvlText w:val="•"/>
      <w:lvlJc w:val="left"/>
      <w:pPr>
        <w:ind w:left="6913" w:hanging="480"/>
      </w:pPr>
      <w:rPr>
        <w:rFonts w:hint="default"/>
        <w:lang w:val="en-US" w:eastAsia="zh-TW" w:bidi="ar-SA"/>
      </w:rPr>
    </w:lvl>
    <w:lvl w:ilvl="8" w:tplc="B70032BE">
      <w:numFmt w:val="bullet"/>
      <w:lvlText w:val="•"/>
      <w:lvlJc w:val="left"/>
      <w:pPr>
        <w:ind w:left="7818" w:hanging="480"/>
      </w:pPr>
      <w:rPr>
        <w:rFonts w:hint="default"/>
        <w:lang w:val="en-US" w:eastAsia="zh-TW" w:bidi="ar-SA"/>
      </w:rPr>
    </w:lvl>
  </w:abstractNum>
  <w:abstractNum w:abstractNumId="5" w15:restartNumberingAfterBreak="0">
    <w:nsid w:val="25D10C14"/>
    <w:multiLevelType w:val="hybridMultilevel"/>
    <w:tmpl w:val="1AEC2296"/>
    <w:lvl w:ilvl="0" w:tplc="5C965E3A">
      <w:numFmt w:val="bullet"/>
      <w:lvlText w:val=""/>
      <w:lvlJc w:val="left"/>
      <w:pPr>
        <w:ind w:left="587" w:hanging="480"/>
      </w:pPr>
      <w:rPr>
        <w:rFonts w:ascii="Wingdings" w:eastAsia="Wingdings" w:hAnsi="Wingdings" w:cs="Wingdings" w:hint="default"/>
        <w:w w:val="100"/>
        <w:sz w:val="24"/>
        <w:szCs w:val="24"/>
        <w:lang w:val="en-US" w:eastAsia="zh-TW" w:bidi="ar-SA"/>
      </w:rPr>
    </w:lvl>
    <w:lvl w:ilvl="1" w:tplc="68807724">
      <w:numFmt w:val="bullet"/>
      <w:lvlText w:val="•"/>
      <w:lvlJc w:val="left"/>
      <w:pPr>
        <w:ind w:left="1484" w:hanging="480"/>
      </w:pPr>
      <w:rPr>
        <w:rFonts w:hint="default"/>
        <w:lang w:val="en-US" w:eastAsia="zh-TW" w:bidi="ar-SA"/>
      </w:rPr>
    </w:lvl>
    <w:lvl w:ilvl="2" w:tplc="30605E52">
      <w:numFmt w:val="bullet"/>
      <w:lvlText w:val="•"/>
      <w:lvlJc w:val="left"/>
      <w:pPr>
        <w:ind w:left="2389" w:hanging="480"/>
      </w:pPr>
      <w:rPr>
        <w:rFonts w:hint="default"/>
        <w:lang w:val="en-US" w:eastAsia="zh-TW" w:bidi="ar-SA"/>
      </w:rPr>
    </w:lvl>
    <w:lvl w:ilvl="3" w:tplc="EEEC65AC">
      <w:numFmt w:val="bullet"/>
      <w:lvlText w:val="•"/>
      <w:lvlJc w:val="left"/>
      <w:pPr>
        <w:ind w:left="3294" w:hanging="480"/>
      </w:pPr>
      <w:rPr>
        <w:rFonts w:hint="default"/>
        <w:lang w:val="en-US" w:eastAsia="zh-TW" w:bidi="ar-SA"/>
      </w:rPr>
    </w:lvl>
    <w:lvl w:ilvl="4" w:tplc="D92287D6">
      <w:numFmt w:val="bullet"/>
      <w:lvlText w:val="•"/>
      <w:lvlJc w:val="left"/>
      <w:pPr>
        <w:ind w:left="4199" w:hanging="480"/>
      </w:pPr>
      <w:rPr>
        <w:rFonts w:hint="default"/>
        <w:lang w:val="en-US" w:eastAsia="zh-TW" w:bidi="ar-SA"/>
      </w:rPr>
    </w:lvl>
    <w:lvl w:ilvl="5" w:tplc="9868329E">
      <w:numFmt w:val="bullet"/>
      <w:lvlText w:val="•"/>
      <w:lvlJc w:val="left"/>
      <w:pPr>
        <w:ind w:left="5104" w:hanging="480"/>
      </w:pPr>
      <w:rPr>
        <w:rFonts w:hint="default"/>
        <w:lang w:val="en-US" w:eastAsia="zh-TW" w:bidi="ar-SA"/>
      </w:rPr>
    </w:lvl>
    <w:lvl w:ilvl="6" w:tplc="2474EAF4">
      <w:numFmt w:val="bullet"/>
      <w:lvlText w:val="•"/>
      <w:lvlJc w:val="left"/>
      <w:pPr>
        <w:ind w:left="6008" w:hanging="480"/>
      </w:pPr>
      <w:rPr>
        <w:rFonts w:hint="default"/>
        <w:lang w:val="en-US" w:eastAsia="zh-TW" w:bidi="ar-SA"/>
      </w:rPr>
    </w:lvl>
    <w:lvl w:ilvl="7" w:tplc="13C26808">
      <w:numFmt w:val="bullet"/>
      <w:lvlText w:val="•"/>
      <w:lvlJc w:val="left"/>
      <w:pPr>
        <w:ind w:left="6913" w:hanging="480"/>
      </w:pPr>
      <w:rPr>
        <w:rFonts w:hint="default"/>
        <w:lang w:val="en-US" w:eastAsia="zh-TW" w:bidi="ar-SA"/>
      </w:rPr>
    </w:lvl>
    <w:lvl w:ilvl="8" w:tplc="71264B6C">
      <w:numFmt w:val="bullet"/>
      <w:lvlText w:val="•"/>
      <w:lvlJc w:val="left"/>
      <w:pPr>
        <w:ind w:left="7818" w:hanging="480"/>
      </w:pPr>
      <w:rPr>
        <w:rFonts w:hint="default"/>
        <w:lang w:val="en-US" w:eastAsia="zh-TW" w:bidi="ar-SA"/>
      </w:rPr>
    </w:lvl>
  </w:abstractNum>
  <w:abstractNum w:abstractNumId="6" w15:restartNumberingAfterBreak="0">
    <w:nsid w:val="2F953407"/>
    <w:multiLevelType w:val="hybridMultilevel"/>
    <w:tmpl w:val="592C75BA"/>
    <w:lvl w:ilvl="0" w:tplc="BCD25E36">
      <w:numFmt w:val="bullet"/>
      <w:lvlText w:val=""/>
      <w:lvlJc w:val="left"/>
      <w:pPr>
        <w:ind w:left="590" w:hanging="480"/>
      </w:pPr>
      <w:rPr>
        <w:rFonts w:ascii="Wingdings" w:eastAsia="Wingdings" w:hAnsi="Wingdings" w:cs="Wingdings" w:hint="default"/>
        <w:w w:val="100"/>
        <w:sz w:val="24"/>
        <w:szCs w:val="24"/>
        <w:lang w:val="en-US" w:eastAsia="zh-TW" w:bidi="ar-SA"/>
      </w:rPr>
    </w:lvl>
    <w:lvl w:ilvl="1" w:tplc="A0602788">
      <w:numFmt w:val="bullet"/>
      <w:lvlText w:val="•"/>
      <w:lvlJc w:val="left"/>
      <w:pPr>
        <w:ind w:left="1402" w:hanging="480"/>
      </w:pPr>
      <w:rPr>
        <w:rFonts w:hint="default"/>
        <w:lang w:val="en-US" w:eastAsia="zh-TW" w:bidi="ar-SA"/>
      </w:rPr>
    </w:lvl>
    <w:lvl w:ilvl="2" w:tplc="DC540CCC">
      <w:numFmt w:val="bullet"/>
      <w:lvlText w:val="•"/>
      <w:lvlJc w:val="left"/>
      <w:pPr>
        <w:ind w:left="2204" w:hanging="480"/>
      </w:pPr>
      <w:rPr>
        <w:rFonts w:hint="default"/>
        <w:lang w:val="en-US" w:eastAsia="zh-TW" w:bidi="ar-SA"/>
      </w:rPr>
    </w:lvl>
    <w:lvl w:ilvl="3" w:tplc="28686A6E">
      <w:numFmt w:val="bullet"/>
      <w:lvlText w:val="•"/>
      <w:lvlJc w:val="left"/>
      <w:pPr>
        <w:ind w:left="3006" w:hanging="480"/>
      </w:pPr>
      <w:rPr>
        <w:rFonts w:hint="default"/>
        <w:lang w:val="en-US" w:eastAsia="zh-TW" w:bidi="ar-SA"/>
      </w:rPr>
    </w:lvl>
    <w:lvl w:ilvl="4" w:tplc="6D4C90E6">
      <w:numFmt w:val="bullet"/>
      <w:lvlText w:val="•"/>
      <w:lvlJc w:val="left"/>
      <w:pPr>
        <w:ind w:left="3808" w:hanging="480"/>
      </w:pPr>
      <w:rPr>
        <w:rFonts w:hint="default"/>
        <w:lang w:val="en-US" w:eastAsia="zh-TW" w:bidi="ar-SA"/>
      </w:rPr>
    </w:lvl>
    <w:lvl w:ilvl="5" w:tplc="5238B016">
      <w:numFmt w:val="bullet"/>
      <w:lvlText w:val="•"/>
      <w:lvlJc w:val="left"/>
      <w:pPr>
        <w:ind w:left="4610" w:hanging="480"/>
      </w:pPr>
      <w:rPr>
        <w:rFonts w:hint="default"/>
        <w:lang w:val="en-US" w:eastAsia="zh-TW" w:bidi="ar-SA"/>
      </w:rPr>
    </w:lvl>
    <w:lvl w:ilvl="6" w:tplc="AAB434D4">
      <w:numFmt w:val="bullet"/>
      <w:lvlText w:val="•"/>
      <w:lvlJc w:val="left"/>
      <w:pPr>
        <w:ind w:left="5412" w:hanging="480"/>
      </w:pPr>
      <w:rPr>
        <w:rFonts w:hint="default"/>
        <w:lang w:val="en-US" w:eastAsia="zh-TW" w:bidi="ar-SA"/>
      </w:rPr>
    </w:lvl>
    <w:lvl w:ilvl="7" w:tplc="F50EA7B0">
      <w:numFmt w:val="bullet"/>
      <w:lvlText w:val="•"/>
      <w:lvlJc w:val="left"/>
      <w:pPr>
        <w:ind w:left="6214" w:hanging="480"/>
      </w:pPr>
      <w:rPr>
        <w:rFonts w:hint="default"/>
        <w:lang w:val="en-US" w:eastAsia="zh-TW" w:bidi="ar-SA"/>
      </w:rPr>
    </w:lvl>
    <w:lvl w:ilvl="8" w:tplc="B7EA0870">
      <w:numFmt w:val="bullet"/>
      <w:lvlText w:val="•"/>
      <w:lvlJc w:val="left"/>
      <w:pPr>
        <w:ind w:left="7016" w:hanging="480"/>
      </w:pPr>
      <w:rPr>
        <w:rFonts w:hint="default"/>
        <w:lang w:val="en-US" w:eastAsia="zh-TW" w:bidi="ar-SA"/>
      </w:rPr>
    </w:lvl>
  </w:abstractNum>
  <w:abstractNum w:abstractNumId="7" w15:restartNumberingAfterBreak="0">
    <w:nsid w:val="3A476CA2"/>
    <w:multiLevelType w:val="hybridMultilevel"/>
    <w:tmpl w:val="BE044E9C"/>
    <w:lvl w:ilvl="0" w:tplc="114AB30E">
      <w:numFmt w:val="bullet"/>
      <w:lvlText w:val=""/>
      <w:lvlJc w:val="left"/>
      <w:pPr>
        <w:ind w:left="590" w:hanging="480"/>
      </w:pPr>
      <w:rPr>
        <w:rFonts w:ascii="Wingdings" w:eastAsia="Wingdings" w:hAnsi="Wingdings" w:cs="Wingdings" w:hint="default"/>
        <w:w w:val="100"/>
        <w:sz w:val="24"/>
        <w:szCs w:val="24"/>
        <w:lang w:val="en-US" w:eastAsia="zh-TW" w:bidi="ar-SA"/>
      </w:rPr>
    </w:lvl>
    <w:lvl w:ilvl="1" w:tplc="9B601AA8">
      <w:numFmt w:val="bullet"/>
      <w:lvlText w:val="•"/>
      <w:lvlJc w:val="left"/>
      <w:pPr>
        <w:ind w:left="1402" w:hanging="480"/>
      </w:pPr>
      <w:rPr>
        <w:rFonts w:hint="default"/>
        <w:lang w:val="en-US" w:eastAsia="zh-TW" w:bidi="ar-SA"/>
      </w:rPr>
    </w:lvl>
    <w:lvl w:ilvl="2" w:tplc="098CA7FC">
      <w:numFmt w:val="bullet"/>
      <w:lvlText w:val="•"/>
      <w:lvlJc w:val="left"/>
      <w:pPr>
        <w:ind w:left="2204" w:hanging="480"/>
      </w:pPr>
      <w:rPr>
        <w:rFonts w:hint="default"/>
        <w:lang w:val="en-US" w:eastAsia="zh-TW" w:bidi="ar-SA"/>
      </w:rPr>
    </w:lvl>
    <w:lvl w:ilvl="3" w:tplc="FDA09126">
      <w:numFmt w:val="bullet"/>
      <w:lvlText w:val="•"/>
      <w:lvlJc w:val="left"/>
      <w:pPr>
        <w:ind w:left="3006" w:hanging="480"/>
      </w:pPr>
      <w:rPr>
        <w:rFonts w:hint="default"/>
        <w:lang w:val="en-US" w:eastAsia="zh-TW" w:bidi="ar-SA"/>
      </w:rPr>
    </w:lvl>
    <w:lvl w:ilvl="4" w:tplc="C906A0D2">
      <w:numFmt w:val="bullet"/>
      <w:lvlText w:val="•"/>
      <w:lvlJc w:val="left"/>
      <w:pPr>
        <w:ind w:left="3808" w:hanging="480"/>
      </w:pPr>
      <w:rPr>
        <w:rFonts w:hint="default"/>
        <w:lang w:val="en-US" w:eastAsia="zh-TW" w:bidi="ar-SA"/>
      </w:rPr>
    </w:lvl>
    <w:lvl w:ilvl="5" w:tplc="382EAB28">
      <w:numFmt w:val="bullet"/>
      <w:lvlText w:val="•"/>
      <w:lvlJc w:val="left"/>
      <w:pPr>
        <w:ind w:left="4610" w:hanging="480"/>
      </w:pPr>
      <w:rPr>
        <w:rFonts w:hint="default"/>
        <w:lang w:val="en-US" w:eastAsia="zh-TW" w:bidi="ar-SA"/>
      </w:rPr>
    </w:lvl>
    <w:lvl w:ilvl="6" w:tplc="AB4CFCCA">
      <w:numFmt w:val="bullet"/>
      <w:lvlText w:val="•"/>
      <w:lvlJc w:val="left"/>
      <w:pPr>
        <w:ind w:left="5412" w:hanging="480"/>
      </w:pPr>
      <w:rPr>
        <w:rFonts w:hint="default"/>
        <w:lang w:val="en-US" w:eastAsia="zh-TW" w:bidi="ar-SA"/>
      </w:rPr>
    </w:lvl>
    <w:lvl w:ilvl="7" w:tplc="9C26D2D6">
      <w:numFmt w:val="bullet"/>
      <w:lvlText w:val="•"/>
      <w:lvlJc w:val="left"/>
      <w:pPr>
        <w:ind w:left="6214" w:hanging="480"/>
      </w:pPr>
      <w:rPr>
        <w:rFonts w:hint="default"/>
        <w:lang w:val="en-US" w:eastAsia="zh-TW" w:bidi="ar-SA"/>
      </w:rPr>
    </w:lvl>
    <w:lvl w:ilvl="8" w:tplc="F066030C">
      <w:numFmt w:val="bullet"/>
      <w:lvlText w:val="•"/>
      <w:lvlJc w:val="left"/>
      <w:pPr>
        <w:ind w:left="7016" w:hanging="480"/>
      </w:pPr>
      <w:rPr>
        <w:rFonts w:hint="default"/>
        <w:lang w:val="en-US" w:eastAsia="zh-TW" w:bidi="ar-SA"/>
      </w:rPr>
    </w:lvl>
  </w:abstractNum>
  <w:abstractNum w:abstractNumId="8" w15:restartNumberingAfterBreak="0">
    <w:nsid w:val="3E450F9A"/>
    <w:multiLevelType w:val="hybridMultilevel"/>
    <w:tmpl w:val="7BB0827E"/>
    <w:lvl w:ilvl="0" w:tplc="93D4C7C2">
      <w:numFmt w:val="bullet"/>
      <w:lvlText w:val=""/>
      <w:lvlJc w:val="left"/>
      <w:pPr>
        <w:ind w:left="590" w:hanging="480"/>
      </w:pPr>
      <w:rPr>
        <w:rFonts w:ascii="Wingdings" w:eastAsia="Wingdings" w:hAnsi="Wingdings" w:cs="Wingdings" w:hint="default"/>
        <w:w w:val="100"/>
        <w:sz w:val="24"/>
        <w:szCs w:val="24"/>
        <w:lang w:val="en-US" w:eastAsia="zh-TW" w:bidi="ar-SA"/>
      </w:rPr>
    </w:lvl>
    <w:lvl w:ilvl="1" w:tplc="04A6B064">
      <w:numFmt w:val="bullet"/>
      <w:lvlText w:val="•"/>
      <w:lvlJc w:val="left"/>
      <w:pPr>
        <w:ind w:left="1402" w:hanging="480"/>
      </w:pPr>
      <w:rPr>
        <w:rFonts w:hint="default"/>
        <w:lang w:val="en-US" w:eastAsia="zh-TW" w:bidi="ar-SA"/>
      </w:rPr>
    </w:lvl>
    <w:lvl w:ilvl="2" w:tplc="7CCE7A5A">
      <w:numFmt w:val="bullet"/>
      <w:lvlText w:val="•"/>
      <w:lvlJc w:val="left"/>
      <w:pPr>
        <w:ind w:left="2204" w:hanging="480"/>
      </w:pPr>
      <w:rPr>
        <w:rFonts w:hint="default"/>
        <w:lang w:val="en-US" w:eastAsia="zh-TW" w:bidi="ar-SA"/>
      </w:rPr>
    </w:lvl>
    <w:lvl w:ilvl="3" w:tplc="481CD01C">
      <w:numFmt w:val="bullet"/>
      <w:lvlText w:val="•"/>
      <w:lvlJc w:val="left"/>
      <w:pPr>
        <w:ind w:left="3006" w:hanging="480"/>
      </w:pPr>
      <w:rPr>
        <w:rFonts w:hint="default"/>
        <w:lang w:val="en-US" w:eastAsia="zh-TW" w:bidi="ar-SA"/>
      </w:rPr>
    </w:lvl>
    <w:lvl w:ilvl="4" w:tplc="61D801EC">
      <w:numFmt w:val="bullet"/>
      <w:lvlText w:val="•"/>
      <w:lvlJc w:val="left"/>
      <w:pPr>
        <w:ind w:left="3808" w:hanging="480"/>
      </w:pPr>
      <w:rPr>
        <w:rFonts w:hint="default"/>
        <w:lang w:val="en-US" w:eastAsia="zh-TW" w:bidi="ar-SA"/>
      </w:rPr>
    </w:lvl>
    <w:lvl w:ilvl="5" w:tplc="05F840BA">
      <w:numFmt w:val="bullet"/>
      <w:lvlText w:val="•"/>
      <w:lvlJc w:val="left"/>
      <w:pPr>
        <w:ind w:left="4610" w:hanging="480"/>
      </w:pPr>
      <w:rPr>
        <w:rFonts w:hint="default"/>
        <w:lang w:val="en-US" w:eastAsia="zh-TW" w:bidi="ar-SA"/>
      </w:rPr>
    </w:lvl>
    <w:lvl w:ilvl="6" w:tplc="6E4E1BB8">
      <w:numFmt w:val="bullet"/>
      <w:lvlText w:val="•"/>
      <w:lvlJc w:val="left"/>
      <w:pPr>
        <w:ind w:left="5412" w:hanging="480"/>
      </w:pPr>
      <w:rPr>
        <w:rFonts w:hint="default"/>
        <w:lang w:val="en-US" w:eastAsia="zh-TW" w:bidi="ar-SA"/>
      </w:rPr>
    </w:lvl>
    <w:lvl w:ilvl="7" w:tplc="E2A20E78">
      <w:numFmt w:val="bullet"/>
      <w:lvlText w:val="•"/>
      <w:lvlJc w:val="left"/>
      <w:pPr>
        <w:ind w:left="6214" w:hanging="480"/>
      </w:pPr>
      <w:rPr>
        <w:rFonts w:hint="default"/>
        <w:lang w:val="en-US" w:eastAsia="zh-TW" w:bidi="ar-SA"/>
      </w:rPr>
    </w:lvl>
    <w:lvl w:ilvl="8" w:tplc="97040E78">
      <w:numFmt w:val="bullet"/>
      <w:lvlText w:val="•"/>
      <w:lvlJc w:val="left"/>
      <w:pPr>
        <w:ind w:left="7016" w:hanging="480"/>
      </w:pPr>
      <w:rPr>
        <w:rFonts w:hint="default"/>
        <w:lang w:val="en-US" w:eastAsia="zh-TW" w:bidi="ar-SA"/>
      </w:rPr>
    </w:lvl>
  </w:abstractNum>
  <w:abstractNum w:abstractNumId="9" w15:restartNumberingAfterBreak="0">
    <w:nsid w:val="43530902"/>
    <w:multiLevelType w:val="hybridMultilevel"/>
    <w:tmpl w:val="A7223924"/>
    <w:lvl w:ilvl="0" w:tplc="83B40AC4">
      <w:numFmt w:val="bullet"/>
      <w:lvlText w:val=""/>
      <w:lvlJc w:val="left"/>
      <w:pPr>
        <w:ind w:left="590" w:hanging="480"/>
      </w:pPr>
      <w:rPr>
        <w:rFonts w:ascii="Wingdings" w:eastAsia="Wingdings" w:hAnsi="Wingdings" w:cs="Wingdings" w:hint="default"/>
        <w:w w:val="100"/>
        <w:sz w:val="24"/>
        <w:szCs w:val="24"/>
        <w:lang w:val="en-US" w:eastAsia="zh-TW" w:bidi="ar-SA"/>
      </w:rPr>
    </w:lvl>
    <w:lvl w:ilvl="1" w:tplc="5EA6764C">
      <w:numFmt w:val="bullet"/>
      <w:lvlText w:val="•"/>
      <w:lvlJc w:val="left"/>
      <w:pPr>
        <w:ind w:left="1402" w:hanging="480"/>
      </w:pPr>
      <w:rPr>
        <w:rFonts w:hint="default"/>
        <w:lang w:val="en-US" w:eastAsia="zh-TW" w:bidi="ar-SA"/>
      </w:rPr>
    </w:lvl>
    <w:lvl w:ilvl="2" w:tplc="DD36DFEA">
      <w:numFmt w:val="bullet"/>
      <w:lvlText w:val="•"/>
      <w:lvlJc w:val="left"/>
      <w:pPr>
        <w:ind w:left="2204" w:hanging="480"/>
      </w:pPr>
      <w:rPr>
        <w:rFonts w:hint="default"/>
        <w:lang w:val="en-US" w:eastAsia="zh-TW" w:bidi="ar-SA"/>
      </w:rPr>
    </w:lvl>
    <w:lvl w:ilvl="3" w:tplc="CD4C50FE">
      <w:numFmt w:val="bullet"/>
      <w:lvlText w:val="•"/>
      <w:lvlJc w:val="left"/>
      <w:pPr>
        <w:ind w:left="3006" w:hanging="480"/>
      </w:pPr>
      <w:rPr>
        <w:rFonts w:hint="default"/>
        <w:lang w:val="en-US" w:eastAsia="zh-TW" w:bidi="ar-SA"/>
      </w:rPr>
    </w:lvl>
    <w:lvl w:ilvl="4" w:tplc="93A6AB6A">
      <w:numFmt w:val="bullet"/>
      <w:lvlText w:val="•"/>
      <w:lvlJc w:val="left"/>
      <w:pPr>
        <w:ind w:left="3808" w:hanging="480"/>
      </w:pPr>
      <w:rPr>
        <w:rFonts w:hint="default"/>
        <w:lang w:val="en-US" w:eastAsia="zh-TW" w:bidi="ar-SA"/>
      </w:rPr>
    </w:lvl>
    <w:lvl w:ilvl="5" w:tplc="9552E380">
      <w:numFmt w:val="bullet"/>
      <w:lvlText w:val="•"/>
      <w:lvlJc w:val="left"/>
      <w:pPr>
        <w:ind w:left="4610" w:hanging="480"/>
      </w:pPr>
      <w:rPr>
        <w:rFonts w:hint="default"/>
        <w:lang w:val="en-US" w:eastAsia="zh-TW" w:bidi="ar-SA"/>
      </w:rPr>
    </w:lvl>
    <w:lvl w:ilvl="6" w:tplc="35CACF80">
      <w:numFmt w:val="bullet"/>
      <w:lvlText w:val="•"/>
      <w:lvlJc w:val="left"/>
      <w:pPr>
        <w:ind w:left="5412" w:hanging="480"/>
      </w:pPr>
      <w:rPr>
        <w:rFonts w:hint="default"/>
        <w:lang w:val="en-US" w:eastAsia="zh-TW" w:bidi="ar-SA"/>
      </w:rPr>
    </w:lvl>
    <w:lvl w:ilvl="7" w:tplc="0498781A">
      <w:numFmt w:val="bullet"/>
      <w:lvlText w:val="•"/>
      <w:lvlJc w:val="left"/>
      <w:pPr>
        <w:ind w:left="6214" w:hanging="480"/>
      </w:pPr>
      <w:rPr>
        <w:rFonts w:hint="default"/>
        <w:lang w:val="en-US" w:eastAsia="zh-TW" w:bidi="ar-SA"/>
      </w:rPr>
    </w:lvl>
    <w:lvl w:ilvl="8" w:tplc="EB22F636">
      <w:numFmt w:val="bullet"/>
      <w:lvlText w:val="•"/>
      <w:lvlJc w:val="left"/>
      <w:pPr>
        <w:ind w:left="7016" w:hanging="480"/>
      </w:pPr>
      <w:rPr>
        <w:rFonts w:hint="default"/>
        <w:lang w:val="en-US" w:eastAsia="zh-TW" w:bidi="ar-SA"/>
      </w:rPr>
    </w:lvl>
  </w:abstractNum>
  <w:abstractNum w:abstractNumId="10" w15:restartNumberingAfterBreak="0">
    <w:nsid w:val="492D01E5"/>
    <w:multiLevelType w:val="hybridMultilevel"/>
    <w:tmpl w:val="D3CE4406"/>
    <w:lvl w:ilvl="0" w:tplc="13C4A832">
      <w:numFmt w:val="bullet"/>
      <w:lvlText w:val=""/>
      <w:lvlJc w:val="left"/>
      <w:pPr>
        <w:ind w:left="590" w:hanging="480"/>
      </w:pPr>
      <w:rPr>
        <w:rFonts w:ascii="Wingdings" w:eastAsia="Wingdings" w:hAnsi="Wingdings" w:cs="Wingdings" w:hint="default"/>
        <w:w w:val="100"/>
        <w:sz w:val="24"/>
        <w:szCs w:val="24"/>
        <w:lang w:val="en-US" w:eastAsia="zh-TW" w:bidi="ar-SA"/>
      </w:rPr>
    </w:lvl>
    <w:lvl w:ilvl="1" w:tplc="1A78B51A">
      <w:numFmt w:val="bullet"/>
      <w:lvlText w:val="•"/>
      <w:lvlJc w:val="left"/>
      <w:pPr>
        <w:ind w:left="1474" w:hanging="480"/>
      </w:pPr>
      <w:rPr>
        <w:rFonts w:hint="default"/>
        <w:lang w:val="en-US" w:eastAsia="zh-TW" w:bidi="ar-SA"/>
      </w:rPr>
    </w:lvl>
    <w:lvl w:ilvl="2" w:tplc="5CA24FAA">
      <w:numFmt w:val="bullet"/>
      <w:lvlText w:val="•"/>
      <w:lvlJc w:val="left"/>
      <w:pPr>
        <w:ind w:left="2348" w:hanging="480"/>
      </w:pPr>
      <w:rPr>
        <w:rFonts w:hint="default"/>
        <w:lang w:val="en-US" w:eastAsia="zh-TW" w:bidi="ar-SA"/>
      </w:rPr>
    </w:lvl>
    <w:lvl w:ilvl="3" w:tplc="A4C243C2">
      <w:numFmt w:val="bullet"/>
      <w:lvlText w:val="•"/>
      <w:lvlJc w:val="left"/>
      <w:pPr>
        <w:ind w:left="3222" w:hanging="480"/>
      </w:pPr>
      <w:rPr>
        <w:rFonts w:hint="default"/>
        <w:lang w:val="en-US" w:eastAsia="zh-TW" w:bidi="ar-SA"/>
      </w:rPr>
    </w:lvl>
    <w:lvl w:ilvl="4" w:tplc="C7906B32">
      <w:numFmt w:val="bullet"/>
      <w:lvlText w:val="•"/>
      <w:lvlJc w:val="left"/>
      <w:pPr>
        <w:ind w:left="4096" w:hanging="480"/>
      </w:pPr>
      <w:rPr>
        <w:rFonts w:hint="default"/>
        <w:lang w:val="en-US" w:eastAsia="zh-TW" w:bidi="ar-SA"/>
      </w:rPr>
    </w:lvl>
    <w:lvl w:ilvl="5" w:tplc="CFCC5714">
      <w:numFmt w:val="bullet"/>
      <w:lvlText w:val="•"/>
      <w:lvlJc w:val="left"/>
      <w:pPr>
        <w:ind w:left="4970" w:hanging="480"/>
      </w:pPr>
      <w:rPr>
        <w:rFonts w:hint="default"/>
        <w:lang w:val="en-US" w:eastAsia="zh-TW" w:bidi="ar-SA"/>
      </w:rPr>
    </w:lvl>
    <w:lvl w:ilvl="6" w:tplc="1FBAA35C">
      <w:numFmt w:val="bullet"/>
      <w:lvlText w:val="•"/>
      <w:lvlJc w:val="left"/>
      <w:pPr>
        <w:ind w:left="5844" w:hanging="480"/>
      </w:pPr>
      <w:rPr>
        <w:rFonts w:hint="default"/>
        <w:lang w:val="en-US" w:eastAsia="zh-TW" w:bidi="ar-SA"/>
      </w:rPr>
    </w:lvl>
    <w:lvl w:ilvl="7" w:tplc="AB4C1FF2">
      <w:numFmt w:val="bullet"/>
      <w:lvlText w:val="•"/>
      <w:lvlJc w:val="left"/>
      <w:pPr>
        <w:ind w:left="6718" w:hanging="480"/>
      </w:pPr>
      <w:rPr>
        <w:rFonts w:hint="default"/>
        <w:lang w:val="en-US" w:eastAsia="zh-TW" w:bidi="ar-SA"/>
      </w:rPr>
    </w:lvl>
    <w:lvl w:ilvl="8" w:tplc="FD56748E">
      <w:numFmt w:val="bullet"/>
      <w:lvlText w:val="•"/>
      <w:lvlJc w:val="left"/>
      <w:pPr>
        <w:ind w:left="7592" w:hanging="480"/>
      </w:pPr>
      <w:rPr>
        <w:rFonts w:hint="default"/>
        <w:lang w:val="en-US" w:eastAsia="zh-TW" w:bidi="ar-SA"/>
      </w:rPr>
    </w:lvl>
  </w:abstractNum>
  <w:abstractNum w:abstractNumId="11" w15:restartNumberingAfterBreak="0">
    <w:nsid w:val="5469108A"/>
    <w:multiLevelType w:val="hybridMultilevel"/>
    <w:tmpl w:val="647EA8B8"/>
    <w:lvl w:ilvl="0" w:tplc="3B0EDEBC">
      <w:numFmt w:val="bullet"/>
      <w:lvlText w:val=""/>
      <w:lvlJc w:val="left"/>
      <w:pPr>
        <w:ind w:left="590" w:hanging="480"/>
      </w:pPr>
      <w:rPr>
        <w:rFonts w:ascii="Wingdings" w:eastAsia="Wingdings" w:hAnsi="Wingdings" w:cs="Wingdings" w:hint="default"/>
        <w:w w:val="100"/>
        <w:sz w:val="24"/>
        <w:szCs w:val="24"/>
        <w:lang w:val="en-US" w:eastAsia="zh-TW" w:bidi="ar-SA"/>
      </w:rPr>
    </w:lvl>
    <w:lvl w:ilvl="1" w:tplc="6B260B90">
      <w:numFmt w:val="bullet"/>
      <w:lvlText w:val="•"/>
      <w:lvlJc w:val="left"/>
      <w:pPr>
        <w:ind w:left="1474" w:hanging="480"/>
      </w:pPr>
      <w:rPr>
        <w:rFonts w:hint="default"/>
        <w:lang w:val="en-US" w:eastAsia="zh-TW" w:bidi="ar-SA"/>
      </w:rPr>
    </w:lvl>
    <w:lvl w:ilvl="2" w:tplc="D2185B9E">
      <w:numFmt w:val="bullet"/>
      <w:lvlText w:val="•"/>
      <w:lvlJc w:val="left"/>
      <w:pPr>
        <w:ind w:left="2348" w:hanging="480"/>
      </w:pPr>
      <w:rPr>
        <w:rFonts w:hint="default"/>
        <w:lang w:val="en-US" w:eastAsia="zh-TW" w:bidi="ar-SA"/>
      </w:rPr>
    </w:lvl>
    <w:lvl w:ilvl="3" w:tplc="24B467D2">
      <w:numFmt w:val="bullet"/>
      <w:lvlText w:val="•"/>
      <w:lvlJc w:val="left"/>
      <w:pPr>
        <w:ind w:left="3222" w:hanging="480"/>
      </w:pPr>
      <w:rPr>
        <w:rFonts w:hint="default"/>
        <w:lang w:val="en-US" w:eastAsia="zh-TW" w:bidi="ar-SA"/>
      </w:rPr>
    </w:lvl>
    <w:lvl w:ilvl="4" w:tplc="39F8620A">
      <w:numFmt w:val="bullet"/>
      <w:lvlText w:val="•"/>
      <w:lvlJc w:val="left"/>
      <w:pPr>
        <w:ind w:left="4096" w:hanging="480"/>
      </w:pPr>
      <w:rPr>
        <w:rFonts w:hint="default"/>
        <w:lang w:val="en-US" w:eastAsia="zh-TW" w:bidi="ar-SA"/>
      </w:rPr>
    </w:lvl>
    <w:lvl w:ilvl="5" w:tplc="A4C83A68">
      <w:numFmt w:val="bullet"/>
      <w:lvlText w:val="•"/>
      <w:lvlJc w:val="left"/>
      <w:pPr>
        <w:ind w:left="4970" w:hanging="480"/>
      </w:pPr>
      <w:rPr>
        <w:rFonts w:hint="default"/>
        <w:lang w:val="en-US" w:eastAsia="zh-TW" w:bidi="ar-SA"/>
      </w:rPr>
    </w:lvl>
    <w:lvl w:ilvl="6" w:tplc="332201B4">
      <w:numFmt w:val="bullet"/>
      <w:lvlText w:val="•"/>
      <w:lvlJc w:val="left"/>
      <w:pPr>
        <w:ind w:left="5844" w:hanging="480"/>
      </w:pPr>
      <w:rPr>
        <w:rFonts w:hint="default"/>
        <w:lang w:val="en-US" w:eastAsia="zh-TW" w:bidi="ar-SA"/>
      </w:rPr>
    </w:lvl>
    <w:lvl w:ilvl="7" w:tplc="C0C4D3D6">
      <w:numFmt w:val="bullet"/>
      <w:lvlText w:val="•"/>
      <w:lvlJc w:val="left"/>
      <w:pPr>
        <w:ind w:left="6718" w:hanging="480"/>
      </w:pPr>
      <w:rPr>
        <w:rFonts w:hint="default"/>
        <w:lang w:val="en-US" w:eastAsia="zh-TW" w:bidi="ar-SA"/>
      </w:rPr>
    </w:lvl>
    <w:lvl w:ilvl="8" w:tplc="3C143712">
      <w:numFmt w:val="bullet"/>
      <w:lvlText w:val="•"/>
      <w:lvlJc w:val="left"/>
      <w:pPr>
        <w:ind w:left="7592" w:hanging="480"/>
      </w:pPr>
      <w:rPr>
        <w:rFonts w:hint="default"/>
        <w:lang w:val="en-US" w:eastAsia="zh-TW" w:bidi="ar-SA"/>
      </w:rPr>
    </w:lvl>
  </w:abstractNum>
  <w:abstractNum w:abstractNumId="12" w15:restartNumberingAfterBreak="0">
    <w:nsid w:val="566C2F87"/>
    <w:multiLevelType w:val="hybridMultilevel"/>
    <w:tmpl w:val="189A0FD8"/>
    <w:lvl w:ilvl="0" w:tplc="56B60500">
      <w:numFmt w:val="bullet"/>
      <w:lvlText w:val=""/>
      <w:lvlJc w:val="left"/>
      <w:pPr>
        <w:ind w:left="590" w:hanging="480"/>
      </w:pPr>
      <w:rPr>
        <w:rFonts w:ascii="Wingdings" w:eastAsia="Wingdings" w:hAnsi="Wingdings" w:cs="Wingdings" w:hint="default"/>
        <w:w w:val="100"/>
        <w:sz w:val="24"/>
        <w:szCs w:val="24"/>
        <w:lang w:val="en-US" w:eastAsia="zh-TW" w:bidi="ar-SA"/>
      </w:rPr>
    </w:lvl>
    <w:lvl w:ilvl="1" w:tplc="2B64FD1A">
      <w:numFmt w:val="bullet"/>
      <w:lvlText w:val="•"/>
      <w:lvlJc w:val="left"/>
      <w:pPr>
        <w:ind w:left="1474" w:hanging="480"/>
      </w:pPr>
      <w:rPr>
        <w:rFonts w:hint="default"/>
        <w:lang w:val="en-US" w:eastAsia="zh-TW" w:bidi="ar-SA"/>
      </w:rPr>
    </w:lvl>
    <w:lvl w:ilvl="2" w:tplc="51D0ED66">
      <w:numFmt w:val="bullet"/>
      <w:lvlText w:val="•"/>
      <w:lvlJc w:val="left"/>
      <w:pPr>
        <w:ind w:left="2348" w:hanging="480"/>
      </w:pPr>
      <w:rPr>
        <w:rFonts w:hint="default"/>
        <w:lang w:val="en-US" w:eastAsia="zh-TW" w:bidi="ar-SA"/>
      </w:rPr>
    </w:lvl>
    <w:lvl w:ilvl="3" w:tplc="24648AE8">
      <w:numFmt w:val="bullet"/>
      <w:lvlText w:val="•"/>
      <w:lvlJc w:val="left"/>
      <w:pPr>
        <w:ind w:left="3222" w:hanging="480"/>
      </w:pPr>
      <w:rPr>
        <w:rFonts w:hint="default"/>
        <w:lang w:val="en-US" w:eastAsia="zh-TW" w:bidi="ar-SA"/>
      </w:rPr>
    </w:lvl>
    <w:lvl w:ilvl="4" w:tplc="49084EA0">
      <w:numFmt w:val="bullet"/>
      <w:lvlText w:val="•"/>
      <w:lvlJc w:val="left"/>
      <w:pPr>
        <w:ind w:left="4096" w:hanging="480"/>
      </w:pPr>
      <w:rPr>
        <w:rFonts w:hint="default"/>
        <w:lang w:val="en-US" w:eastAsia="zh-TW" w:bidi="ar-SA"/>
      </w:rPr>
    </w:lvl>
    <w:lvl w:ilvl="5" w:tplc="D3062344">
      <w:numFmt w:val="bullet"/>
      <w:lvlText w:val="•"/>
      <w:lvlJc w:val="left"/>
      <w:pPr>
        <w:ind w:left="4970" w:hanging="480"/>
      </w:pPr>
      <w:rPr>
        <w:rFonts w:hint="default"/>
        <w:lang w:val="en-US" w:eastAsia="zh-TW" w:bidi="ar-SA"/>
      </w:rPr>
    </w:lvl>
    <w:lvl w:ilvl="6" w:tplc="3468FE94">
      <w:numFmt w:val="bullet"/>
      <w:lvlText w:val="•"/>
      <w:lvlJc w:val="left"/>
      <w:pPr>
        <w:ind w:left="5844" w:hanging="480"/>
      </w:pPr>
      <w:rPr>
        <w:rFonts w:hint="default"/>
        <w:lang w:val="en-US" w:eastAsia="zh-TW" w:bidi="ar-SA"/>
      </w:rPr>
    </w:lvl>
    <w:lvl w:ilvl="7" w:tplc="29728074">
      <w:numFmt w:val="bullet"/>
      <w:lvlText w:val="•"/>
      <w:lvlJc w:val="left"/>
      <w:pPr>
        <w:ind w:left="6718" w:hanging="480"/>
      </w:pPr>
      <w:rPr>
        <w:rFonts w:hint="default"/>
        <w:lang w:val="en-US" w:eastAsia="zh-TW" w:bidi="ar-SA"/>
      </w:rPr>
    </w:lvl>
    <w:lvl w:ilvl="8" w:tplc="733A08DA">
      <w:numFmt w:val="bullet"/>
      <w:lvlText w:val="•"/>
      <w:lvlJc w:val="left"/>
      <w:pPr>
        <w:ind w:left="7592" w:hanging="480"/>
      </w:pPr>
      <w:rPr>
        <w:rFonts w:hint="default"/>
        <w:lang w:val="en-US" w:eastAsia="zh-TW" w:bidi="ar-SA"/>
      </w:rPr>
    </w:lvl>
  </w:abstractNum>
  <w:abstractNum w:abstractNumId="13" w15:restartNumberingAfterBreak="0">
    <w:nsid w:val="57A50A52"/>
    <w:multiLevelType w:val="hybridMultilevel"/>
    <w:tmpl w:val="5DC855EC"/>
    <w:lvl w:ilvl="0" w:tplc="A3FA5770">
      <w:numFmt w:val="bullet"/>
      <w:lvlText w:val=""/>
      <w:lvlJc w:val="left"/>
      <w:pPr>
        <w:ind w:left="585" w:hanging="480"/>
      </w:pPr>
      <w:rPr>
        <w:rFonts w:ascii="Wingdings" w:eastAsia="Wingdings" w:hAnsi="Wingdings" w:cs="Wingdings" w:hint="default"/>
        <w:w w:val="100"/>
        <w:sz w:val="24"/>
        <w:szCs w:val="24"/>
        <w:lang w:val="en-US" w:eastAsia="zh-TW" w:bidi="ar-SA"/>
      </w:rPr>
    </w:lvl>
    <w:lvl w:ilvl="1" w:tplc="DBA4DA4C">
      <w:numFmt w:val="bullet"/>
      <w:lvlText w:val="•"/>
      <w:lvlJc w:val="left"/>
      <w:pPr>
        <w:ind w:left="1384" w:hanging="480"/>
      </w:pPr>
      <w:rPr>
        <w:rFonts w:hint="default"/>
        <w:lang w:val="en-US" w:eastAsia="zh-TW" w:bidi="ar-SA"/>
      </w:rPr>
    </w:lvl>
    <w:lvl w:ilvl="2" w:tplc="4146921C">
      <w:numFmt w:val="bullet"/>
      <w:lvlText w:val="•"/>
      <w:lvlJc w:val="left"/>
      <w:pPr>
        <w:ind w:left="2188" w:hanging="480"/>
      </w:pPr>
      <w:rPr>
        <w:rFonts w:hint="default"/>
        <w:lang w:val="en-US" w:eastAsia="zh-TW" w:bidi="ar-SA"/>
      </w:rPr>
    </w:lvl>
    <w:lvl w:ilvl="3" w:tplc="DAA0E94A">
      <w:numFmt w:val="bullet"/>
      <w:lvlText w:val="•"/>
      <w:lvlJc w:val="left"/>
      <w:pPr>
        <w:ind w:left="2992" w:hanging="480"/>
      </w:pPr>
      <w:rPr>
        <w:rFonts w:hint="default"/>
        <w:lang w:val="en-US" w:eastAsia="zh-TW" w:bidi="ar-SA"/>
      </w:rPr>
    </w:lvl>
    <w:lvl w:ilvl="4" w:tplc="6B32E9E6">
      <w:numFmt w:val="bullet"/>
      <w:lvlText w:val="•"/>
      <w:lvlJc w:val="left"/>
      <w:pPr>
        <w:ind w:left="3796" w:hanging="480"/>
      </w:pPr>
      <w:rPr>
        <w:rFonts w:hint="default"/>
        <w:lang w:val="en-US" w:eastAsia="zh-TW" w:bidi="ar-SA"/>
      </w:rPr>
    </w:lvl>
    <w:lvl w:ilvl="5" w:tplc="CD28242A">
      <w:numFmt w:val="bullet"/>
      <w:lvlText w:val="•"/>
      <w:lvlJc w:val="left"/>
      <w:pPr>
        <w:ind w:left="4600" w:hanging="480"/>
      </w:pPr>
      <w:rPr>
        <w:rFonts w:hint="default"/>
        <w:lang w:val="en-US" w:eastAsia="zh-TW" w:bidi="ar-SA"/>
      </w:rPr>
    </w:lvl>
    <w:lvl w:ilvl="6" w:tplc="A5D6A766">
      <w:numFmt w:val="bullet"/>
      <w:lvlText w:val="•"/>
      <w:lvlJc w:val="left"/>
      <w:pPr>
        <w:ind w:left="5404" w:hanging="480"/>
      </w:pPr>
      <w:rPr>
        <w:rFonts w:hint="default"/>
        <w:lang w:val="en-US" w:eastAsia="zh-TW" w:bidi="ar-SA"/>
      </w:rPr>
    </w:lvl>
    <w:lvl w:ilvl="7" w:tplc="A6F2146A">
      <w:numFmt w:val="bullet"/>
      <w:lvlText w:val="•"/>
      <w:lvlJc w:val="left"/>
      <w:pPr>
        <w:ind w:left="6208" w:hanging="480"/>
      </w:pPr>
      <w:rPr>
        <w:rFonts w:hint="default"/>
        <w:lang w:val="en-US" w:eastAsia="zh-TW" w:bidi="ar-SA"/>
      </w:rPr>
    </w:lvl>
    <w:lvl w:ilvl="8" w:tplc="A52E5662">
      <w:numFmt w:val="bullet"/>
      <w:lvlText w:val="•"/>
      <w:lvlJc w:val="left"/>
      <w:pPr>
        <w:ind w:left="7012" w:hanging="480"/>
      </w:pPr>
      <w:rPr>
        <w:rFonts w:hint="default"/>
        <w:lang w:val="en-US" w:eastAsia="zh-TW" w:bidi="ar-SA"/>
      </w:rPr>
    </w:lvl>
  </w:abstractNum>
  <w:abstractNum w:abstractNumId="14" w15:restartNumberingAfterBreak="0">
    <w:nsid w:val="5D11301E"/>
    <w:multiLevelType w:val="hybridMultilevel"/>
    <w:tmpl w:val="4B70761A"/>
    <w:lvl w:ilvl="0" w:tplc="29228564">
      <w:numFmt w:val="bullet"/>
      <w:lvlText w:val=""/>
      <w:lvlJc w:val="left"/>
      <w:pPr>
        <w:ind w:left="587" w:hanging="480"/>
      </w:pPr>
      <w:rPr>
        <w:rFonts w:ascii="Wingdings" w:eastAsia="Wingdings" w:hAnsi="Wingdings" w:cs="Wingdings" w:hint="default"/>
        <w:w w:val="100"/>
        <w:sz w:val="24"/>
        <w:szCs w:val="24"/>
        <w:lang w:val="en-US" w:eastAsia="zh-TW" w:bidi="ar-SA"/>
      </w:rPr>
    </w:lvl>
    <w:lvl w:ilvl="1" w:tplc="C52E03A4">
      <w:numFmt w:val="bullet"/>
      <w:lvlText w:val="•"/>
      <w:lvlJc w:val="left"/>
      <w:pPr>
        <w:ind w:left="1484" w:hanging="480"/>
      </w:pPr>
      <w:rPr>
        <w:rFonts w:hint="default"/>
        <w:lang w:val="en-US" w:eastAsia="zh-TW" w:bidi="ar-SA"/>
      </w:rPr>
    </w:lvl>
    <w:lvl w:ilvl="2" w:tplc="09C4DE14">
      <w:numFmt w:val="bullet"/>
      <w:lvlText w:val="•"/>
      <w:lvlJc w:val="left"/>
      <w:pPr>
        <w:ind w:left="2389" w:hanging="480"/>
      </w:pPr>
      <w:rPr>
        <w:rFonts w:hint="default"/>
        <w:lang w:val="en-US" w:eastAsia="zh-TW" w:bidi="ar-SA"/>
      </w:rPr>
    </w:lvl>
    <w:lvl w:ilvl="3" w:tplc="331894FE">
      <w:numFmt w:val="bullet"/>
      <w:lvlText w:val="•"/>
      <w:lvlJc w:val="left"/>
      <w:pPr>
        <w:ind w:left="3294" w:hanging="480"/>
      </w:pPr>
      <w:rPr>
        <w:rFonts w:hint="default"/>
        <w:lang w:val="en-US" w:eastAsia="zh-TW" w:bidi="ar-SA"/>
      </w:rPr>
    </w:lvl>
    <w:lvl w:ilvl="4" w:tplc="3ACAE3D4">
      <w:numFmt w:val="bullet"/>
      <w:lvlText w:val="•"/>
      <w:lvlJc w:val="left"/>
      <w:pPr>
        <w:ind w:left="4199" w:hanging="480"/>
      </w:pPr>
      <w:rPr>
        <w:rFonts w:hint="default"/>
        <w:lang w:val="en-US" w:eastAsia="zh-TW" w:bidi="ar-SA"/>
      </w:rPr>
    </w:lvl>
    <w:lvl w:ilvl="5" w:tplc="D608938E">
      <w:numFmt w:val="bullet"/>
      <w:lvlText w:val="•"/>
      <w:lvlJc w:val="left"/>
      <w:pPr>
        <w:ind w:left="5104" w:hanging="480"/>
      </w:pPr>
      <w:rPr>
        <w:rFonts w:hint="default"/>
        <w:lang w:val="en-US" w:eastAsia="zh-TW" w:bidi="ar-SA"/>
      </w:rPr>
    </w:lvl>
    <w:lvl w:ilvl="6" w:tplc="217036AC">
      <w:numFmt w:val="bullet"/>
      <w:lvlText w:val="•"/>
      <w:lvlJc w:val="left"/>
      <w:pPr>
        <w:ind w:left="6008" w:hanging="480"/>
      </w:pPr>
      <w:rPr>
        <w:rFonts w:hint="default"/>
        <w:lang w:val="en-US" w:eastAsia="zh-TW" w:bidi="ar-SA"/>
      </w:rPr>
    </w:lvl>
    <w:lvl w:ilvl="7" w:tplc="E35AB1E6">
      <w:numFmt w:val="bullet"/>
      <w:lvlText w:val="•"/>
      <w:lvlJc w:val="left"/>
      <w:pPr>
        <w:ind w:left="6913" w:hanging="480"/>
      </w:pPr>
      <w:rPr>
        <w:rFonts w:hint="default"/>
        <w:lang w:val="en-US" w:eastAsia="zh-TW" w:bidi="ar-SA"/>
      </w:rPr>
    </w:lvl>
    <w:lvl w:ilvl="8" w:tplc="649407B4">
      <w:numFmt w:val="bullet"/>
      <w:lvlText w:val="•"/>
      <w:lvlJc w:val="left"/>
      <w:pPr>
        <w:ind w:left="7818" w:hanging="480"/>
      </w:pPr>
      <w:rPr>
        <w:rFonts w:hint="default"/>
        <w:lang w:val="en-US" w:eastAsia="zh-TW" w:bidi="ar-SA"/>
      </w:rPr>
    </w:lvl>
  </w:abstractNum>
  <w:abstractNum w:abstractNumId="15" w15:restartNumberingAfterBreak="0">
    <w:nsid w:val="67B13F0C"/>
    <w:multiLevelType w:val="hybridMultilevel"/>
    <w:tmpl w:val="F648C424"/>
    <w:lvl w:ilvl="0" w:tplc="44805D34">
      <w:numFmt w:val="bullet"/>
      <w:lvlText w:val=""/>
      <w:lvlJc w:val="left"/>
      <w:pPr>
        <w:ind w:left="587" w:hanging="480"/>
      </w:pPr>
      <w:rPr>
        <w:rFonts w:ascii="Wingdings" w:eastAsia="Wingdings" w:hAnsi="Wingdings" w:cs="Wingdings" w:hint="default"/>
        <w:w w:val="100"/>
        <w:sz w:val="24"/>
        <w:szCs w:val="24"/>
        <w:lang w:val="en-US" w:eastAsia="zh-TW" w:bidi="ar-SA"/>
      </w:rPr>
    </w:lvl>
    <w:lvl w:ilvl="1" w:tplc="2D904C4E">
      <w:numFmt w:val="bullet"/>
      <w:lvlText w:val="•"/>
      <w:lvlJc w:val="left"/>
      <w:pPr>
        <w:ind w:left="1484" w:hanging="480"/>
      </w:pPr>
      <w:rPr>
        <w:rFonts w:hint="default"/>
        <w:lang w:val="en-US" w:eastAsia="zh-TW" w:bidi="ar-SA"/>
      </w:rPr>
    </w:lvl>
    <w:lvl w:ilvl="2" w:tplc="D952D54C">
      <w:numFmt w:val="bullet"/>
      <w:lvlText w:val="•"/>
      <w:lvlJc w:val="left"/>
      <w:pPr>
        <w:ind w:left="2389" w:hanging="480"/>
      </w:pPr>
      <w:rPr>
        <w:rFonts w:hint="default"/>
        <w:lang w:val="en-US" w:eastAsia="zh-TW" w:bidi="ar-SA"/>
      </w:rPr>
    </w:lvl>
    <w:lvl w:ilvl="3" w:tplc="4214896C">
      <w:numFmt w:val="bullet"/>
      <w:lvlText w:val="•"/>
      <w:lvlJc w:val="left"/>
      <w:pPr>
        <w:ind w:left="3294" w:hanging="480"/>
      </w:pPr>
      <w:rPr>
        <w:rFonts w:hint="default"/>
        <w:lang w:val="en-US" w:eastAsia="zh-TW" w:bidi="ar-SA"/>
      </w:rPr>
    </w:lvl>
    <w:lvl w:ilvl="4" w:tplc="803C145E">
      <w:numFmt w:val="bullet"/>
      <w:lvlText w:val="•"/>
      <w:lvlJc w:val="left"/>
      <w:pPr>
        <w:ind w:left="4199" w:hanging="480"/>
      </w:pPr>
      <w:rPr>
        <w:rFonts w:hint="default"/>
        <w:lang w:val="en-US" w:eastAsia="zh-TW" w:bidi="ar-SA"/>
      </w:rPr>
    </w:lvl>
    <w:lvl w:ilvl="5" w:tplc="ACF4A2C8">
      <w:numFmt w:val="bullet"/>
      <w:lvlText w:val="•"/>
      <w:lvlJc w:val="left"/>
      <w:pPr>
        <w:ind w:left="5104" w:hanging="480"/>
      </w:pPr>
      <w:rPr>
        <w:rFonts w:hint="default"/>
        <w:lang w:val="en-US" w:eastAsia="zh-TW" w:bidi="ar-SA"/>
      </w:rPr>
    </w:lvl>
    <w:lvl w:ilvl="6" w:tplc="60A4D7BC">
      <w:numFmt w:val="bullet"/>
      <w:lvlText w:val="•"/>
      <w:lvlJc w:val="left"/>
      <w:pPr>
        <w:ind w:left="6008" w:hanging="480"/>
      </w:pPr>
      <w:rPr>
        <w:rFonts w:hint="default"/>
        <w:lang w:val="en-US" w:eastAsia="zh-TW" w:bidi="ar-SA"/>
      </w:rPr>
    </w:lvl>
    <w:lvl w:ilvl="7" w:tplc="F88E06D6">
      <w:numFmt w:val="bullet"/>
      <w:lvlText w:val="•"/>
      <w:lvlJc w:val="left"/>
      <w:pPr>
        <w:ind w:left="6913" w:hanging="480"/>
      </w:pPr>
      <w:rPr>
        <w:rFonts w:hint="default"/>
        <w:lang w:val="en-US" w:eastAsia="zh-TW" w:bidi="ar-SA"/>
      </w:rPr>
    </w:lvl>
    <w:lvl w:ilvl="8" w:tplc="C0D66E54">
      <w:numFmt w:val="bullet"/>
      <w:lvlText w:val="•"/>
      <w:lvlJc w:val="left"/>
      <w:pPr>
        <w:ind w:left="7818" w:hanging="480"/>
      </w:pPr>
      <w:rPr>
        <w:rFonts w:hint="default"/>
        <w:lang w:val="en-US" w:eastAsia="zh-TW" w:bidi="ar-SA"/>
      </w:rPr>
    </w:lvl>
  </w:abstractNum>
  <w:abstractNum w:abstractNumId="16" w15:restartNumberingAfterBreak="0">
    <w:nsid w:val="6AB32993"/>
    <w:multiLevelType w:val="hybridMultilevel"/>
    <w:tmpl w:val="6820078A"/>
    <w:lvl w:ilvl="0" w:tplc="9DB4A166">
      <w:numFmt w:val="bullet"/>
      <w:lvlText w:val=""/>
      <w:lvlJc w:val="left"/>
      <w:pPr>
        <w:ind w:left="590" w:hanging="480"/>
      </w:pPr>
      <w:rPr>
        <w:rFonts w:ascii="Wingdings" w:eastAsia="Wingdings" w:hAnsi="Wingdings" w:cs="Wingdings" w:hint="default"/>
        <w:w w:val="100"/>
        <w:sz w:val="24"/>
        <w:szCs w:val="24"/>
        <w:lang w:val="en-US" w:eastAsia="zh-TW" w:bidi="ar-SA"/>
      </w:rPr>
    </w:lvl>
    <w:lvl w:ilvl="1" w:tplc="4B626158">
      <w:numFmt w:val="bullet"/>
      <w:lvlText w:val="•"/>
      <w:lvlJc w:val="left"/>
      <w:pPr>
        <w:ind w:left="1474" w:hanging="480"/>
      </w:pPr>
      <w:rPr>
        <w:rFonts w:hint="default"/>
        <w:lang w:val="en-US" w:eastAsia="zh-TW" w:bidi="ar-SA"/>
      </w:rPr>
    </w:lvl>
    <w:lvl w:ilvl="2" w:tplc="D73E1952">
      <w:numFmt w:val="bullet"/>
      <w:lvlText w:val="•"/>
      <w:lvlJc w:val="left"/>
      <w:pPr>
        <w:ind w:left="2348" w:hanging="480"/>
      </w:pPr>
      <w:rPr>
        <w:rFonts w:hint="default"/>
        <w:lang w:val="en-US" w:eastAsia="zh-TW" w:bidi="ar-SA"/>
      </w:rPr>
    </w:lvl>
    <w:lvl w:ilvl="3" w:tplc="E864DFCC">
      <w:numFmt w:val="bullet"/>
      <w:lvlText w:val="•"/>
      <w:lvlJc w:val="left"/>
      <w:pPr>
        <w:ind w:left="3222" w:hanging="480"/>
      </w:pPr>
      <w:rPr>
        <w:rFonts w:hint="default"/>
        <w:lang w:val="en-US" w:eastAsia="zh-TW" w:bidi="ar-SA"/>
      </w:rPr>
    </w:lvl>
    <w:lvl w:ilvl="4" w:tplc="0FD6004E">
      <w:numFmt w:val="bullet"/>
      <w:lvlText w:val="•"/>
      <w:lvlJc w:val="left"/>
      <w:pPr>
        <w:ind w:left="4096" w:hanging="480"/>
      </w:pPr>
      <w:rPr>
        <w:rFonts w:hint="default"/>
        <w:lang w:val="en-US" w:eastAsia="zh-TW" w:bidi="ar-SA"/>
      </w:rPr>
    </w:lvl>
    <w:lvl w:ilvl="5" w:tplc="05B8A072">
      <w:numFmt w:val="bullet"/>
      <w:lvlText w:val="•"/>
      <w:lvlJc w:val="left"/>
      <w:pPr>
        <w:ind w:left="4970" w:hanging="480"/>
      </w:pPr>
      <w:rPr>
        <w:rFonts w:hint="default"/>
        <w:lang w:val="en-US" w:eastAsia="zh-TW" w:bidi="ar-SA"/>
      </w:rPr>
    </w:lvl>
    <w:lvl w:ilvl="6" w:tplc="C80E5B9E">
      <w:numFmt w:val="bullet"/>
      <w:lvlText w:val="•"/>
      <w:lvlJc w:val="left"/>
      <w:pPr>
        <w:ind w:left="5844" w:hanging="480"/>
      </w:pPr>
      <w:rPr>
        <w:rFonts w:hint="default"/>
        <w:lang w:val="en-US" w:eastAsia="zh-TW" w:bidi="ar-SA"/>
      </w:rPr>
    </w:lvl>
    <w:lvl w:ilvl="7" w:tplc="34D66B30">
      <w:numFmt w:val="bullet"/>
      <w:lvlText w:val="•"/>
      <w:lvlJc w:val="left"/>
      <w:pPr>
        <w:ind w:left="6718" w:hanging="480"/>
      </w:pPr>
      <w:rPr>
        <w:rFonts w:hint="default"/>
        <w:lang w:val="en-US" w:eastAsia="zh-TW" w:bidi="ar-SA"/>
      </w:rPr>
    </w:lvl>
    <w:lvl w:ilvl="8" w:tplc="A752863A">
      <w:numFmt w:val="bullet"/>
      <w:lvlText w:val="•"/>
      <w:lvlJc w:val="left"/>
      <w:pPr>
        <w:ind w:left="7592" w:hanging="480"/>
      </w:pPr>
      <w:rPr>
        <w:rFonts w:hint="default"/>
        <w:lang w:val="en-US" w:eastAsia="zh-TW" w:bidi="ar-SA"/>
      </w:rPr>
    </w:lvl>
  </w:abstractNum>
  <w:abstractNum w:abstractNumId="17" w15:restartNumberingAfterBreak="0">
    <w:nsid w:val="6E7C57AE"/>
    <w:multiLevelType w:val="hybridMultilevel"/>
    <w:tmpl w:val="C84A35D0"/>
    <w:lvl w:ilvl="0" w:tplc="E43A2AB4">
      <w:numFmt w:val="bullet"/>
      <w:lvlText w:val=""/>
      <w:lvlJc w:val="left"/>
      <w:pPr>
        <w:ind w:left="590" w:hanging="480"/>
      </w:pPr>
      <w:rPr>
        <w:rFonts w:ascii="Wingdings" w:eastAsia="Wingdings" w:hAnsi="Wingdings" w:cs="Wingdings" w:hint="default"/>
        <w:w w:val="100"/>
        <w:sz w:val="24"/>
        <w:szCs w:val="24"/>
        <w:lang w:val="en-US" w:eastAsia="zh-TW" w:bidi="ar-SA"/>
      </w:rPr>
    </w:lvl>
    <w:lvl w:ilvl="1" w:tplc="8898BE3A">
      <w:numFmt w:val="bullet"/>
      <w:lvlText w:val="•"/>
      <w:lvlJc w:val="left"/>
      <w:pPr>
        <w:ind w:left="1474" w:hanging="480"/>
      </w:pPr>
      <w:rPr>
        <w:rFonts w:hint="default"/>
        <w:lang w:val="en-US" w:eastAsia="zh-TW" w:bidi="ar-SA"/>
      </w:rPr>
    </w:lvl>
    <w:lvl w:ilvl="2" w:tplc="54547DEC">
      <w:numFmt w:val="bullet"/>
      <w:lvlText w:val="•"/>
      <w:lvlJc w:val="left"/>
      <w:pPr>
        <w:ind w:left="2348" w:hanging="480"/>
      </w:pPr>
      <w:rPr>
        <w:rFonts w:hint="default"/>
        <w:lang w:val="en-US" w:eastAsia="zh-TW" w:bidi="ar-SA"/>
      </w:rPr>
    </w:lvl>
    <w:lvl w:ilvl="3" w:tplc="3A52E30A">
      <w:numFmt w:val="bullet"/>
      <w:lvlText w:val="•"/>
      <w:lvlJc w:val="left"/>
      <w:pPr>
        <w:ind w:left="3222" w:hanging="480"/>
      </w:pPr>
      <w:rPr>
        <w:rFonts w:hint="default"/>
        <w:lang w:val="en-US" w:eastAsia="zh-TW" w:bidi="ar-SA"/>
      </w:rPr>
    </w:lvl>
    <w:lvl w:ilvl="4" w:tplc="891C8CE4">
      <w:numFmt w:val="bullet"/>
      <w:lvlText w:val="•"/>
      <w:lvlJc w:val="left"/>
      <w:pPr>
        <w:ind w:left="4096" w:hanging="480"/>
      </w:pPr>
      <w:rPr>
        <w:rFonts w:hint="default"/>
        <w:lang w:val="en-US" w:eastAsia="zh-TW" w:bidi="ar-SA"/>
      </w:rPr>
    </w:lvl>
    <w:lvl w:ilvl="5" w:tplc="8CFC0416">
      <w:numFmt w:val="bullet"/>
      <w:lvlText w:val="•"/>
      <w:lvlJc w:val="left"/>
      <w:pPr>
        <w:ind w:left="4970" w:hanging="480"/>
      </w:pPr>
      <w:rPr>
        <w:rFonts w:hint="default"/>
        <w:lang w:val="en-US" w:eastAsia="zh-TW" w:bidi="ar-SA"/>
      </w:rPr>
    </w:lvl>
    <w:lvl w:ilvl="6" w:tplc="03124CB8">
      <w:numFmt w:val="bullet"/>
      <w:lvlText w:val="•"/>
      <w:lvlJc w:val="left"/>
      <w:pPr>
        <w:ind w:left="5844" w:hanging="480"/>
      </w:pPr>
      <w:rPr>
        <w:rFonts w:hint="default"/>
        <w:lang w:val="en-US" w:eastAsia="zh-TW" w:bidi="ar-SA"/>
      </w:rPr>
    </w:lvl>
    <w:lvl w:ilvl="7" w:tplc="94F273F4">
      <w:numFmt w:val="bullet"/>
      <w:lvlText w:val="•"/>
      <w:lvlJc w:val="left"/>
      <w:pPr>
        <w:ind w:left="6718" w:hanging="480"/>
      </w:pPr>
      <w:rPr>
        <w:rFonts w:hint="default"/>
        <w:lang w:val="en-US" w:eastAsia="zh-TW" w:bidi="ar-SA"/>
      </w:rPr>
    </w:lvl>
    <w:lvl w:ilvl="8" w:tplc="C0563A70">
      <w:numFmt w:val="bullet"/>
      <w:lvlText w:val="•"/>
      <w:lvlJc w:val="left"/>
      <w:pPr>
        <w:ind w:left="7592" w:hanging="480"/>
      </w:pPr>
      <w:rPr>
        <w:rFonts w:hint="default"/>
        <w:lang w:val="en-US" w:eastAsia="zh-TW" w:bidi="ar-SA"/>
      </w:rPr>
    </w:lvl>
  </w:abstractNum>
  <w:abstractNum w:abstractNumId="18" w15:restartNumberingAfterBreak="0">
    <w:nsid w:val="738A3DCD"/>
    <w:multiLevelType w:val="hybridMultilevel"/>
    <w:tmpl w:val="3328EC28"/>
    <w:lvl w:ilvl="0" w:tplc="68ECC550">
      <w:numFmt w:val="bullet"/>
      <w:lvlText w:val=""/>
      <w:lvlJc w:val="left"/>
      <w:pPr>
        <w:ind w:left="587" w:hanging="480"/>
      </w:pPr>
      <w:rPr>
        <w:rFonts w:ascii="Wingdings" w:eastAsia="Wingdings" w:hAnsi="Wingdings" w:cs="Wingdings" w:hint="default"/>
        <w:w w:val="100"/>
        <w:sz w:val="24"/>
        <w:szCs w:val="24"/>
        <w:lang w:val="en-US" w:eastAsia="zh-TW" w:bidi="ar-SA"/>
      </w:rPr>
    </w:lvl>
    <w:lvl w:ilvl="1" w:tplc="04A47730">
      <w:numFmt w:val="bullet"/>
      <w:lvlText w:val="•"/>
      <w:lvlJc w:val="left"/>
      <w:pPr>
        <w:ind w:left="1484" w:hanging="480"/>
      </w:pPr>
      <w:rPr>
        <w:rFonts w:hint="default"/>
        <w:lang w:val="en-US" w:eastAsia="zh-TW" w:bidi="ar-SA"/>
      </w:rPr>
    </w:lvl>
    <w:lvl w:ilvl="2" w:tplc="CD18C2DE">
      <w:numFmt w:val="bullet"/>
      <w:lvlText w:val="•"/>
      <w:lvlJc w:val="left"/>
      <w:pPr>
        <w:ind w:left="2389" w:hanging="480"/>
      </w:pPr>
      <w:rPr>
        <w:rFonts w:hint="default"/>
        <w:lang w:val="en-US" w:eastAsia="zh-TW" w:bidi="ar-SA"/>
      </w:rPr>
    </w:lvl>
    <w:lvl w:ilvl="3" w:tplc="4650D8EA">
      <w:numFmt w:val="bullet"/>
      <w:lvlText w:val="•"/>
      <w:lvlJc w:val="left"/>
      <w:pPr>
        <w:ind w:left="3294" w:hanging="480"/>
      </w:pPr>
      <w:rPr>
        <w:rFonts w:hint="default"/>
        <w:lang w:val="en-US" w:eastAsia="zh-TW" w:bidi="ar-SA"/>
      </w:rPr>
    </w:lvl>
    <w:lvl w:ilvl="4" w:tplc="2FB21C52">
      <w:numFmt w:val="bullet"/>
      <w:lvlText w:val="•"/>
      <w:lvlJc w:val="left"/>
      <w:pPr>
        <w:ind w:left="4199" w:hanging="480"/>
      </w:pPr>
      <w:rPr>
        <w:rFonts w:hint="default"/>
        <w:lang w:val="en-US" w:eastAsia="zh-TW" w:bidi="ar-SA"/>
      </w:rPr>
    </w:lvl>
    <w:lvl w:ilvl="5" w:tplc="DFD80386">
      <w:numFmt w:val="bullet"/>
      <w:lvlText w:val="•"/>
      <w:lvlJc w:val="left"/>
      <w:pPr>
        <w:ind w:left="5104" w:hanging="480"/>
      </w:pPr>
      <w:rPr>
        <w:rFonts w:hint="default"/>
        <w:lang w:val="en-US" w:eastAsia="zh-TW" w:bidi="ar-SA"/>
      </w:rPr>
    </w:lvl>
    <w:lvl w:ilvl="6" w:tplc="96C0CFA2">
      <w:numFmt w:val="bullet"/>
      <w:lvlText w:val="•"/>
      <w:lvlJc w:val="left"/>
      <w:pPr>
        <w:ind w:left="6008" w:hanging="480"/>
      </w:pPr>
      <w:rPr>
        <w:rFonts w:hint="default"/>
        <w:lang w:val="en-US" w:eastAsia="zh-TW" w:bidi="ar-SA"/>
      </w:rPr>
    </w:lvl>
    <w:lvl w:ilvl="7" w:tplc="1E086F72">
      <w:numFmt w:val="bullet"/>
      <w:lvlText w:val="•"/>
      <w:lvlJc w:val="left"/>
      <w:pPr>
        <w:ind w:left="6913" w:hanging="480"/>
      </w:pPr>
      <w:rPr>
        <w:rFonts w:hint="default"/>
        <w:lang w:val="en-US" w:eastAsia="zh-TW" w:bidi="ar-SA"/>
      </w:rPr>
    </w:lvl>
    <w:lvl w:ilvl="8" w:tplc="EA02D7D4">
      <w:numFmt w:val="bullet"/>
      <w:lvlText w:val="•"/>
      <w:lvlJc w:val="left"/>
      <w:pPr>
        <w:ind w:left="7818" w:hanging="480"/>
      </w:pPr>
      <w:rPr>
        <w:rFonts w:hint="default"/>
        <w:lang w:val="en-US" w:eastAsia="zh-TW" w:bidi="ar-SA"/>
      </w:rPr>
    </w:lvl>
  </w:abstractNum>
  <w:abstractNum w:abstractNumId="19" w15:restartNumberingAfterBreak="0">
    <w:nsid w:val="77C648B1"/>
    <w:multiLevelType w:val="hybridMultilevel"/>
    <w:tmpl w:val="E870ADC8"/>
    <w:lvl w:ilvl="0" w:tplc="3F40E592">
      <w:numFmt w:val="bullet"/>
      <w:lvlText w:val=""/>
      <w:lvlJc w:val="left"/>
      <w:pPr>
        <w:ind w:left="590" w:hanging="480"/>
      </w:pPr>
      <w:rPr>
        <w:rFonts w:ascii="Wingdings" w:eastAsia="Wingdings" w:hAnsi="Wingdings" w:cs="Wingdings" w:hint="default"/>
        <w:w w:val="100"/>
        <w:sz w:val="24"/>
        <w:szCs w:val="24"/>
        <w:lang w:val="en-US" w:eastAsia="zh-TW" w:bidi="ar-SA"/>
      </w:rPr>
    </w:lvl>
    <w:lvl w:ilvl="1" w:tplc="C8526AF6">
      <w:numFmt w:val="bullet"/>
      <w:lvlText w:val="•"/>
      <w:lvlJc w:val="left"/>
      <w:pPr>
        <w:ind w:left="1474" w:hanging="480"/>
      </w:pPr>
      <w:rPr>
        <w:rFonts w:hint="default"/>
        <w:lang w:val="en-US" w:eastAsia="zh-TW" w:bidi="ar-SA"/>
      </w:rPr>
    </w:lvl>
    <w:lvl w:ilvl="2" w:tplc="B7EC7B9C">
      <w:numFmt w:val="bullet"/>
      <w:lvlText w:val="•"/>
      <w:lvlJc w:val="left"/>
      <w:pPr>
        <w:ind w:left="2348" w:hanging="480"/>
      </w:pPr>
      <w:rPr>
        <w:rFonts w:hint="default"/>
        <w:lang w:val="en-US" w:eastAsia="zh-TW" w:bidi="ar-SA"/>
      </w:rPr>
    </w:lvl>
    <w:lvl w:ilvl="3" w:tplc="B14AF314">
      <w:numFmt w:val="bullet"/>
      <w:lvlText w:val="•"/>
      <w:lvlJc w:val="left"/>
      <w:pPr>
        <w:ind w:left="3222" w:hanging="480"/>
      </w:pPr>
      <w:rPr>
        <w:rFonts w:hint="default"/>
        <w:lang w:val="en-US" w:eastAsia="zh-TW" w:bidi="ar-SA"/>
      </w:rPr>
    </w:lvl>
    <w:lvl w:ilvl="4" w:tplc="CFAEDB48">
      <w:numFmt w:val="bullet"/>
      <w:lvlText w:val="•"/>
      <w:lvlJc w:val="left"/>
      <w:pPr>
        <w:ind w:left="4096" w:hanging="480"/>
      </w:pPr>
      <w:rPr>
        <w:rFonts w:hint="default"/>
        <w:lang w:val="en-US" w:eastAsia="zh-TW" w:bidi="ar-SA"/>
      </w:rPr>
    </w:lvl>
    <w:lvl w:ilvl="5" w:tplc="1C36B2B6">
      <w:numFmt w:val="bullet"/>
      <w:lvlText w:val="•"/>
      <w:lvlJc w:val="left"/>
      <w:pPr>
        <w:ind w:left="4970" w:hanging="480"/>
      </w:pPr>
      <w:rPr>
        <w:rFonts w:hint="default"/>
        <w:lang w:val="en-US" w:eastAsia="zh-TW" w:bidi="ar-SA"/>
      </w:rPr>
    </w:lvl>
    <w:lvl w:ilvl="6" w:tplc="76AE5A7A">
      <w:numFmt w:val="bullet"/>
      <w:lvlText w:val="•"/>
      <w:lvlJc w:val="left"/>
      <w:pPr>
        <w:ind w:left="5844" w:hanging="480"/>
      </w:pPr>
      <w:rPr>
        <w:rFonts w:hint="default"/>
        <w:lang w:val="en-US" w:eastAsia="zh-TW" w:bidi="ar-SA"/>
      </w:rPr>
    </w:lvl>
    <w:lvl w:ilvl="7" w:tplc="81D2D736">
      <w:numFmt w:val="bullet"/>
      <w:lvlText w:val="•"/>
      <w:lvlJc w:val="left"/>
      <w:pPr>
        <w:ind w:left="6718" w:hanging="480"/>
      </w:pPr>
      <w:rPr>
        <w:rFonts w:hint="default"/>
        <w:lang w:val="en-US" w:eastAsia="zh-TW" w:bidi="ar-SA"/>
      </w:rPr>
    </w:lvl>
    <w:lvl w:ilvl="8" w:tplc="BFF0F918">
      <w:numFmt w:val="bullet"/>
      <w:lvlText w:val="•"/>
      <w:lvlJc w:val="left"/>
      <w:pPr>
        <w:ind w:left="7592" w:hanging="480"/>
      </w:pPr>
      <w:rPr>
        <w:rFonts w:hint="default"/>
        <w:lang w:val="en-US" w:eastAsia="zh-TW" w:bidi="ar-SA"/>
      </w:rPr>
    </w:lvl>
  </w:abstractNum>
  <w:abstractNum w:abstractNumId="20" w15:restartNumberingAfterBreak="0">
    <w:nsid w:val="7B9C7183"/>
    <w:multiLevelType w:val="hybridMultilevel"/>
    <w:tmpl w:val="FF68CA72"/>
    <w:lvl w:ilvl="0" w:tplc="35EE3EAA">
      <w:numFmt w:val="bullet"/>
      <w:lvlText w:val=""/>
      <w:lvlJc w:val="left"/>
      <w:pPr>
        <w:ind w:left="590" w:hanging="480"/>
      </w:pPr>
      <w:rPr>
        <w:rFonts w:ascii="Wingdings" w:eastAsia="Wingdings" w:hAnsi="Wingdings" w:cs="Wingdings" w:hint="default"/>
        <w:w w:val="100"/>
        <w:sz w:val="24"/>
        <w:szCs w:val="24"/>
        <w:lang w:val="en-US" w:eastAsia="zh-TW" w:bidi="ar-SA"/>
      </w:rPr>
    </w:lvl>
    <w:lvl w:ilvl="1" w:tplc="51025322">
      <w:numFmt w:val="bullet"/>
      <w:lvlText w:val="•"/>
      <w:lvlJc w:val="left"/>
      <w:pPr>
        <w:ind w:left="1402" w:hanging="480"/>
      </w:pPr>
      <w:rPr>
        <w:rFonts w:hint="default"/>
        <w:lang w:val="en-US" w:eastAsia="zh-TW" w:bidi="ar-SA"/>
      </w:rPr>
    </w:lvl>
    <w:lvl w:ilvl="2" w:tplc="D8CE09B4">
      <w:numFmt w:val="bullet"/>
      <w:lvlText w:val="•"/>
      <w:lvlJc w:val="left"/>
      <w:pPr>
        <w:ind w:left="2204" w:hanging="480"/>
      </w:pPr>
      <w:rPr>
        <w:rFonts w:hint="default"/>
        <w:lang w:val="en-US" w:eastAsia="zh-TW" w:bidi="ar-SA"/>
      </w:rPr>
    </w:lvl>
    <w:lvl w:ilvl="3" w:tplc="B3AEAA34">
      <w:numFmt w:val="bullet"/>
      <w:lvlText w:val="•"/>
      <w:lvlJc w:val="left"/>
      <w:pPr>
        <w:ind w:left="3006" w:hanging="480"/>
      </w:pPr>
      <w:rPr>
        <w:rFonts w:hint="default"/>
        <w:lang w:val="en-US" w:eastAsia="zh-TW" w:bidi="ar-SA"/>
      </w:rPr>
    </w:lvl>
    <w:lvl w:ilvl="4" w:tplc="FBCC7664">
      <w:numFmt w:val="bullet"/>
      <w:lvlText w:val="•"/>
      <w:lvlJc w:val="left"/>
      <w:pPr>
        <w:ind w:left="3808" w:hanging="480"/>
      </w:pPr>
      <w:rPr>
        <w:rFonts w:hint="default"/>
        <w:lang w:val="en-US" w:eastAsia="zh-TW" w:bidi="ar-SA"/>
      </w:rPr>
    </w:lvl>
    <w:lvl w:ilvl="5" w:tplc="4D066D44">
      <w:numFmt w:val="bullet"/>
      <w:lvlText w:val="•"/>
      <w:lvlJc w:val="left"/>
      <w:pPr>
        <w:ind w:left="4610" w:hanging="480"/>
      </w:pPr>
      <w:rPr>
        <w:rFonts w:hint="default"/>
        <w:lang w:val="en-US" w:eastAsia="zh-TW" w:bidi="ar-SA"/>
      </w:rPr>
    </w:lvl>
    <w:lvl w:ilvl="6" w:tplc="6498B5E8">
      <w:numFmt w:val="bullet"/>
      <w:lvlText w:val="•"/>
      <w:lvlJc w:val="left"/>
      <w:pPr>
        <w:ind w:left="5412" w:hanging="480"/>
      </w:pPr>
      <w:rPr>
        <w:rFonts w:hint="default"/>
        <w:lang w:val="en-US" w:eastAsia="zh-TW" w:bidi="ar-SA"/>
      </w:rPr>
    </w:lvl>
    <w:lvl w:ilvl="7" w:tplc="311A1A6A">
      <w:numFmt w:val="bullet"/>
      <w:lvlText w:val="•"/>
      <w:lvlJc w:val="left"/>
      <w:pPr>
        <w:ind w:left="6214" w:hanging="480"/>
      </w:pPr>
      <w:rPr>
        <w:rFonts w:hint="default"/>
        <w:lang w:val="en-US" w:eastAsia="zh-TW" w:bidi="ar-SA"/>
      </w:rPr>
    </w:lvl>
    <w:lvl w:ilvl="8" w:tplc="9976BD22">
      <w:numFmt w:val="bullet"/>
      <w:lvlText w:val="•"/>
      <w:lvlJc w:val="left"/>
      <w:pPr>
        <w:ind w:left="7016" w:hanging="480"/>
      </w:pPr>
      <w:rPr>
        <w:rFonts w:hint="default"/>
        <w:lang w:val="en-US" w:eastAsia="zh-TW" w:bidi="ar-SA"/>
      </w:rPr>
    </w:lvl>
  </w:abstractNum>
  <w:abstractNum w:abstractNumId="21" w15:restartNumberingAfterBreak="0">
    <w:nsid w:val="7E5D0406"/>
    <w:multiLevelType w:val="hybridMultilevel"/>
    <w:tmpl w:val="0E229D6E"/>
    <w:lvl w:ilvl="0" w:tplc="02E8D5F8">
      <w:numFmt w:val="bullet"/>
      <w:lvlText w:val=""/>
      <w:lvlJc w:val="left"/>
      <w:pPr>
        <w:ind w:left="590" w:hanging="480"/>
      </w:pPr>
      <w:rPr>
        <w:rFonts w:ascii="Wingdings" w:eastAsia="Wingdings" w:hAnsi="Wingdings" w:cs="Wingdings" w:hint="default"/>
        <w:w w:val="100"/>
        <w:sz w:val="24"/>
        <w:szCs w:val="24"/>
        <w:lang w:val="en-US" w:eastAsia="zh-TW" w:bidi="ar-SA"/>
      </w:rPr>
    </w:lvl>
    <w:lvl w:ilvl="1" w:tplc="02BC6604">
      <w:numFmt w:val="bullet"/>
      <w:lvlText w:val="•"/>
      <w:lvlJc w:val="left"/>
      <w:pPr>
        <w:ind w:left="1402" w:hanging="480"/>
      </w:pPr>
      <w:rPr>
        <w:rFonts w:hint="default"/>
        <w:lang w:val="en-US" w:eastAsia="zh-TW" w:bidi="ar-SA"/>
      </w:rPr>
    </w:lvl>
    <w:lvl w:ilvl="2" w:tplc="0DB086BE">
      <w:numFmt w:val="bullet"/>
      <w:lvlText w:val="•"/>
      <w:lvlJc w:val="left"/>
      <w:pPr>
        <w:ind w:left="2204" w:hanging="480"/>
      </w:pPr>
      <w:rPr>
        <w:rFonts w:hint="default"/>
        <w:lang w:val="en-US" w:eastAsia="zh-TW" w:bidi="ar-SA"/>
      </w:rPr>
    </w:lvl>
    <w:lvl w:ilvl="3" w:tplc="CA408592">
      <w:numFmt w:val="bullet"/>
      <w:lvlText w:val="•"/>
      <w:lvlJc w:val="left"/>
      <w:pPr>
        <w:ind w:left="3006" w:hanging="480"/>
      </w:pPr>
      <w:rPr>
        <w:rFonts w:hint="default"/>
        <w:lang w:val="en-US" w:eastAsia="zh-TW" w:bidi="ar-SA"/>
      </w:rPr>
    </w:lvl>
    <w:lvl w:ilvl="4" w:tplc="9A9E49F4">
      <w:numFmt w:val="bullet"/>
      <w:lvlText w:val="•"/>
      <w:lvlJc w:val="left"/>
      <w:pPr>
        <w:ind w:left="3808" w:hanging="480"/>
      </w:pPr>
      <w:rPr>
        <w:rFonts w:hint="default"/>
        <w:lang w:val="en-US" w:eastAsia="zh-TW" w:bidi="ar-SA"/>
      </w:rPr>
    </w:lvl>
    <w:lvl w:ilvl="5" w:tplc="78CEE960">
      <w:numFmt w:val="bullet"/>
      <w:lvlText w:val="•"/>
      <w:lvlJc w:val="left"/>
      <w:pPr>
        <w:ind w:left="4610" w:hanging="480"/>
      </w:pPr>
      <w:rPr>
        <w:rFonts w:hint="default"/>
        <w:lang w:val="en-US" w:eastAsia="zh-TW" w:bidi="ar-SA"/>
      </w:rPr>
    </w:lvl>
    <w:lvl w:ilvl="6" w:tplc="C154350C">
      <w:numFmt w:val="bullet"/>
      <w:lvlText w:val="•"/>
      <w:lvlJc w:val="left"/>
      <w:pPr>
        <w:ind w:left="5412" w:hanging="480"/>
      </w:pPr>
      <w:rPr>
        <w:rFonts w:hint="default"/>
        <w:lang w:val="en-US" w:eastAsia="zh-TW" w:bidi="ar-SA"/>
      </w:rPr>
    </w:lvl>
    <w:lvl w:ilvl="7" w:tplc="6A5CA81C">
      <w:numFmt w:val="bullet"/>
      <w:lvlText w:val="•"/>
      <w:lvlJc w:val="left"/>
      <w:pPr>
        <w:ind w:left="6214" w:hanging="480"/>
      </w:pPr>
      <w:rPr>
        <w:rFonts w:hint="default"/>
        <w:lang w:val="en-US" w:eastAsia="zh-TW" w:bidi="ar-SA"/>
      </w:rPr>
    </w:lvl>
    <w:lvl w:ilvl="8" w:tplc="B47A4CE0">
      <w:numFmt w:val="bullet"/>
      <w:lvlText w:val="•"/>
      <w:lvlJc w:val="left"/>
      <w:pPr>
        <w:ind w:left="7016" w:hanging="480"/>
      </w:pPr>
      <w:rPr>
        <w:rFonts w:hint="default"/>
        <w:lang w:val="en-US" w:eastAsia="zh-TW" w:bidi="ar-SA"/>
      </w:rPr>
    </w:lvl>
  </w:abstractNum>
  <w:num w:numId="1">
    <w:abstractNumId w:val="13"/>
  </w:num>
  <w:num w:numId="2">
    <w:abstractNumId w:val="9"/>
  </w:num>
  <w:num w:numId="3">
    <w:abstractNumId w:val="20"/>
  </w:num>
  <w:num w:numId="4">
    <w:abstractNumId w:val="8"/>
  </w:num>
  <w:num w:numId="5">
    <w:abstractNumId w:val="7"/>
  </w:num>
  <w:num w:numId="6">
    <w:abstractNumId w:val="2"/>
  </w:num>
  <w:num w:numId="7">
    <w:abstractNumId w:val="6"/>
  </w:num>
  <w:num w:numId="8">
    <w:abstractNumId w:val="21"/>
  </w:num>
  <w:num w:numId="9">
    <w:abstractNumId w:val="11"/>
  </w:num>
  <w:num w:numId="10">
    <w:abstractNumId w:val="1"/>
  </w:num>
  <w:num w:numId="11">
    <w:abstractNumId w:val="10"/>
  </w:num>
  <w:num w:numId="12">
    <w:abstractNumId w:val="16"/>
  </w:num>
  <w:num w:numId="13">
    <w:abstractNumId w:val="19"/>
  </w:num>
  <w:num w:numId="14">
    <w:abstractNumId w:val="12"/>
  </w:num>
  <w:num w:numId="15">
    <w:abstractNumId w:val="17"/>
  </w:num>
  <w:num w:numId="16">
    <w:abstractNumId w:val="4"/>
  </w:num>
  <w:num w:numId="17">
    <w:abstractNumId w:val="3"/>
  </w:num>
  <w:num w:numId="18">
    <w:abstractNumId w:val="14"/>
  </w:num>
  <w:num w:numId="19">
    <w:abstractNumId w:val="15"/>
  </w:num>
  <w:num w:numId="20">
    <w:abstractNumId w:val="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566E5"/>
    <w:rsid w:val="009566E5"/>
    <w:rsid w:val="00BC0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E963C8"/>
  <w15:docId w15:val="{B3C05F29-8CDA-4AA3-9902-595DEA3F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軟正黑體" w:eastAsia="微軟正黑體" w:hAnsi="微軟正黑體" w:cs="微軟正黑體"/>
      <w:lang w:eastAsia="zh-TW"/>
    </w:rPr>
  </w:style>
  <w:style w:type="paragraph" w:styleId="1">
    <w:name w:val="heading 1"/>
    <w:basedOn w:val="a"/>
    <w:uiPriority w:val="9"/>
    <w:qFormat/>
    <w:pPr>
      <w:spacing w:line="428" w:lineRule="exact"/>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415" w:lineRule="exact"/>
      <w:ind w:left="590" w:hanging="481"/>
    </w:pPr>
  </w:style>
  <w:style w:type="paragraph" w:styleId="a5">
    <w:name w:val="header"/>
    <w:basedOn w:val="a"/>
    <w:link w:val="a6"/>
    <w:uiPriority w:val="99"/>
    <w:unhideWhenUsed/>
    <w:rsid w:val="00BC0C43"/>
    <w:pPr>
      <w:tabs>
        <w:tab w:val="center" w:pos="4153"/>
        <w:tab w:val="right" w:pos="8306"/>
      </w:tabs>
      <w:snapToGrid w:val="0"/>
    </w:pPr>
    <w:rPr>
      <w:sz w:val="20"/>
      <w:szCs w:val="20"/>
    </w:rPr>
  </w:style>
  <w:style w:type="character" w:customStyle="1" w:styleId="a6">
    <w:name w:val="頁首 字元"/>
    <w:basedOn w:val="a0"/>
    <w:link w:val="a5"/>
    <w:uiPriority w:val="99"/>
    <w:rsid w:val="00BC0C43"/>
    <w:rPr>
      <w:rFonts w:ascii="微軟正黑體" w:eastAsia="微軟正黑體" w:hAnsi="微軟正黑體" w:cs="微軟正黑體"/>
      <w:sz w:val="20"/>
      <w:szCs w:val="20"/>
      <w:lang w:eastAsia="zh-TW"/>
    </w:rPr>
  </w:style>
  <w:style w:type="paragraph" w:styleId="a7">
    <w:name w:val="footer"/>
    <w:basedOn w:val="a"/>
    <w:link w:val="a8"/>
    <w:uiPriority w:val="99"/>
    <w:unhideWhenUsed/>
    <w:rsid w:val="00BC0C43"/>
    <w:pPr>
      <w:tabs>
        <w:tab w:val="center" w:pos="4153"/>
        <w:tab w:val="right" w:pos="8306"/>
      </w:tabs>
      <w:snapToGrid w:val="0"/>
    </w:pPr>
    <w:rPr>
      <w:sz w:val="20"/>
      <w:szCs w:val="20"/>
    </w:rPr>
  </w:style>
  <w:style w:type="character" w:customStyle="1" w:styleId="a8">
    <w:name w:val="頁尾 字元"/>
    <w:basedOn w:val="a0"/>
    <w:link w:val="a7"/>
    <w:uiPriority w:val="99"/>
    <w:rsid w:val="00BC0C43"/>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co.gov.hk/yr10-11/chinese/panels/edev/papers/edev0610cb1-2364-1-c.pdf" TargetMode="External"/><Relationship Id="rId18" Type="http://schemas.openxmlformats.org/officeDocument/2006/relationships/hyperlink" Target="http://www.lantau.gov.hk/tc/our-projects/index.html" TargetMode="External"/><Relationship Id="rId26" Type="http://schemas.openxmlformats.org/officeDocument/2006/relationships/hyperlink" Target="https://kaitaksportspark.hk/ct" TargetMode="External"/><Relationship Id="rId21" Type="http://schemas.openxmlformats.org/officeDocument/2006/relationships/hyperlink" Target="http://www.policyaddress.gov.hk/2018/chi/policy_ch03.html" TargetMode="External"/><Relationship Id="rId34" Type="http://schemas.openxmlformats.org/officeDocument/2006/relationships/hyperlink" Target="http://www.legco.gov.hk/yr20-21/chinese/fc/fc/papers/f21-47c.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news.gov.hk/chi/2019/03/20190319/20190319_145556_776.html" TargetMode="External"/><Relationship Id="rId25" Type="http://schemas.openxmlformats.org/officeDocument/2006/relationships/hyperlink" Target="https://www.archsd.gov.hk/tc/projects/capital-projects-under-detail/436ro.html" TargetMode="External"/><Relationship Id="rId33" Type="http://schemas.openxmlformats.org/officeDocument/2006/relationships/hyperlink" Target="http://www.legco.gov.hk/research-publications/chinese/1819issh23-cruise-tourism-in-hong-kong-20190222-c.pdf" TargetMode="External"/><Relationship Id="rId2" Type="http://schemas.openxmlformats.org/officeDocument/2006/relationships/customXml" Target="../customXml/item2.xml"/><Relationship Id="rId16" Type="http://schemas.openxmlformats.org/officeDocument/2006/relationships/hyperlink" Target="http://www.news.gov.hk/chi/2019/03/20190319/20190319_145556_776.html" TargetMode="External"/><Relationship Id="rId20" Type="http://schemas.openxmlformats.org/officeDocument/2006/relationships/hyperlink" Target="http://www.policyaddress.gov.hk/2018/chi/policy_ch03.html" TargetMode="External"/><Relationship Id="rId29" Type="http://schemas.openxmlformats.org/officeDocument/2006/relationships/hyperlink" Target="https://www.archsd.gov.hk/tc/projects/capital-projects-under-detail/470ro.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kr-hyd.hk/home/index.html?lang=cht&amp;size=s" TargetMode="External"/><Relationship Id="rId32" Type="http://schemas.openxmlformats.org/officeDocument/2006/relationships/hyperlink" Target="http://www.legco.gov.hk/research-publications/chinese/1819issh23-cruise-tourism-in-hong-kong-20190222-c.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antau.gov.hk/tc/lantau-tomorrow-vision/" TargetMode="External"/><Relationship Id="rId23" Type="http://schemas.openxmlformats.org/officeDocument/2006/relationships/hyperlink" Target="http://www.hyd.gov.hk/tc/road_and_railway/railway_projects/scl/" TargetMode="External"/><Relationship Id="rId28" Type="http://schemas.openxmlformats.org/officeDocument/2006/relationships/hyperlink" Target="http://www32.ha.org.hk/capitalworksprojects/tc/Project/10years/New-Acute-Hospital-At-Kai-Tak/Introduction.html" TargetMode="External"/><Relationship Id="rId36" Type="http://schemas.openxmlformats.org/officeDocument/2006/relationships/fontTable" Target="fontTable.xml"/><Relationship Id="rId10" Type="http://schemas.openxmlformats.org/officeDocument/2006/relationships/hyperlink" Target="https://www.legco.gov.hk/yr10-11/chinese/panels/edev/papers/edev0610cb1-2364-1-c.pdf" TargetMode="External"/><Relationship Id="rId19" Type="http://schemas.openxmlformats.org/officeDocument/2006/relationships/hyperlink" Target="http://www.lantau.gov.hk/tc/our-projects/index.html" TargetMode="External"/><Relationship Id="rId31" Type="http://schemas.openxmlformats.org/officeDocument/2006/relationships/hyperlink" Target="https://kaitaksportspark.hk/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ntau.gov.hk/tc/lantau-tomorrow-vision/" TargetMode="External"/><Relationship Id="rId22" Type="http://schemas.openxmlformats.org/officeDocument/2006/relationships/hyperlink" Target="https://www.ekeo.gov.hk/tc/green_map/building/building_Muk_Hung_Street_KT.html" TargetMode="External"/><Relationship Id="rId27" Type="http://schemas.openxmlformats.org/officeDocument/2006/relationships/hyperlink" Target="https://www.archsd.gov.hk/tc/projects/capital-projects-under-detail/122ka.html" TargetMode="External"/><Relationship Id="rId30" Type="http://schemas.openxmlformats.org/officeDocument/2006/relationships/hyperlink" Target="http://www.ktd.gov.hk/efls/index.html" TargetMode="External"/><Relationship Id="rId35" Type="http://schemas.openxmlformats.org/officeDocument/2006/relationships/hyperlink" Target="http://www.legco.gov.hk/yr20-21/chinese/fc/fc/papers/f21-47c.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ED26EDD48549808C35B334771AFF" ma:contentTypeVersion="16" ma:contentTypeDescription="Create a new document." ma:contentTypeScope="" ma:versionID="c8b634d49910f420ba57978bfe6418d7">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c3c15164ac9887639d1a980978f0cf5b"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003BE-2ACA-4B4A-BDC0-7FBD75B9D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284E9-2CB4-4864-9533-A7A3BC530A57}">
  <ds:schemaRefs>
    <ds:schemaRef ds:uri="http://schemas.microsoft.com/sharepoint/v3/contenttype/forms"/>
  </ds:schemaRefs>
</ds:datastoreItem>
</file>

<file path=customXml/itemProps3.xml><?xml version="1.0" encoding="utf-8"?>
<ds:datastoreItem xmlns:ds="http://schemas.openxmlformats.org/officeDocument/2006/customXml" ds:itemID="{0809E920-4A20-4898-B087-2B800156E64D}"/>
</file>

<file path=docProps/app.xml><?xml version="1.0" encoding="utf-8"?>
<Properties xmlns="http://schemas.openxmlformats.org/officeDocument/2006/extended-properties" xmlns:vt="http://schemas.openxmlformats.org/officeDocument/2006/docPropsVTypes">
  <Template>Normal</Template>
  <TotalTime>0</TotalTime>
  <Pages>9</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Chan</dc:creator>
  <cp:lastModifiedBy>Serena Wong</cp:lastModifiedBy>
  <cp:revision>2</cp:revision>
  <dcterms:created xsi:type="dcterms:W3CDTF">2021-07-29T00:42:00Z</dcterms:created>
  <dcterms:modified xsi:type="dcterms:W3CDTF">2021-08-20T06:58:00Z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Acrobat PDFMaker 21 for Word</vt:lpwstr>
  </property>
  <property fmtid="{D5CDD505-2E9C-101B-9397-08002B2CF9AE}" pid="4" name="LastSaved">
    <vt:filetime>2021-07-29T00:00:00Z</vt:filetime>
  </property>
  <property fmtid="{D5CDD505-2E9C-101B-9397-08002B2CF9AE}" pid="5" name="ContentTypeId">
    <vt:lpwstr>0x010100B26AED26EDD48549808C35B334771AFF</vt:lpwstr>
  </property>
</Properties>
</file>