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235FDF6A" w:rsidR="00D17C51" w:rsidRPr="00422C46" w:rsidRDefault="00D17C51" w:rsidP="00422C46">
      <w:pPr>
        <w:adjustRightInd w:val="0"/>
        <w:snapToGrid w:val="0"/>
        <w:spacing w:line="259" w:lineRule="auto"/>
        <w:rPr>
          <w:szCs w:val="24"/>
        </w:rPr>
      </w:pPr>
    </w:p>
    <w:p w14:paraId="167CC1B8" w14:textId="3EC9E06E" w:rsidR="004C7F5B" w:rsidRDefault="00CE5F0A" w:rsidP="00422C4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課題一</w:t>
      </w:r>
      <w:r w:rsidRPr="00422C4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r w:rsidRPr="00422C4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香港的公共財政</w:t>
      </w:r>
    </w:p>
    <w:p w14:paraId="78F6DE6F" w14:textId="3CDECC80" w:rsidR="00422C46" w:rsidRPr="00422C46" w:rsidRDefault="00422C46" w:rsidP="00422C4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6ED4A393" w14:textId="21DD4235" w:rsidR="00D04D6B" w:rsidRPr="00422C46" w:rsidRDefault="00D04D6B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t>一、根據政府財政預算案摘要單張，回答有關「香港的公共財政」的問題。</w:t>
      </w:r>
    </w:p>
    <w:p w14:paraId="6E9432EA" w14:textId="5D8425A5" w:rsidR="00D04D6B" w:rsidRPr="00422C46" w:rsidRDefault="00336CA5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5201C" wp14:editId="181590DE">
                <wp:simplePos x="0" y="0"/>
                <wp:positionH relativeFrom="margin">
                  <wp:align>right</wp:align>
                </wp:positionH>
                <wp:positionV relativeFrom="paragraph">
                  <wp:posOffset>1051229</wp:posOffset>
                </wp:positionV>
                <wp:extent cx="2724785" cy="4776826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4776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B588A" w14:textId="77777777" w:rsidR="00D04D6B" w:rsidRPr="00EB36F0" w:rsidRDefault="00D04D6B" w:rsidP="00422C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240" w:line="259" w:lineRule="auto"/>
                              <w:ind w:leftChars="0" w:left="764" w:hanging="284"/>
                              <w:jc w:val="both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 w:hint="eastAsia"/>
                                <w:szCs w:val="24"/>
                              </w:rPr>
                              <w:t>政府預計會連續出現多少年赤字？</w:t>
                            </w:r>
                          </w:p>
                          <w:p w14:paraId="7210AA9A" w14:textId="12768DD2" w:rsidR="00D04D6B" w:rsidRPr="00EB36F0" w:rsidRDefault="00D04D6B" w:rsidP="00422C46">
                            <w:pPr>
                              <w:pStyle w:val="ListParagraph"/>
                              <w:adjustRightInd w:val="0"/>
                              <w:snapToGrid w:val="0"/>
                              <w:spacing w:line="259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046DDB8C" w14:textId="77777777" w:rsidR="00D04D6B" w:rsidRDefault="00D04D6B" w:rsidP="00422C4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after="240" w:line="259" w:lineRule="auto"/>
                              <w:ind w:leftChars="0" w:left="764" w:hanging="284"/>
                              <w:jc w:val="both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 w:hint="eastAsia"/>
                                <w:szCs w:val="24"/>
                              </w:rPr>
                              <w:t>為了應對財政赤字的挑戰，政府採用了哪兩個應對方法？試各舉一例說明。</w:t>
                            </w:r>
                          </w:p>
                          <w:p w14:paraId="058C383E" w14:textId="3FCD4254" w:rsidR="00D04D6B" w:rsidRDefault="00D04D6B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407660D7" w14:textId="57CE956E" w:rsidR="008C15EA" w:rsidRDefault="008C15EA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6F5666B5" w14:textId="77777777" w:rsidR="00D04D6B" w:rsidRPr="00FF6FAF" w:rsidRDefault="00D04D6B" w:rsidP="00422C46">
                            <w:pPr>
                              <w:pStyle w:val="ListParagraph"/>
                              <w:adjustRightInd w:val="0"/>
                              <w:snapToGrid w:val="0"/>
                              <w:spacing w:line="259" w:lineRule="auto"/>
                              <w:ind w:left="764" w:hanging="284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 xml:space="preserve">3. </w:t>
                            </w:r>
                            <w:r w:rsidRPr="00FF6FAF">
                              <w:rPr>
                                <w:rFonts w:ascii="Microsoft JhengHei UI" w:eastAsia="Microsoft JhengHei UI" w:hAnsi="Microsoft JhengHei UI" w:hint="eastAsia"/>
                                <w:szCs w:val="24"/>
                              </w:rPr>
                              <w:t>政府發行綠色債券的目的是甚麼？</w:t>
                            </w:r>
                          </w:p>
                          <w:p w14:paraId="60AF12D5" w14:textId="6CAC582B" w:rsidR="00D04D6B" w:rsidRPr="00EB36F0" w:rsidRDefault="00D04D6B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37725091" w14:textId="38B0C379" w:rsidR="00D04D6B" w:rsidRPr="00EB36F0" w:rsidRDefault="00D04D6B" w:rsidP="008C15EA">
                            <w:pPr>
                              <w:pStyle w:val="ListParagraph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</w:pPr>
                            <w:r w:rsidRPr="00EB36F0">
                              <w:rPr>
                                <w:rFonts w:ascii="Microsoft JhengHei UI" w:eastAsia="Microsoft JhengHei UI" w:hAnsi="Microsoft JhengHei UI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3789A6B0" w14:textId="77777777" w:rsidR="00D04D6B" w:rsidRPr="00645354" w:rsidRDefault="00D04D6B" w:rsidP="00D04D6B">
                            <w:pPr>
                              <w:pStyle w:val="ListParagraph"/>
                              <w:spacing w:line="360" w:lineRule="auto"/>
                              <w:rPr>
                                <w:rFonts w:eastAsia="PMingLiU"/>
                              </w:rPr>
                            </w:pPr>
                          </w:p>
                          <w:p w14:paraId="36CC89E0" w14:textId="77777777" w:rsidR="00D04D6B" w:rsidRPr="005E205C" w:rsidRDefault="00D04D6B" w:rsidP="00D04D6B">
                            <w:pPr>
                              <w:ind w:firstLine="426"/>
                              <w:rPr>
                                <w:rFonts w:eastAsia="PMingLiU"/>
                              </w:rPr>
                            </w:pPr>
                          </w:p>
                          <w:p w14:paraId="5FD22B58" w14:textId="77777777" w:rsidR="00D04D6B" w:rsidRDefault="00D04D6B" w:rsidP="00D04D6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520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35pt;margin-top:82.75pt;width:214.55pt;height:37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" filled="f" stroked="f" strokeweight=".5pt">
                <v:textbox>
                  <w:txbxContent>
                    <w:p w14:paraId="76CB588A" w14:textId="77777777" w:rsidR="00D04D6B" w:rsidRPr="00EB36F0" w:rsidRDefault="00D04D6B" w:rsidP="00422C4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240" w:line="259" w:lineRule="auto"/>
                        <w:ind w:leftChars="0" w:left="764" w:hanging="284"/>
                        <w:jc w:val="both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政府預計會連續出現多少年赤字？</w:t>
                      </w:r>
                    </w:p>
                    <w:p w14:paraId="7210AA9A" w14:textId="12768DD2" w:rsidR="00D04D6B" w:rsidRPr="00EB36F0" w:rsidRDefault="00D04D6B" w:rsidP="00422C46">
                      <w:pPr>
                        <w:pStyle w:val="ListParagraph"/>
                        <w:adjustRightInd w:val="0"/>
                        <w:snapToGrid w:val="0"/>
                        <w:spacing w:line="259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046DDB8C" w14:textId="77777777" w:rsidR="00D04D6B" w:rsidRDefault="00D04D6B" w:rsidP="00422C46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after="240" w:line="259" w:lineRule="auto"/>
                        <w:ind w:leftChars="0" w:left="764" w:hanging="284"/>
                        <w:jc w:val="both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為了應對財政赤字的挑戰，政府採用了哪兩</w:t>
                      </w:r>
                      <w:proofErr w:type="gramStart"/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個</w:t>
                      </w:r>
                      <w:proofErr w:type="gramEnd"/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應對方法？</w:t>
                      </w:r>
                      <w:proofErr w:type="gramStart"/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試各舉</w:t>
                      </w:r>
                      <w:proofErr w:type="gramEnd"/>
                      <w:r w:rsidRPr="00EB36F0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一例說明。</w:t>
                      </w:r>
                    </w:p>
                    <w:p w14:paraId="058C383E" w14:textId="3FCD4254" w:rsidR="00D04D6B" w:rsidRDefault="00D04D6B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________________________________________________________________________________________________</w:t>
                      </w:r>
                    </w:p>
                    <w:p w14:paraId="407660D7" w14:textId="57CE956E" w:rsidR="008C15EA" w:rsidRDefault="008C15EA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6F5666B5" w14:textId="77777777" w:rsidR="00D04D6B" w:rsidRPr="00FF6FAF" w:rsidRDefault="00D04D6B" w:rsidP="00422C46">
                      <w:pPr>
                        <w:pStyle w:val="ListParagraph"/>
                        <w:adjustRightInd w:val="0"/>
                        <w:snapToGrid w:val="0"/>
                        <w:spacing w:line="259" w:lineRule="auto"/>
                        <w:ind w:left="764" w:hanging="284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szCs w:val="24"/>
                        </w:rPr>
                        <w:t xml:space="preserve">3. </w:t>
                      </w:r>
                      <w:r w:rsidRPr="00FF6FAF">
                        <w:rPr>
                          <w:rFonts w:ascii="Microsoft JhengHei UI" w:eastAsia="Microsoft JhengHei UI" w:hAnsi="Microsoft JhengHei UI" w:hint="eastAsia"/>
                          <w:szCs w:val="24"/>
                        </w:rPr>
                        <w:t>政府發行綠色債券的目的是甚麼？</w:t>
                      </w:r>
                    </w:p>
                    <w:p w14:paraId="60AF12D5" w14:textId="6CAC582B" w:rsidR="00D04D6B" w:rsidRPr="00EB36F0" w:rsidRDefault="00D04D6B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37725091" w14:textId="38B0C379" w:rsidR="00D04D6B" w:rsidRPr="00EB36F0" w:rsidRDefault="00D04D6B" w:rsidP="008C15EA">
                      <w:pPr>
                        <w:pStyle w:val="ListParagraph"/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szCs w:val="24"/>
                        </w:rPr>
                      </w:pPr>
                      <w:r w:rsidRPr="00EB36F0">
                        <w:rPr>
                          <w:rFonts w:ascii="Microsoft JhengHei UI" w:eastAsia="Microsoft JhengHei UI" w:hAnsi="Microsoft JhengHei UI"/>
                          <w:szCs w:val="24"/>
                        </w:rPr>
                        <w:t>________________________________</w:t>
                      </w:r>
                    </w:p>
                    <w:p w14:paraId="3789A6B0" w14:textId="77777777" w:rsidR="00D04D6B" w:rsidRPr="00645354" w:rsidRDefault="00D04D6B" w:rsidP="00D04D6B">
                      <w:pPr>
                        <w:pStyle w:val="ListParagraph"/>
                        <w:spacing w:line="360" w:lineRule="auto"/>
                        <w:rPr>
                          <w:rFonts w:eastAsia="PMingLiU"/>
                        </w:rPr>
                      </w:pPr>
                    </w:p>
                    <w:p w14:paraId="36CC89E0" w14:textId="77777777" w:rsidR="00D04D6B" w:rsidRPr="005E205C" w:rsidRDefault="00D04D6B" w:rsidP="00D04D6B">
                      <w:pPr>
                        <w:ind w:firstLine="426"/>
                        <w:rPr>
                          <w:rFonts w:eastAsia="PMingLiU"/>
                        </w:rPr>
                      </w:pPr>
                    </w:p>
                    <w:p w14:paraId="5FD22B58" w14:textId="77777777" w:rsidR="00D04D6B" w:rsidRDefault="00D04D6B" w:rsidP="00D04D6B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85E" w:rsidRPr="00422C46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850CE" wp14:editId="50B2B68C">
                <wp:simplePos x="0" y="0"/>
                <wp:positionH relativeFrom="margin">
                  <wp:posOffset>3748201</wp:posOffset>
                </wp:positionH>
                <wp:positionV relativeFrom="paragraph">
                  <wp:posOffset>2968270</wp:posOffset>
                </wp:positionV>
                <wp:extent cx="2510790" cy="155082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55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C29A9" w14:textId="77777777" w:rsidR="00D04D6B" w:rsidRPr="00FF6FAF" w:rsidRDefault="00D04D6B" w:rsidP="000D785E">
                            <w:pPr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F6F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節省開支：2</w:t>
                            </w:r>
                            <w:r w:rsidRPr="00FF6FAF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021/22</w:t>
                            </w:r>
                            <w:r w:rsidRPr="00FF6F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年度落實公務員編制零增長；</w:t>
                            </w:r>
                            <w:r w:rsidRPr="00FF6FAF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2022/23</w:t>
                            </w:r>
                            <w:r w:rsidRPr="00FF6F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年度壓縮政府經常性開支1</w:t>
                            </w:r>
                            <w:r w:rsidRPr="00FF6FAF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% </w:t>
                            </w:r>
                          </w:p>
                          <w:p w14:paraId="67370DBC" w14:textId="69BF98EA" w:rsidR="00D04D6B" w:rsidRDefault="00D04D6B" w:rsidP="000D785E">
                            <w:pPr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F6F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 xml:space="preserve">增加收入 </w:t>
                            </w:r>
                            <w:r w:rsidRPr="00FF6FAF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: </w:t>
                            </w:r>
                            <w:r w:rsidRPr="00FF6F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上調股票印花稅</w:t>
                            </w:r>
                          </w:p>
                          <w:p w14:paraId="765A3AD2" w14:textId="2A41F7D4" w:rsidR="008C15EA" w:rsidRPr="008C15EA" w:rsidRDefault="008C15EA" w:rsidP="00D04D6B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50CE" id="Text Box 7" o:spid="_x0000_s1027" type="#_x0000_t202" style="position:absolute;margin-left:295.15pt;margin-top:233.7pt;width:197.7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" filled="f" stroked="f" strokeweight=".5pt">
                <v:textbox>
                  <w:txbxContent>
                    <w:p w14:paraId="26DC29A9" w14:textId="77777777" w:rsidR="00D04D6B" w:rsidRPr="00FF6FAF" w:rsidRDefault="00D04D6B" w:rsidP="000D785E">
                      <w:pPr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F6F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節省開支：2</w:t>
                      </w:r>
                      <w:r w:rsidRPr="00FF6FAF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021/22</w:t>
                      </w:r>
                      <w:r w:rsidRPr="00FF6F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年度落實公務員編制零增長；</w:t>
                      </w:r>
                      <w:r w:rsidRPr="00FF6FAF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2022/23</w:t>
                      </w:r>
                      <w:r w:rsidRPr="00FF6F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年度壓縮政府經常性開支1</w:t>
                      </w:r>
                      <w:r w:rsidRPr="00FF6FAF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% </w:t>
                      </w:r>
                    </w:p>
                    <w:p w14:paraId="67370DBC" w14:textId="69BF98EA" w:rsidR="00D04D6B" w:rsidRDefault="00D04D6B" w:rsidP="000D785E">
                      <w:pPr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F6F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 xml:space="preserve">增加收入 </w:t>
                      </w:r>
                      <w:r w:rsidRPr="00FF6FAF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: </w:t>
                      </w:r>
                      <w:r w:rsidRPr="00FF6F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上調股票印花稅</w:t>
                      </w:r>
                    </w:p>
                    <w:p w14:paraId="765A3AD2" w14:textId="2A41F7D4" w:rsidR="008C15EA" w:rsidRPr="008C15EA" w:rsidRDefault="008C15EA" w:rsidP="00D04D6B">
                      <w:pPr>
                        <w:snapToGrid w:val="0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5EA" w:rsidRPr="00422C46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85B34" wp14:editId="4D1B40AC">
                <wp:simplePos x="0" y="0"/>
                <wp:positionH relativeFrom="column">
                  <wp:posOffset>3939057</wp:posOffset>
                </wp:positionH>
                <wp:positionV relativeFrom="paragraph">
                  <wp:posOffset>1550213</wp:posOffset>
                </wp:positionV>
                <wp:extent cx="866140" cy="453542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453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D202A" w14:textId="77777777" w:rsidR="00D04D6B" w:rsidRPr="005B4E89" w:rsidRDefault="00D04D6B" w:rsidP="00D04D6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5B4E89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4</w:t>
                            </w:r>
                            <w:r w:rsidRPr="005B4E8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5B34" id="Text Box 6" o:spid="_x0000_s1028" type="#_x0000_t202" style="position:absolute;margin-left:310.15pt;margin-top:122.05pt;width:68.2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" filled="f" stroked="f" strokeweight=".5pt">
                <v:textbox>
                  <w:txbxContent>
                    <w:p w14:paraId="4B9D202A" w14:textId="77777777" w:rsidR="00D04D6B" w:rsidRPr="005B4E89" w:rsidRDefault="00D04D6B" w:rsidP="00D04D6B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5B4E89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4</w:t>
                      </w:r>
                      <w:r w:rsidRPr="005B4E89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422C46" w:rsidRPr="00422C46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A20AA" wp14:editId="26CDE287">
                <wp:simplePos x="0" y="0"/>
                <wp:positionH relativeFrom="margin">
                  <wp:posOffset>3486252</wp:posOffset>
                </wp:positionH>
                <wp:positionV relativeFrom="paragraph">
                  <wp:posOffset>6630</wp:posOffset>
                </wp:positionV>
                <wp:extent cx="2692400" cy="10899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89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EFC1F" w14:textId="77777777" w:rsidR="00D04D6B" w:rsidRPr="008A2DD9" w:rsidRDefault="00D04D6B" w:rsidP="00D04D6B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25EAFD8A" w14:textId="77777777" w:rsidR="00D04D6B" w:rsidRPr="008A2DD9" w:rsidRDefault="00D04D6B" w:rsidP="00D04D6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認識影響政府開支的因素</w:t>
                            </w:r>
                          </w:p>
                          <w:p w14:paraId="430D6D86" w14:textId="77777777" w:rsidR="00D04D6B" w:rsidRPr="008A2DD9" w:rsidRDefault="00D04D6B" w:rsidP="00D04D6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訓練閱讀</w:t>
                            </w:r>
                            <w:r w:rsidRPr="008A2DD9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分析及搜尋資料的能力</w:t>
                            </w:r>
                          </w:p>
                          <w:p w14:paraId="752F9813" w14:textId="77777777" w:rsidR="00D04D6B" w:rsidRPr="008A2DD9" w:rsidRDefault="00D04D6B" w:rsidP="00D04D6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分辨香港與其他國家在稅項上的分別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20AA" id="Text Box 12" o:spid="_x0000_s1029" type="#_x0000_t202" style="position:absolute;margin-left:274.5pt;margin-top:.5pt;width:212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" filled="f" stroked="f" strokeweight=".5pt">
                <v:textbox>
                  <w:txbxContent>
                    <w:p w14:paraId="3C0EFC1F" w14:textId="77777777" w:rsidR="00D04D6B" w:rsidRPr="008A2DD9" w:rsidRDefault="00D04D6B" w:rsidP="00D04D6B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25EAFD8A" w14:textId="77777777" w:rsidR="00D04D6B" w:rsidRPr="008A2DD9" w:rsidRDefault="00D04D6B" w:rsidP="00D04D6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認識影響政府開支的因素</w:t>
                      </w:r>
                    </w:p>
                    <w:p w14:paraId="430D6D86" w14:textId="77777777" w:rsidR="00D04D6B" w:rsidRPr="008A2DD9" w:rsidRDefault="00D04D6B" w:rsidP="00D04D6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訓練閱讀</w:t>
                      </w:r>
                      <w:r w:rsidRPr="008A2DD9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分析及搜尋資料的能力</w:t>
                      </w:r>
                    </w:p>
                    <w:p w14:paraId="752F9813" w14:textId="77777777" w:rsidR="00D04D6B" w:rsidRPr="008A2DD9" w:rsidRDefault="00D04D6B" w:rsidP="00D04D6B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分辨香港與其他國家在稅項上的分別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D6B" w:rsidRPr="00422C46">
        <w:rPr>
          <w:rFonts w:ascii="Microsoft JhengHei UI" w:eastAsia="Microsoft JhengHei UI" w:hAnsi="Microsoft JhengHei UI"/>
          <w:noProof/>
          <w:szCs w:val="24"/>
        </w:rPr>
        <w:drawing>
          <wp:inline distT="0" distB="0" distL="0" distR="0" wp14:anchorId="544E6860" wp14:editId="5F071F03">
            <wp:extent cx="3321850" cy="47310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44" cy="47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263B" w14:textId="4D78AB63" w:rsidR="00D04D6B" w:rsidRPr="00422C46" w:rsidRDefault="00D04D6B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422C46">
        <w:rPr>
          <w:rFonts w:ascii="Microsoft JhengHei UI" w:eastAsia="Microsoft JhengHei UI" w:hAnsi="Microsoft JhengHei UI"/>
          <w:szCs w:val="24"/>
        </w:rPr>
        <w:t xml:space="preserve">          </w:t>
      </w:r>
      <w:r w:rsidRPr="00422C46">
        <w:rPr>
          <w:rFonts w:ascii="Microsoft JhengHei UI" w:eastAsia="Microsoft JhengHei UI" w:hAnsi="Microsoft JhengHei UI" w:hint="eastAsia"/>
          <w:sz w:val="20"/>
          <w:szCs w:val="20"/>
        </w:rPr>
        <w:t>資料來源：2021-2022政府財政預算案摘要</w:t>
      </w:r>
    </w:p>
    <w:p w14:paraId="606AC0D7" w14:textId="658B05EA" w:rsidR="008C15EA" w:rsidRDefault="00F67EB8" w:rsidP="008C15EA">
      <w:pPr>
        <w:pStyle w:val="ListParagraph"/>
        <w:widowControl/>
        <w:adjustRightInd w:val="0"/>
        <w:snapToGrid w:val="0"/>
        <w:spacing w:after="240" w:line="259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8C840" wp14:editId="35116CFD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339975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78F36" w14:textId="77777777" w:rsidR="00D04D6B" w:rsidRDefault="00D04D6B" w:rsidP="008C15EA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為綠色項目提供資金，提升政府</w:t>
                            </w:r>
                          </w:p>
                          <w:p w14:paraId="097DE5E2" w14:textId="77777777" w:rsidR="00D04D6B" w:rsidRPr="005B4E89" w:rsidRDefault="00D04D6B" w:rsidP="008C15EA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的財政空間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C840" id="Text Box 4" o:spid="_x0000_s1030" type="#_x0000_t202" style="position:absolute;left:0;text-align:left;margin-left:133.05pt;margin-top:1.4pt;width:184.25pt;height:5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" filled="f" stroked="f" strokeweight=".5pt">
                <v:textbox>
                  <w:txbxContent>
                    <w:p w14:paraId="57378F36" w14:textId="77777777" w:rsidR="00D04D6B" w:rsidRDefault="00D04D6B" w:rsidP="008C15EA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為綠色項目提供資金，提升政府</w:t>
                      </w:r>
                    </w:p>
                    <w:p w14:paraId="097DE5E2" w14:textId="77777777" w:rsidR="00D04D6B" w:rsidRPr="005B4E89" w:rsidRDefault="00D04D6B" w:rsidP="008C15EA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的財政空間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220EC" w14:textId="0A4009AB" w:rsidR="000D785E" w:rsidRDefault="000D785E" w:rsidP="008C15EA">
      <w:pPr>
        <w:pStyle w:val="ListParagraph"/>
        <w:widowControl/>
        <w:adjustRightInd w:val="0"/>
        <w:snapToGrid w:val="0"/>
        <w:spacing w:after="240" w:line="259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37D38870" w14:textId="302CCBCF" w:rsidR="000B75C0" w:rsidRDefault="00281BE8" w:rsidP="00E87075">
      <w:pPr>
        <w:pStyle w:val="ListParagraph"/>
        <w:widowControl/>
        <w:numPr>
          <w:ilvl w:val="0"/>
          <w:numId w:val="3"/>
        </w:numPr>
        <w:adjustRightInd w:val="0"/>
        <w:snapToGrid w:val="0"/>
        <w:spacing w:after="240" w:line="259" w:lineRule="auto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F88F2" wp14:editId="778BDB3A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793750" cy="752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B97C9" w14:textId="703A1EC8" w:rsidR="00E87075" w:rsidRDefault="00E87075">
                            <w:r>
                              <w:rPr>
                                <w:rFonts w:ascii="Microsoft JhengHei UI" w:eastAsia="Microsoft JhengHei UI" w:hAnsi="Microsoft JhengHei UI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0BBC277" wp14:editId="210E15F8">
                                  <wp:extent cx="561975" cy="5619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88F2" id="Text Box 20" o:spid="_x0000_s1031" type="#_x0000_t202" style="position:absolute;left:0;text-align:left;margin-left:11.3pt;margin-top:17.25pt;width:62.5pt;height:59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" filled="f" stroked="f" strokeweight=".5pt">
                <v:textbox>
                  <w:txbxContent>
                    <w:p w14:paraId="445B97C9" w14:textId="703A1EC8" w:rsidR="00E87075" w:rsidRDefault="00E87075">
                      <w:r>
                        <w:rPr>
                          <w:rFonts w:ascii="Microsoft JhengHei UI" w:eastAsia="Microsoft JhengHei UI" w:hAnsi="Microsoft JhengHei UI"/>
                          <w:noProof/>
                          <w:color w:val="000000" w:themeColor="text1"/>
                        </w:rPr>
                        <w:drawing>
                          <wp:inline distT="0" distB="0" distL="0" distR="0" wp14:anchorId="00BBC277" wp14:editId="210E15F8">
                            <wp:extent cx="561975" cy="5619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D80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DBD22" wp14:editId="56838CF7">
                <wp:simplePos x="0" y="0"/>
                <wp:positionH relativeFrom="margin">
                  <wp:align>right</wp:align>
                </wp:positionH>
                <wp:positionV relativeFrom="paragraph">
                  <wp:posOffset>584200</wp:posOffset>
                </wp:positionV>
                <wp:extent cx="5651500" cy="1454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145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B6770" w14:textId="77777777" w:rsidR="00301629" w:rsidRPr="00273775" w:rsidRDefault="00301629" w:rsidP="00565D8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7377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1</w:t>
                            </w:r>
                            <w:r w:rsidRPr="00273775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.香港稅基的組合成分狹窄。 </w:t>
                            </w:r>
                          </w:p>
                          <w:p w14:paraId="4AC4777F" w14:textId="270DAC48" w:rsidR="00E87075" w:rsidRPr="00273775" w:rsidRDefault="00301629" w:rsidP="00565D8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73775">
                              <w:rPr>
                                <w:rFonts w:ascii="Microsoft JhengHei UI" w:eastAsia="Microsoft JhengHei UI" w:hAnsi="Microsoft JhengHei UI" w:cs="Calibri"/>
                                <w:color w:val="FF0000"/>
                              </w:rPr>
                              <w:t>2.</w:t>
                            </w:r>
                            <w:r w:rsidRPr="00273775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香港是唯一沒有徵收任何一般消費稅的發達經濟體系。海外的趨勢是越來越倚重消費稅，而減少對入息稅和財產稅的倚賴</w:t>
                            </w:r>
                            <w:r w:rsidRPr="0027377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，可見</w:t>
                            </w:r>
                            <w:r w:rsidRPr="00273775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香港稅基的發展與海外趨勢背道而馳。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BD22" id="Text Box 21" o:spid="_x0000_s1032" type="#_x0000_t202" style="position:absolute;left:0;text-align:left;margin-left:393.8pt;margin-top:46pt;width:445pt;height:11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" filled="f" stroked="f" strokeweight=".5pt">
                <v:textbox>
                  <w:txbxContent>
                    <w:p w14:paraId="30DB6770" w14:textId="77777777" w:rsidR="00301629" w:rsidRPr="00273775" w:rsidRDefault="00301629" w:rsidP="00565D8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7377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1</w:t>
                      </w:r>
                      <w:r w:rsidRPr="0027377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.</w:t>
                      </w:r>
                      <w:r w:rsidRPr="0027377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香港稅基的組合成分狹窄。 </w:t>
                      </w:r>
                    </w:p>
                    <w:p w14:paraId="4AC4777F" w14:textId="270DAC48" w:rsidR="00E87075" w:rsidRPr="00273775" w:rsidRDefault="00301629" w:rsidP="00565D8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73775">
                        <w:rPr>
                          <w:rFonts w:ascii="Microsoft JhengHei UI" w:eastAsia="Microsoft JhengHei UI" w:hAnsi="Microsoft JhengHei UI" w:cs="Calibri"/>
                          <w:color w:val="FF0000"/>
                        </w:rPr>
                        <w:t>2.</w:t>
                      </w:r>
                      <w:r w:rsidRPr="0027377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香港是唯一沒有徵收任何一般消費稅的發達經濟體系。海外的趨勢是越來越倚重消費稅，而減少對入息稅和財產稅的倚賴</w:t>
                      </w:r>
                      <w:r w:rsidRPr="0027377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，可見</w:t>
                      </w:r>
                      <w:r w:rsidRPr="0027377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香港稅基的發展與海外趨勢背道而馳。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D6B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單張提出政府會適時對增加新稅項開展討論。</w:t>
      </w:r>
      <w:r w:rsidR="00305959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根</w:t>
      </w:r>
      <w:r w:rsidR="00185BF8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據</w:t>
      </w:r>
      <w:r w:rsidR="00CB3AC6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擴濶</w:t>
      </w:r>
      <w:r w:rsidR="00305959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稅基，改善稅制諮詢文件，香港現存稅制有甚麼缺點？</w:t>
      </w:r>
      <w:r w:rsidR="000B75C0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(</w:t>
      </w:r>
      <w:r w:rsidR="005111FD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建議</w:t>
      </w:r>
      <w:r w:rsidR="000B75C0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參考</w:t>
      </w:r>
      <w:r w:rsid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文件頁</w:t>
      </w:r>
      <w:r w:rsidR="000B75C0" w:rsidRPr="000B75C0">
        <w:rPr>
          <w:rFonts w:ascii="Microsoft JhengHei UI" w:eastAsia="Microsoft JhengHei UI" w:hAnsi="Microsoft JhengHei UI"/>
          <w:color w:val="000000" w:themeColor="text1"/>
          <w:szCs w:val="24"/>
        </w:rPr>
        <w:t>5</w:t>
      </w:r>
      <w:r w:rsidR="000B75C0" w:rsidRP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及</w:t>
      </w:r>
      <w:r w:rsidR="000B75C0">
        <w:rPr>
          <w:rFonts w:ascii="Microsoft JhengHei UI" w:eastAsia="Microsoft JhengHei UI" w:hAnsi="Microsoft JhengHei UI" w:hint="eastAsia"/>
          <w:color w:val="000000" w:themeColor="text1"/>
          <w:szCs w:val="24"/>
        </w:rPr>
        <w:t>頁</w:t>
      </w:r>
      <w:r w:rsidR="000B75C0" w:rsidRPr="000B75C0">
        <w:rPr>
          <w:rFonts w:ascii="Microsoft JhengHei UI" w:eastAsia="Microsoft JhengHei UI" w:hAnsi="Microsoft JhengHei UI"/>
          <w:color w:val="000000" w:themeColor="text1"/>
          <w:szCs w:val="24"/>
        </w:rPr>
        <w:t>31)</w:t>
      </w:r>
      <w:r w:rsidR="0063060E" w:rsidRPr="0063060E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E87075">
        <w:rPr>
          <w:rFonts w:ascii="Microsoft JhengHei UI" w:eastAsia="Microsoft JhengHei UI" w:hAnsi="Microsoft JhengHei UI"/>
          <w:noProof/>
          <w:color w:val="000000" w:themeColor="text1"/>
        </w:rPr>
        <w:t xml:space="preserve">                 </w:t>
      </w:r>
    </w:p>
    <w:p w14:paraId="1CFB44C6" w14:textId="7BEFD807" w:rsidR="00D04D6B" w:rsidRPr="007D28E9" w:rsidRDefault="00D04D6B" w:rsidP="007D28E9">
      <w:pPr>
        <w:pStyle w:val="ListParagraph"/>
        <w:widowControl/>
        <w:adjustRightInd w:val="0"/>
        <w:snapToGrid w:val="0"/>
        <w:spacing w:after="240"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  <w:r w:rsidRPr="00565D80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</w:t>
      </w:r>
      <w:r w:rsidR="00F24538" w:rsidRPr="00565D80">
        <w:rPr>
          <w:rFonts w:ascii="Microsoft JhengHei UI" w:eastAsia="Microsoft JhengHei UI" w:hAnsi="Microsoft JhengHei UI"/>
          <w:szCs w:val="24"/>
        </w:rPr>
        <w:t>___</w:t>
      </w:r>
      <w:r w:rsidRPr="00565D80">
        <w:rPr>
          <w:rFonts w:ascii="Microsoft JhengHei UI" w:eastAsia="Microsoft JhengHei UI" w:hAnsi="Microsoft JhengHei UI" w:hint="eastAsia"/>
          <w:szCs w:val="24"/>
        </w:rPr>
        <w:t>________________</w:t>
      </w:r>
      <w:r w:rsidR="00273775" w:rsidRPr="00565D8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342FCADE" w14:textId="4BBE7CF6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422C4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根據指示，提出對規劃「宜居城市」的意見</w:t>
      </w:r>
    </w:p>
    <w:p w14:paraId="28867C71" w14:textId="15DCDF8C" w:rsidR="00130720" w:rsidRPr="00422C46" w:rsidRDefault="00F24538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2B827" wp14:editId="7B722732">
                <wp:simplePos x="0" y="0"/>
                <wp:positionH relativeFrom="margin">
                  <wp:align>right</wp:align>
                </wp:positionH>
                <wp:positionV relativeFrom="paragraph">
                  <wp:posOffset>215925</wp:posOffset>
                </wp:positionV>
                <wp:extent cx="768096" cy="9064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90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D1823" w14:textId="77777777" w:rsidR="00130720" w:rsidRDefault="00130720" w:rsidP="001307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06AF5" wp14:editId="663DA18E">
                                  <wp:extent cx="563270" cy="563270"/>
                                  <wp:effectExtent l="0" t="0" r="825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844" cy="565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B827" id="Text Box 11" o:spid="_x0000_s1033" type="#_x0000_t202" style="position:absolute;margin-left:9.3pt;margin-top:17pt;width:60.5pt;height:71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" filled="f" stroked="f" strokeweight=".5pt">
                <v:textbox>
                  <w:txbxContent>
                    <w:p w14:paraId="0CFD1823" w14:textId="77777777" w:rsidR="00130720" w:rsidRDefault="00130720" w:rsidP="00130720">
                      <w:r>
                        <w:rPr>
                          <w:noProof/>
                        </w:rPr>
                        <w:drawing>
                          <wp:inline distT="0" distB="0" distL="0" distR="0" wp14:anchorId="10006AF5" wp14:editId="663DA18E">
                            <wp:extent cx="563270" cy="563270"/>
                            <wp:effectExtent l="0" t="0" r="825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844" cy="565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720" w:rsidRPr="00422C46">
        <w:rPr>
          <w:rFonts w:ascii="Microsoft JhengHei UI" w:eastAsia="Microsoft JhengHei UI" w:hAnsi="Microsoft JhengHei UI" w:hint="eastAsia"/>
          <w:szCs w:val="24"/>
        </w:rPr>
        <w:t>1.</w:t>
      </w:r>
      <w:r w:rsidR="00130720" w:rsidRPr="00422C46">
        <w:rPr>
          <w:rFonts w:ascii="Microsoft JhengHei UI" w:eastAsia="Microsoft JhengHei UI" w:hAnsi="Microsoft JhengHei UI"/>
          <w:szCs w:val="24"/>
        </w:rPr>
        <w:t xml:space="preserve"> </w:t>
      </w:r>
      <w:r w:rsidR="00130720" w:rsidRPr="00422C46">
        <w:rPr>
          <w:rFonts w:ascii="Microsoft JhengHei UI" w:eastAsia="Microsoft JhengHei UI" w:hAnsi="Microsoft JhengHei UI" w:hint="eastAsia"/>
          <w:szCs w:val="24"/>
        </w:rPr>
        <w:t>參考以下網址，列出政府於2021-2022年財政預算案中，對建設「宜居城市」的五大方向。</w:t>
      </w:r>
    </w:p>
    <w:p w14:paraId="4A60D411" w14:textId="2881C7DB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/>
          <w:szCs w:val="24"/>
        </w:rPr>
        <w:t xml:space="preserve">   </w:t>
      </w:r>
      <w:hyperlink r:id="rId15" w:history="1">
        <w:r w:rsidRPr="00422C46">
          <w:rPr>
            <w:rStyle w:val="Hyperlink"/>
            <w:rFonts w:ascii="Microsoft JhengHei UI" w:eastAsia="Microsoft JhengHei UI" w:hAnsi="Microsoft JhengHei UI"/>
            <w:szCs w:val="24"/>
          </w:rPr>
          <w:t>https://www.budget.gov.hk/2021/chi/el.html</w:t>
        </w:r>
      </w:hyperlink>
      <w:r w:rsidRPr="00422C46">
        <w:rPr>
          <w:rFonts w:ascii="Microsoft JhengHei UI" w:eastAsia="Microsoft JhengHei UI" w:hAnsi="Microsoft JhengHei UI"/>
          <w:szCs w:val="24"/>
        </w:rPr>
        <w:t xml:space="preserve"> </w:t>
      </w:r>
    </w:p>
    <w:p w14:paraId="7FB461EB" w14:textId="445BA4D8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9CC30" wp14:editId="44B2A408">
                <wp:simplePos x="0" y="0"/>
                <wp:positionH relativeFrom="page">
                  <wp:align>right</wp:align>
                </wp:positionH>
                <wp:positionV relativeFrom="paragraph">
                  <wp:posOffset>162864</wp:posOffset>
                </wp:positionV>
                <wp:extent cx="2692400" cy="10753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0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A175E" w14:textId="77777777" w:rsidR="00130720" w:rsidRPr="008A2DD9" w:rsidRDefault="00130720" w:rsidP="0013072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377F552E" w14:textId="77777777" w:rsidR="00130720" w:rsidRPr="008A2DD9" w:rsidRDefault="00130720" w:rsidP="0013072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訓練閱讀</w:t>
                            </w:r>
                            <w:r w:rsidRPr="008A2DD9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8A2DD9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分析及搜尋資料的能力</w:t>
                            </w:r>
                          </w:p>
                          <w:p w14:paraId="2AF38BFF" w14:textId="77777777" w:rsidR="00130720" w:rsidRPr="00AD01A7" w:rsidRDefault="00130720" w:rsidP="0013072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1A7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認識政府推動長遠經濟發展的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情況</w:t>
                            </w:r>
                          </w:p>
                          <w:p w14:paraId="5C4E77A6" w14:textId="77777777" w:rsidR="00130720" w:rsidRPr="00AD01A7" w:rsidRDefault="00130720" w:rsidP="0013072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分析政府推動相關政策的因素</w:t>
                            </w:r>
                          </w:p>
                          <w:p w14:paraId="4950F61E" w14:textId="77777777" w:rsidR="00130720" w:rsidRPr="00157DEB" w:rsidRDefault="00130720" w:rsidP="0013072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CC30" id="Text Box 13" o:spid="_x0000_s1034" type="#_x0000_t202" style="position:absolute;margin-left:160.8pt;margin-top:12.8pt;width:212pt;height:84.6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" filled="f" stroked="f" strokeweight=".5pt">
                <v:textbox>
                  <w:txbxContent>
                    <w:p w14:paraId="499A175E" w14:textId="77777777" w:rsidR="00130720" w:rsidRPr="008A2DD9" w:rsidRDefault="00130720" w:rsidP="0013072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377F552E" w14:textId="77777777" w:rsidR="00130720" w:rsidRPr="008A2DD9" w:rsidRDefault="00130720" w:rsidP="00130720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訓練閱讀</w:t>
                      </w:r>
                      <w:r w:rsidRPr="008A2DD9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8A2DD9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分析及搜尋資料的能力</w:t>
                      </w:r>
                    </w:p>
                    <w:p w14:paraId="2AF38BFF" w14:textId="77777777" w:rsidR="00130720" w:rsidRPr="00AD01A7" w:rsidRDefault="00130720" w:rsidP="00130720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D01A7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認識政府推動長遠經濟發展的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情況</w:t>
                      </w:r>
                    </w:p>
                    <w:p w14:paraId="5C4E77A6" w14:textId="77777777" w:rsidR="00130720" w:rsidRPr="00AD01A7" w:rsidRDefault="00130720" w:rsidP="00130720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分析政府推動相關政策的因素</w:t>
                      </w:r>
                    </w:p>
                    <w:p w14:paraId="4950F61E" w14:textId="77777777" w:rsidR="00130720" w:rsidRPr="00157DEB" w:rsidRDefault="00130720" w:rsidP="0013072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2C46">
        <w:rPr>
          <w:rFonts w:ascii="Microsoft JhengHei UI" w:eastAsia="Microsoft JhengHei UI" w:hAnsi="Microsoft JhengHei UI" w:hint="eastAsia"/>
          <w:noProof/>
          <w:szCs w:val="24"/>
        </w:rPr>
        <w:drawing>
          <wp:inline distT="0" distB="0" distL="0" distR="0" wp14:anchorId="110C22F8" wp14:editId="19A64852">
            <wp:extent cx="6501895" cy="3792772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61D7B18" w14:textId="054F6F9A" w:rsidR="00130720" w:rsidRPr="00422C46" w:rsidRDefault="00130720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40811F8" w14:textId="48906249" w:rsidR="00130720" w:rsidRPr="00422C46" w:rsidRDefault="00F24538" w:rsidP="00422C4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120CF" wp14:editId="728BD5EE">
                <wp:simplePos x="0" y="0"/>
                <wp:positionH relativeFrom="margin">
                  <wp:align>left</wp:align>
                </wp:positionH>
                <wp:positionV relativeFrom="paragraph">
                  <wp:posOffset>108915</wp:posOffset>
                </wp:positionV>
                <wp:extent cx="5636260" cy="7296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260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FB880" w14:textId="77777777" w:rsidR="00130720" w:rsidRPr="005B4E89" w:rsidRDefault="00130720" w:rsidP="0013072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自由作答，合理便可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20CF" id="Text Box 14" o:spid="_x0000_s1035" type="#_x0000_t202" style="position:absolute;margin-left:0;margin-top:8.6pt;width:443.8pt;height:57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" filled="f" stroked="f" strokeweight=".5pt">
                <v:textbox>
                  <w:txbxContent>
                    <w:p w14:paraId="648FB880" w14:textId="77777777" w:rsidR="00130720" w:rsidRPr="005B4E89" w:rsidRDefault="00130720" w:rsidP="00130720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自由作答，合理便可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720" w:rsidRPr="00422C46">
        <w:rPr>
          <w:rFonts w:ascii="Microsoft JhengHei UI" w:eastAsia="Microsoft JhengHei UI" w:hAnsi="Microsoft JhengHei UI" w:hint="eastAsia"/>
          <w:szCs w:val="24"/>
        </w:rPr>
        <w:t>2.</w:t>
      </w:r>
      <w:r w:rsidR="00130720" w:rsidRPr="00422C46">
        <w:rPr>
          <w:rFonts w:ascii="Microsoft JhengHei UI" w:eastAsia="Microsoft JhengHei UI" w:hAnsi="Microsoft JhengHei UI"/>
          <w:szCs w:val="24"/>
        </w:rPr>
        <w:t xml:space="preserve"> </w:t>
      </w:r>
      <w:r w:rsidR="00130720" w:rsidRPr="00422C46">
        <w:rPr>
          <w:rFonts w:ascii="Microsoft JhengHei UI" w:eastAsia="Microsoft JhengHei UI" w:hAnsi="Microsoft JhengHei UI" w:hint="eastAsia"/>
          <w:szCs w:val="24"/>
        </w:rPr>
        <w:t>你最欣賞哪項建設「宜居城市」的措施</w:t>
      </w:r>
      <w:r w:rsidR="00130720" w:rsidRPr="00422C46">
        <w:rPr>
          <w:rFonts w:ascii="Microsoft JhengHei UI" w:eastAsia="Microsoft JhengHei UI" w:hAnsi="Microsoft JhengHei UI" w:hint="eastAsia"/>
          <w:szCs w:val="24"/>
          <w:lang w:eastAsia="zh-HK"/>
        </w:rPr>
        <w:t>？</w:t>
      </w:r>
      <w:r w:rsidR="00130720" w:rsidRPr="00422C46">
        <w:rPr>
          <w:rFonts w:ascii="Microsoft JhengHei UI" w:eastAsia="Microsoft JhengHei UI" w:hAnsi="Microsoft JhengHei UI" w:hint="eastAsia"/>
          <w:szCs w:val="24"/>
        </w:rPr>
        <w:t>為甚麼？</w:t>
      </w:r>
      <w:r w:rsidR="00130720" w:rsidRPr="00422C46">
        <w:rPr>
          <w:rFonts w:ascii="Microsoft JhengHei UI" w:eastAsia="Microsoft JhengHei UI" w:hAnsi="Microsoft JhengHei UI"/>
          <w:szCs w:val="24"/>
        </w:rPr>
        <w:t xml:space="preserve"> </w:t>
      </w:r>
    </w:p>
    <w:p w14:paraId="74A65785" w14:textId="65F74CD5" w:rsidR="00130720" w:rsidRPr="00422C46" w:rsidRDefault="00130720" w:rsidP="00F24538">
      <w:pPr>
        <w:adjustRightInd w:val="0"/>
        <w:snapToGrid w:val="0"/>
        <w:spacing w:line="480" w:lineRule="auto"/>
        <w:rPr>
          <w:rFonts w:ascii="Microsoft JhengHei UI" w:eastAsia="Microsoft JhengHei UI" w:hAnsi="Microsoft JhengHei UI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</w:t>
      </w:r>
    </w:p>
    <w:p w14:paraId="07524452" w14:textId="77777777" w:rsidR="000D79CE" w:rsidRDefault="00130720" w:rsidP="000D79CE">
      <w:pPr>
        <w:adjustRightInd w:val="0"/>
        <w:snapToGrid w:val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_________________________________________________________________________________________3.</w:t>
      </w:r>
      <w:r w:rsidR="000D79CE">
        <w:rPr>
          <w:rFonts w:ascii="Microsoft JhengHei UI" w:eastAsia="Microsoft JhengHei UI" w:hAnsi="Microsoft JhengHei UI"/>
          <w:szCs w:val="24"/>
        </w:rPr>
        <w:t xml:space="preserve"> </w:t>
      </w:r>
      <w:r w:rsidR="000D79CE">
        <w:rPr>
          <w:rFonts w:ascii="Microsoft JhengHei UI" w:eastAsia="Microsoft JhengHei UI" w:hAnsi="Microsoft JhengHei UI" w:hint="eastAsia"/>
          <w:color w:val="000000" w:themeColor="text1"/>
          <w:szCs w:val="24"/>
        </w:rPr>
        <w:t>根據</w:t>
      </w:r>
      <w:r w:rsidR="00287B6B"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財政預算案的諮詢文件，</w:t>
      </w:r>
      <w:r w:rsidR="00EE63AD"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你認為宜居城市的五大方向中，</w:t>
      </w:r>
      <w:r w:rsidR="00EB65EE">
        <w:rPr>
          <w:rFonts w:ascii="Microsoft JhengHei UI" w:eastAsia="Microsoft JhengHei UI" w:hAnsi="Microsoft JhengHei UI" w:hint="eastAsia"/>
          <w:color w:val="000000" w:themeColor="text1"/>
          <w:szCs w:val="24"/>
        </w:rPr>
        <w:t>哪</w:t>
      </w:r>
      <w:r w:rsidR="00EE63AD"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項應予最多撥款</w:t>
      </w:r>
      <w:r w:rsidR="00EB65EE">
        <w:rPr>
          <w:rFonts w:ascii="Microsoft JhengHei UI" w:eastAsia="Microsoft JhengHei UI" w:hAnsi="Microsoft JhengHei UI" w:hint="eastAsia"/>
          <w:color w:val="000000" w:themeColor="text1"/>
          <w:szCs w:val="24"/>
        </w:rPr>
        <w:t>？</w:t>
      </w:r>
    </w:p>
    <w:p w14:paraId="2C78700B" w14:textId="65233886" w:rsidR="00130720" w:rsidRPr="00B576F4" w:rsidRDefault="00011FD4" w:rsidP="000D79CE">
      <w:pPr>
        <w:adjustRightInd w:val="0"/>
        <w:snapToGrid w:val="0"/>
        <w:ind w:firstLine="284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22C46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C66C4" wp14:editId="636E7346">
                <wp:simplePos x="0" y="0"/>
                <wp:positionH relativeFrom="margin">
                  <wp:posOffset>29235</wp:posOffset>
                </wp:positionH>
                <wp:positionV relativeFrom="paragraph">
                  <wp:posOffset>94107</wp:posOffset>
                </wp:positionV>
                <wp:extent cx="5636526" cy="7301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526" cy="73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944B4" w14:textId="77777777" w:rsidR="00130720" w:rsidRPr="005B4E89" w:rsidRDefault="00130720" w:rsidP="00130720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自由作答，合理便可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66C4" id="Text Box 15" o:spid="_x0000_s1036" type="#_x0000_t202" style="position:absolute;left:0;text-align:left;margin-left:2.3pt;margin-top:7.4pt;width:443.8pt;height:5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" filled="f" stroked="f" strokeweight=".5pt">
                <v:textbox>
                  <w:txbxContent>
                    <w:p w14:paraId="135944B4" w14:textId="77777777" w:rsidR="00130720" w:rsidRPr="005B4E89" w:rsidRDefault="00130720" w:rsidP="00130720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自由作答，合理便可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3AD" w:rsidRPr="00B576F4">
        <w:rPr>
          <w:rFonts w:ascii="Microsoft JhengHei UI" w:eastAsia="Microsoft JhengHei UI" w:hAnsi="Microsoft JhengHei UI" w:hint="eastAsia"/>
          <w:color w:val="000000" w:themeColor="text1"/>
          <w:szCs w:val="24"/>
        </w:rPr>
        <w:t>為甚麼？</w:t>
      </w:r>
    </w:p>
    <w:p w14:paraId="236F3109" w14:textId="77B490C8" w:rsidR="00130720" w:rsidRPr="00422C46" w:rsidRDefault="00130720" w:rsidP="00F24538">
      <w:pPr>
        <w:adjustRightInd w:val="0"/>
        <w:snapToGrid w:val="0"/>
        <w:spacing w:line="480" w:lineRule="auto"/>
        <w:rPr>
          <w:rFonts w:ascii="Microsoft JhengHei UI" w:eastAsia="Microsoft JhengHei UI" w:hAnsi="Microsoft JhengHei UI"/>
          <w:szCs w:val="24"/>
          <w:lang w:eastAsia="zh-HK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</w:t>
      </w:r>
    </w:p>
    <w:p w14:paraId="38B3C2BE" w14:textId="3431DC58" w:rsidR="004C7F5B" w:rsidRPr="00422C46" w:rsidRDefault="00130720" w:rsidP="00F24538">
      <w:pPr>
        <w:adjustRightInd w:val="0"/>
        <w:snapToGrid w:val="0"/>
        <w:spacing w:line="480" w:lineRule="auto"/>
        <w:rPr>
          <w:szCs w:val="24"/>
        </w:rPr>
      </w:pPr>
      <w:r w:rsidRPr="00422C46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_________________________________________________________________________________________</w:t>
      </w:r>
    </w:p>
    <w:p w14:paraId="10FCD707" w14:textId="701458D0" w:rsidR="004C7F5B" w:rsidRPr="00422C46" w:rsidRDefault="004C7F5B" w:rsidP="00422C46">
      <w:pPr>
        <w:adjustRightInd w:val="0"/>
        <w:snapToGrid w:val="0"/>
        <w:spacing w:line="259" w:lineRule="auto"/>
        <w:rPr>
          <w:szCs w:val="24"/>
        </w:rPr>
      </w:pPr>
    </w:p>
    <w:p w14:paraId="626A9065" w14:textId="2D325440" w:rsidR="004C7F5B" w:rsidRPr="00422C46" w:rsidRDefault="004C7F5B" w:rsidP="00422C46">
      <w:pPr>
        <w:adjustRightInd w:val="0"/>
        <w:snapToGrid w:val="0"/>
        <w:spacing w:line="259" w:lineRule="auto"/>
        <w:rPr>
          <w:szCs w:val="24"/>
        </w:rPr>
      </w:pPr>
    </w:p>
    <w:p w14:paraId="2314942C" w14:textId="67851F6B" w:rsidR="00E72F69" w:rsidRPr="00422C46" w:rsidRDefault="00E72F69" w:rsidP="00422C46">
      <w:pPr>
        <w:tabs>
          <w:tab w:val="left" w:pos="8479"/>
        </w:tabs>
        <w:adjustRightInd w:val="0"/>
        <w:snapToGrid w:val="0"/>
        <w:spacing w:line="259" w:lineRule="auto"/>
        <w:rPr>
          <w:szCs w:val="24"/>
        </w:rPr>
      </w:pPr>
      <w:r w:rsidRPr="00422C46">
        <w:rPr>
          <w:szCs w:val="24"/>
        </w:rPr>
        <w:tab/>
      </w:r>
    </w:p>
    <w:sectPr w:rsidR="00E72F69" w:rsidRPr="00422C46" w:rsidSect="004C7F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7F8C" w14:textId="77777777" w:rsidR="008E7F41" w:rsidRDefault="008E7F41" w:rsidP="002F3AE4">
      <w:r>
        <w:separator/>
      </w:r>
    </w:p>
  </w:endnote>
  <w:endnote w:type="continuationSeparator" w:id="0">
    <w:p w14:paraId="6886B3CD" w14:textId="77777777" w:rsidR="008E7F41" w:rsidRDefault="008E7F41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E94A" w14:textId="77777777" w:rsidR="008E7F41" w:rsidRDefault="008E7F41" w:rsidP="002F3AE4">
      <w:r>
        <w:separator/>
      </w:r>
    </w:p>
  </w:footnote>
  <w:footnote w:type="continuationSeparator" w:id="0">
    <w:p w14:paraId="4207CAEB" w14:textId="77777777" w:rsidR="008E7F41" w:rsidRDefault="008E7F41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12421879" w:rsidR="005F5A28" w:rsidRDefault="00E832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18EC9" wp14:editId="72701409">
              <wp:simplePos x="0" y="0"/>
              <wp:positionH relativeFrom="margin">
                <wp:posOffset>3312160</wp:posOffset>
              </wp:positionH>
              <wp:positionV relativeFrom="paragraph">
                <wp:posOffset>679450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5573A3" w14:textId="77777777" w:rsidR="00E8326D" w:rsidRPr="00156E15" w:rsidRDefault="00E8326D" w:rsidP="00E8326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B18EC9" id="Rectangle: Rounded Corners 40" o:spid="_x0000_s1037" style="position:absolute;margin-left:260.8pt;margin-top:53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" fillcolor="#ffcdcd" strokecolor="white [3212]" strokeweight="1pt">
              <v:stroke joinstyle="miter"/>
              <v:textbox inset="2mm,0,2mm,0">
                <w:txbxContent>
                  <w:p w14:paraId="3D5573A3" w14:textId="77777777" w:rsidR="00E8326D" w:rsidRPr="00156E15" w:rsidRDefault="00E8326D" w:rsidP="00E8326D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45301">
      <w:rPr>
        <w:noProof/>
      </w:rPr>
      <w:drawing>
        <wp:anchor distT="0" distB="0" distL="114300" distR="114300" simplePos="0" relativeHeight="251662336" behindDoc="1" locked="0" layoutInCell="1" allowOverlap="1" wp14:anchorId="1E751BFA" wp14:editId="5D2DB3BE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17F"/>
    <w:multiLevelType w:val="hybridMultilevel"/>
    <w:tmpl w:val="D4902D8C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AA4"/>
    <w:multiLevelType w:val="hybridMultilevel"/>
    <w:tmpl w:val="EED8843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700D"/>
    <w:multiLevelType w:val="hybridMultilevel"/>
    <w:tmpl w:val="885EF1C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701"/>
    <w:multiLevelType w:val="hybridMultilevel"/>
    <w:tmpl w:val="6598F35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FD4"/>
    <w:rsid w:val="0006158B"/>
    <w:rsid w:val="000B75C0"/>
    <w:rsid w:val="000B7BE4"/>
    <w:rsid w:val="000C4C21"/>
    <w:rsid w:val="000D785E"/>
    <w:rsid w:val="000D79CE"/>
    <w:rsid w:val="000F6AE5"/>
    <w:rsid w:val="00103830"/>
    <w:rsid w:val="00114868"/>
    <w:rsid w:val="00130720"/>
    <w:rsid w:val="00156FE0"/>
    <w:rsid w:val="00185BF8"/>
    <w:rsid w:val="001C3B0E"/>
    <w:rsid w:val="001D1156"/>
    <w:rsid w:val="0022429E"/>
    <w:rsid w:val="002453D2"/>
    <w:rsid w:val="00246EF0"/>
    <w:rsid w:val="00256AB6"/>
    <w:rsid w:val="00273775"/>
    <w:rsid w:val="00281BE8"/>
    <w:rsid w:val="0028603D"/>
    <w:rsid w:val="00287B6B"/>
    <w:rsid w:val="002F3AE4"/>
    <w:rsid w:val="00301629"/>
    <w:rsid w:val="00305959"/>
    <w:rsid w:val="003060BC"/>
    <w:rsid w:val="0031537C"/>
    <w:rsid w:val="00336CA5"/>
    <w:rsid w:val="00345301"/>
    <w:rsid w:val="003664BD"/>
    <w:rsid w:val="0039642E"/>
    <w:rsid w:val="00411D55"/>
    <w:rsid w:val="0041667C"/>
    <w:rsid w:val="00422C46"/>
    <w:rsid w:val="00450B9D"/>
    <w:rsid w:val="00450BD2"/>
    <w:rsid w:val="004845B3"/>
    <w:rsid w:val="004C7F5B"/>
    <w:rsid w:val="004D5F7C"/>
    <w:rsid w:val="005111FD"/>
    <w:rsid w:val="00565D80"/>
    <w:rsid w:val="005B57E8"/>
    <w:rsid w:val="005F5A28"/>
    <w:rsid w:val="00615264"/>
    <w:rsid w:val="00625FCF"/>
    <w:rsid w:val="0063060E"/>
    <w:rsid w:val="00663376"/>
    <w:rsid w:val="0068438E"/>
    <w:rsid w:val="0069449B"/>
    <w:rsid w:val="006C0B54"/>
    <w:rsid w:val="006C1EA5"/>
    <w:rsid w:val="006D25DD"/>
    <w:rsid w:val="00730ABC"/>
    <w:rsid w:val="007372CB"/>
    <w:rsid w:val="007D28E9"/>
    <w:rsid w:val="007D4D58"/>
    <w:rsid w:val="007F5214"/>
    <w:rsid w:val="0083366B"/>
    <w:rsid w:val="008401B3"/>
    <w:rsid w:val="00841546"/>
    <w:rsid w:val="008746A8"/>
    <w:rsid w:val="00896F1A"/>
    <w:rsid w:val="008B49A0"/>
    <w:rsid w:val="008C15EA"/>
    <w:rsid w:val="008C2218"/>
    <w:rsid w:val="008E7F41"/>
    <w:rsid w:val="009838AA"/>
    <w:rsid w:val="009A453C"/>
    <w:rsid w:val="009C6B60"/>
    <w:rsid w:val="009C7167"/>
    <w:rsid w:val="00A10123"/>
    <w:rsid w:val="00A26625"/>
    <w:rsid w:val="00A706F4"/>
    <w:rsid w:val="00A744DD"/>
    <w:rsid w:val="00A979DB"/>
    <w:rsid w:val="00AA4423"/>
    <w:rsid w:val="00AA4B45"/>
    <w:rsid w:val="00B576F4"/>
    <w:rsid w:val="00B67CEE"/>
    <w:rsid w:val="00B776D1"/>
    <w:rsid w:val="00B80BE4"/>
    <w:rsid w:val="00B93154"/>
    <w:rsid w:val="00B93A27"/>
    <w:rsid w:val="00BA505C"/>
    <w:rsid w:val="00BB7767"/>
    <w:rsid w:val="00BD63C0"/>
    <w:rsid w:val="00BE36C3"/>
    <w:rsid w:val="00C06B73"/>
    <w:rsid w:val="00CB3AC6"/>
    <w:rsid w:val="00CC0448"/>
    <w:rsid w:val="00CE5F0A"/>
    <w:rsid w:val="00D04D6B"/>
    <w:rsid w:val="00D17C51"/>
    <w:rsid w:val="00D27441"/>
    <w:rsid w:val="00D97876"/>
    <w:rsid w:val="00E068ED"/>
    <w:rsid w:val="00E13BB1"/>
    <w:rsid w:val="00E325D7"/>
    <w:rsid w:val="00E34CB4"/>
    <w:rsid w:val="00E542B9"/>
    <w:rsid w:val="00E64CA3"/>
    <w:rsid w:val="00E677FE"/>
    <w:rsid w:val="00E72F69"/>
    <w:rsid w:val="00E8211D"/>
    <w:rsid w:val="00E8326D"/>
    <w:rsid w:val="00E87075"/>
    <w:rsid w:val="00EB65EE"/>
    <w:rsid w:val="00EE63AD"/>
    <w:rsid w:val="00F13A18"/>
    <w:rsid w:val="00F24538"/>
    <w:rsid w:val="00F67EB8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130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diagramLayout" Target="diagrams/layout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budget.gov.hk/2021/chi/el.htm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2F3328-BBC4-451B-97E7-2CCF29B7C8F0}" type="doc">
      <dgm:prSet loTypeId="urn:microsoft.com/office/officeart/2008/layout/RadialCluster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HK"/>
        </a:p>
      </dgm:t>
    </dgm:pt>
    <dgm:pt modelId="{04B07DCD-CECB-402F-9236-2EF0F8C2A880}">
      <dgm:prSet phldrT="[Text]" custT="1"/>
      <dgm:spPr/>
      <dgm:t>
        <a:bodyPr/>
        <a:lstStyle/>
        <a:p>
          <a:r>
            <a:rPr lang="zh-TW" altLang="en-US" sz="2400">
              <a:latin typeface="Microsoft YaHei UI Light" panose="020B0502040204020203" pitchFamily="34" charset="-122"/>
              <a:ea typeface="Microsoft YaHei UI Light" panose="020B0502040204020203" pitchFamily="34" charset="-122"/>
            </a:rPr>
            <a:t>宜居城市</a:t>
          </a:r>
          <a:endParaRPr lang="en-HK" sz="2400">
            <a:latin typeface="Microsoft YaHei UI Light" panose="020B0502040204020203" pitchFamily="34" charset="-122"/>
            <a:ea typeface="Microsoft YaHei UI Light" panose="020B0502040204020203" pitchFamily="34" charset="-122"/>
          </a:endParaRPr>
        </a:p>
      </dgm:t>
    </dgm:pt>
    <dgm:pt modelId="{55F70FDE-CCEC-400C-85AA-63054281DE79}" type="parTrans" cxnId="{7CEEB0F0-D383-4B8F-A3BE-0E46B3B5EC7C}">
      <dgm:prSet/>
      <dgm:spPr/>
      <dgm:t>
        <a:bodyPr/>
        <a:lstStyle/>
        <a:p>
          <a:endParaRPr lang="en-HK"/>
        </a:p>
      </dgm:t>
    </dgm:pt>
    <dgm:pt modelId="{53762FCF-F6BD-47A8-BAED-9741C7E139D1}" type="sibTrans" cxnId="{7CEEB0F0-D383-4B8F-A3BE-0E46B3B5EC7C}">
      <dgm:prSet/>
      <dgm:spPr/>
      <dgm:t>
        <a:bodyPr/>
        <a:lstStyle/>
        <a:p>
          <a:endParaRPr lang="en-HK"/>
        </a:p>
      </dgm:t>
    </dgm:pt>
    <dgm:pt modelId="{35DFD05F-459D-4FC9-80FC-2519633AEA60}">
      <dgm:prSet phldrT="[Text]" custT="1"/>
      <dgm:spPr/>
      <dgm:t>
        <a:bodyPr/>
        <a:lstStyle/>
        <a:p>
          <a:r>
            <a:rPr lang="zh-TW" altLang="en-US" sz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綠色城市</a:t>
          </a:r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E866BDEE-50FD-4270-848F-EBBFB98F56E2}" type="parTrans" cxnId="{673CB2CF-DA6B-4600-AAB1-7ABA86FDCDAF}">
      <dgm:prSet/>
      <dgm:spPr/>
      <dgm:t>
        <a:bodyPr/>
        <a:lstStyle/>
        <a:p>
          <a:endParaRPr lang="en-HK"/>
        </a:p>
      </dgm:t>
    </dgm:pt>
    <dgm:pt modelId="{4608A14C-8E83-4CB8-BF60-41B2052BF054}" type="sibTrans" cxnId="{673CB2CF-DA6B-4600-AAB1-7ABA86FDCDAF}">
      <dgm:prSet/>
      <dgm:spPr/>
      <dgm:t>
        <a:bodyPr/>
        <a:lstStyle/>
        <a:p>
          <a:endParaRPr lang="en-HK"/>
        </a:p>
      </dgm:t>
    </dgm:pt>
    <dgm:pt modelId="{741CF667-F3AB-4DD1-B04B-12660B12C5A4}">
      <dgm:prSet phldrT="[Text]" custT="1"/>
      <dgm:spPr/>
      <dgm:t>
        <a:bodyPr/>
        <a:lstStyle/>
        <a:p>
          <a:r>
            <a:rPr lang="zh-TW" altLang="en-US" sz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關愛共融</a:t>
          </a:r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4A25F440-BD3E-434B-99D7-27B28A622B0B}" type="parTrans" cxnId="{8F85326F-7F97-4A52-A6FB-FBA7DACC8953}">
      <dgm:prSet/>
      <dgm:spPr/>
      <dgm:t>
        <a:bodyPr/>
        <a:lstStyle/>
        <a:p>
          <a:endParaRPr lang="en-HK"/>
        </a:p>
      </dgm:t>
    </dgm:pt>
    <dgm:pt modelId="{FC3B506B-BF24-44DB-8AEA-D8B5F6163879}" type="sibTrans" cxnId="{8F85326F-7F97-4A52-A6FB-FBA7DACC8953}">
      <dgm:prSet/>
      <dgm:spPr/>
      <dgm:t>
        <a:bodyPr/>
        <a:lstStyle/>
        <a:p>
          <a:endParaRPr lang="en-HK"/>
        </a:p>
      </dgm:t>
    </dgm:pt>
    <dgm:pt modelId="{21D9A7D9-7892-4511-A042-93B4711C6838}">
      <dgm:prSet phldrT="[Text]" custT="1"/>
      <dgm:spPr/>
      <dgm:t>
        <a:bodyPr/>
        <a:lstStyle/>
        <a:p>
          <a:r>
            <a:rPr lang="zh-TW" altLang="en-US" sz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紓緩交通擠塞</a:t>
          </a:r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5A18A235-DB47-4B17-A729-DAE1554A39D9}" type="parTrans" cxnId="{0B499978-F940-471E-AAB3-7E5A58E49825}">
      <dgm:prSet/>
      <dgm:spPr/>
      <dgm:t>
        <a:bodyPr/>
        <a:lstStyle/>
        <a:p>
          <a:endParaRPr lang="en-HK"/>
        </a:p>
      </dgm:t>
    </dgm:pt>
    <dgm:pt modelId="{ABE01AC2-B546-4D7A-AE13-CA76DFFC4A8E}" type="sibTrans" cxnId="{0B499978-F940-471E-AAB3-7E5A58E49825}">
      <dgm:prSet/>
      <dgm:spPr/>
      <dgm:t>
        <a:bodyPr/>
        <a:lstStyle/>
        <a:p>
          <a:endParaRPr lang="en-HK"/>
        </a:p>
      </dgm:t>
    </dgm:pt>
    <dgm:pt modelId="{BF2D6DD3-3407-4818-A80C-F70A5ACC0559}">
      <dgm:prSet custT="1"/>
      <dgm:spPr/>
      <dgm:t>
        <a:bodyPr/>
        <a:lstStyle/>
        <a:p>
          <a:r>
            <a:rPr lang="zh-TW" altLang="en-US" sz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優質生活</a:t>
          </a:r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72760B6B-1D1B-453B-B503-B0C0091DB82F}" type="parTrans" cxnId="{E77F4DAF-F552-480D-95BA-C3591CB99F5E}">
      <dgm:prSet/>
      <dgm:spPr/>
      <dgm:t>
        <a:bodyPr/>
        <a:lstStyle/>
        <a:p>
          <a:endParaRPr lang="en-HK"/>
        </a:p>
      </dgm:t>
    </dgm:pt>
    <dgm:pt modelId="{640E2252-BCC0-451D-B5B0-23CE4F7D1961}" type="sibTrans" cxnId="{E77F4DAF-F552-480D-95BA-C3591CB99F5E}">
      <dgm:prSet/>
      <dgm:spPr/>
      <dgm:t>
        <a:bodyPr/>
        <a:lstStyle/>
        <a:p>
          <a:endParaRPr lang="en-HK"/>
        </a:p>
      </dgm:t>
    </dgm:pt>
    <dgm:pt modelId="{66E1C331-E198-4879-8308-7B53321928EC}">
      <dgm:prSet phldrT="[Text]" custT="1"/>
      <dgm:spPr/>
      <dgm:t>
        <a:bodyPr/>
        <a:lstStyle/>
        <a:p>
          <a:r>
            <a:rPr lang="zh-TW" altLang="en-US" sz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強化醫療系統</a:t>
          </a:r>
          <a:endParaRPr lang="en-HK" sz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gm:t>
    </dgm:pt>
    <dgm:pt modelId="{68E858CE-94E2-4750-B23D-7DC881373E99}" type="sibTrans" cxnId="{4EDB5A82-51B0-41FD-92D2-65638BC3E05B}">
      <dgm:prSet/>
      <dgm:spPr/>
      <dgm:t>
        <a:bodyPr/>
        <a:lstStyle/>
        <a:p>
          <a:endParaRPr lang="en-HK"/>
        </a:p>
      </dgm:t>
    </dgm:pt>
    <dgm:pt modelId="{A0829A0D-840B-4783-BDA5-9EA53D4D0F64}" type="parTrans" cxnId="{4EDB5A82-51B0-41FD-92D2-65638BC3E05B}">
      <dgm:prSet/>
      <dgm:spPr/>
      <dgm:t>
        <a:bodyPr/>
        <a:lstStyle/>
        <a:p>
          <a:endParaRPr lang="en-HK"/>
        </a:p>
      </dgm:t>
    </dgm:pt>
    <dgm:pt modelId="{5F3858B3-4CFB-4F6F-92DE-CD173099B946}">
      <dgm:prSet/>
      <dgm:spPr/>
      <dgm:t>
        <a:bodyPr/>
        <a:lstStyle/>
        <a:p>
          <a:endParaRPr lang="en-HK"/>
        </a:p>
      </dgm:t>
    </dgm:pt>
    <dgm:pt modelId="{F7D2F099-51DE-4923-9894-3E75AEF3F4F6}" type="parTrans" cxnId="{5A20BC7A-5D1D-4748-9387-2698B697E68D}">
      <dgm:prSet/>
      <dgm:spPr/>
      <dgm:t>
        <a:bodyPr/>
        <a:lstStyle/>
        <a:p>
          <a:endParaRPr lang="en-HK"/>
        </a:p>
      </dgm:t>
    </dgm:pt>
    <dgm:pt modelId="{2FFB8BFF-8F66-414C-BDA9-71A90D8CCB5A}" type="sibTrans" cxnId="{5A20BC7A-5D1D-4748-9387-2698B697E68D}">
      <dgm:prSet/>
      <dgm:spPr/>
      <dgm:t>
        <a:bodyPr/>
        <a:lstStyle/>
        <a:p>
          <a:endParaRPr lang="en-HK"/>
        </a:p>
      </dgm:t>
    </dgm:pt>
    <dgm:pt modelId="{90F47841-C851-409A-9B87-336D8572D554}">
      <dgm:prSet/>
      <dgm:spPr/>
      <dgm:t>
        <a:bodyPr/>
        <a:lstStyle/>
        <a:p>
          <a:endParaRPr lang="en-HK"/>
        </a:p>
      </dgm:t>
    </dgm:pt>
    <dgm:pt modelId="{FF028948-B5EB-4357-9D21-9468EDCA0334}" type="parTrans" cxnId="{42DE1858-FDD1-4F63-9301-A63BEA5B3951}">
      <dgm:prSet/>
      <dgm:spPr/>
      <dgm:t>
        <a:bodyPr/>
        <a:lstStyle/>
        <a:p>
          <a:endParaRPr lang="en-HK"/>
        </a:p>
      </dgm:t>
    </dgm:pt>
    <dgm:pt modelId="{9548674E-4F6F-4DD5-B58D-AD28522FB2C8}" type="sibTrans" cxnId="{42DE1858-FDD1-4F63-9301-A63BEA5B3951}">
      <dgm:prSet/>
      <dgm:spPr/>
      <dgm:t>
        <a:bodyPr/>
        <a:lstStyle/>
        <a:p>
          <a:endParaRPr lang="en-HK"/>
        </a:p>
      </dgm:t>
    </dgm:pt>
    <dgm:pt modelId="{31E423C1-7F94-4337-A75F-EE43EACE981D}">
      <dgm:prSet/>
      <dgm:spPr/>
      <dgm:t>
        <a:bodyPr/>
        <a:lstStyle/>
        <a:p>
          <a:endParaRPr lang="en-HK"/>
        </a:p>
      </dgm:t>
    </dgm:pt>
    <dgm:pt modelId="{455215E1-0895-4ABF-B2D5-EF19DEF9F669}" type="parTrans" cxnId="{C69F8654-6682-44F2-AE47-47CE668EDC91}">
      <dgm:prSet/>
      <dgm:spPr/>
      <dgm:t>
        <a:bodyPr/>
        <a:lstStyle/>
        <a:p>
          <a:endParaRPr lang="en-HK"/>
        </a:p>
      </dgm:t>
    </dgm:pt>
    <dgm:pt modelId="{77F1E238-13EE-4998-BAB5-8743CE0BC5C2}" type="sibTrans" cxnId="{C69F8654-6682-44F2-AE47-47CE668EDC91}">
      <dgm:prSet/>
      <dgm:spPr/>
      <dgm:t>
        <a:bodyPr/>
        <a:lstStyle/>
        <a:p>
          <a:endParaRPr lang="en-HK"/>
        </a:p>
      </dgm:t>
    </dgm:pt>
    <dgm:pt modelId="{9D3EB8CB-1C0D-45B8-9714-804553524A8F}">
      <dgm:prSet/>
      <dgm:spPr/>
      <dgm:t>
        <a:bodyPr/>
        <a:lstStyle/>
        <a:p>
          <a:endParaRPr lang="en-HK"/>
        </a:p>
      </dgm:t>
    </dgm:pt>
    <dgm:pt modelId="{F1B1F4C8-9AB8-4EC9-9522-4346C43796E6}" type="parTrans" cxnId="{09F3B761-8AD6-4CF7-AB5E-E591636C2793}">
      <dgm:prSet/>
      <dgm:spPr/>
      <dgm:t>
        <a:bodyPr/>
        <a:lstStyle/>
        <a:p>
          <a:endParaRPr lang="en-HK"/>
        </a:p>
      </dgm:t>
    </dgm:pt>
    <dgm:pt modelId="{15D8CD06-7501-4F58-9650-030BDEB8BB6F}" type="sibTrans" cxnId="{09F3B761-8AD6-4CF7-AB5E-E591636C2793}">
      <dgm:prSet/>
      <dgm:spPr/>
      <dgm:t>
        <a:bodyPr/>
        <a:lstStyle/>
        <a:p>
          <a:endParaRPr lang="en-HK"/>
        </a:p>
      </dgm:t>
    </dgm:pt>
    <dgm:pt modelId="{28A1EC24-ED90-4FFC-A822-676ED67A8BF3}" type="pres">
      <dgm:prSet presAssocID="{BA2F3328-BBC4-451B-97E7-2CCF29B7C8F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BC3B6408-214F-45FD-A561-F3C0BFD3591E}" type="pres">
      <dgm:prSet presAssocID="{04B07DCD-CECB-402F-9236-2EF0F8C2A880}" presName="singleCycle" presStyleCnt="0"/>
      <dgm:spPr/>
    </dgm:pt>
    <dgm:pt modelId="{7B430F83-F1F1-4611-91B9-37185E1AD0F4}" type="pres">
      <dgm:prSet presAssocID="{04B07DCD-CECB-402F-9236-2EF0F8C2A880}" presName="singleCenter" presStyleLbl="node1" presStyleIdx="0" presStyleCnt="6">
        <dgm:presLayoutVars>
          <dgm:chMax val="7"/>
          <dgm:chPref val="7"/>
        </dgm:presLayoutVars>
      </dgm:prSet>
      <dgm:spPr/>
    </dgm:pt>
    <dgm:pt modelId="{05D89747-FCEF-483E-A939-A91CE3C997B3}" type="pres">
      <dgm:prSet presAssocID="{E866BDEE-50FD-4270-848F-EBBFB98F56E2}" presName="Name56" presStyleLbl="parChTrans1D2" presStyleIdx="0" presStyleCnt="5"/>
      <dgm:spPr/>
    </dgm:pt>
    <dgm:pt modelId="{05949E00-C96E-4FD4-A188-90333D2B25D7}" type="pres">
      <dgm:prSet presAssocID="{35DFD05F-459D-4FC9-80FC-2519633AEA60}" presName="text0" presStyleLbl="node1" presStyleIdx="1" presStyleCnt="6" custScaleX="224260">
        <dgm:presLayoutVars>
          <dgm:bulletEnabled val="1"/>
        </dgm:presLayoutVars>
      </dgm:prSet>
      <dgm:spPr/>
    </dgm:pt>
    <dgm:pt modelId="{BBE90D5A-91AF-4AFE-A8FD-3E98ADC93F0F}" type="pres">
      <dgm:prSet presAssocID="{72760B6B-1D1B-453B-B503-B0C0091DB82F}" presName="Name56" presStyleLbl="parChTrans1D2" presStyleIdx="1" presStyleCnt="5"/>
      <dgm:spPr/>
    </dgm:pt>
    <dgm:pt modelId="{3282B5B0-F9ED-4D8E-9EE5-314FD0DDCCBD}" type="pres">
      <dgm:prSet presAssocID="{BF2D6DD3-3407-4818-A80C-F70A5ACC0559}" presName="text0" presStyleLbl="node1" presStyleIdx="2" presStyleCnt="6" custScaleX="213711" custRadScaleRad="108646" custRadScaleInc="6382">
        <dgm:presLayoutVars>
          <dgm:bulletEnabled val="1"/>
        </dgm:presLayoutVars>
      </dgm:prSet>
      <dgm:spPr/>
    </dgm:pt>
    <dgm:pt modelId="{EDFD680B-ABB1-4CD0-A25D-8E36DF2A37FC}" type="pres">
      <dgm:prSet presAssocID="{A0829A0D-840B-4783-BDA5-9EA53D4D0F64}" presName="Name56" presStyleLbl="parChTrans1D2" presStyleIdx="2" presStyleCnt="5"/>
      <dgm:spPr/>
    </dgm:pt>
    <dgm:pt modelId="{4B02473C-3085-4993-AA29-A3440665986B}" type="pres">
      <dgm:prSet presAssocID="{66E1C331-E198-4879-8308-7B53321928EC}" presName="text0" presStyleLbl="node1" presStyleIdx="3" presStyleCnt="6" custScaleX="237082" custRadScaleRad="102786" custRadScaleInc="-9499">
        <dgm:presLayoutVars>
          <dgm:bulletEnabled val="1"/>
        </dgm:presLayoutVars>
      </dgm:prSet>
      <dgm:spPr/>
    </dgm:pt>
    <dgm:pt modelId="{92B55B30-5667-4FDF-B93A-24D3091D89D3}" type="pres">
      <dgm:prSet presAssocID="{4A25F440-BD3E-434B-99D7-27B28A622B0B}" presName="Name56" presStyleLbl="parChTrans1D2" presStyleIdx="3" presStyleCnt="5"/>
      <dgm:spPr/>
    </dgm:pt>
    <dgm:pt modelId="{702420F4-99DC-4FB3-8174-D4968656822F}" type="pres">
      <dgm:prSet presAssocID="{741CF667-F3AB-4DD1-B04B-12660B12C5A4}" presName="text0" presStyleLbl="node1" presStyleIdx="4" presStyleCnt="6" custScaleX="229342" custRadScaleRad="105367" custRadScaleInc="14160">
        <dgm:presLayoutVars>
          <dgm:bulletEnabled val="1"/>
        </dgm:presLayoutVars>
      </dgm:prSet>
      <dgm:spPr/>
    </dgm:pt>
    <dgm:pt modelId="{DAC83C70-D182-4312-8BAE-E76F6DDD4996}" type="pres">
      <dgm:prSet presAssocID="{5A18A235-DB47-4B17-A729-DAE1554A39D9}" presName="Name56" presStyleLbl="parChTrans1D2" presStyleIdx="4" presStyleCnt="5"/>
      <dgm:spPr/>
    </dgm:pt>
    <dgm:pt modelId="{7D436140-AD9A-4E20-8F45-CA8D9CB74C51}" type="pres">
      <dgm:prSet presAssocID="{21D9A7D9-7892-4511-A042-93B4711C6838}" presName="text0" presStyleLbl="node1" presStyleIdx="5" presStyleCnt="6" custScaleX="225024" custRadScaleRad="120172" custRadScaleInc="-10562">
        <dgm:presLayoutVars>
          <dgm:bulletEnabled val="1"/>
        </dgm:presLayoutVars>
      </dgm:prSet>
      <dgm:spPr/>
    </dgm:pt>
  </dgm:ptLst>
  <dgm:cxnLst>
    <dgm:cxn modelId="{1645DC19-BD9E-41A1-A1E8-692660ED0E5E}" type="presOf" srcId="{A0829A0D-840B-4783-BDA5-9EA53D4D0F64}" destId="{EDFD680B-ABB1-4CD0-A25D-8E36DF2A37FC}" srcOrd="0" destOrd="0" presId="urn:microsoft.com/office/officeart/2008/layout/RadialCluster"/>
    <dgm:cxn modelId="{0DE6702D-4D1C-4B17-A707-F1DA583CD30F}" type="presOf" srcId="{E866BDEE-50FD-4270-848F-EBBFB98F56E2}" destId="{05D89747-FCEF-483E-A939-A91CE3C997B3}" srcOrd="0" destOrd="0" presId="urn:microsoft.com/office/officeart/2008/layout/RadialCluster"/>
    <dgm:cxn modelId="{0326F538-D5D6-493B-BC1F-1C0FA6A2FEB0}" type="presOf" srcId="{04B07DCD-CECB-402F-9236-2EF0F8C2A880}" destId="{7B430F83-F1F1-4611-91B9-37185E1AD0F4}" srcOrd="0" destOrd="0" presId="urn:microsoft.com/office/officeart/2008/layout/RadialCluster"/>
    <dgm:cxn modelId="{5BD62B3D-9BBD-4975-BE08-1440812E86C0}" type="presOf" srcId="{BA2F3328-BBC4-451B-97E7-2CCF29B7C8F0}" destId="{28A1EC24-ED90-4FFC-A822-676ED67A8BF3}" srcOrd="0" destOrd="0" presId="urn:microsoft.com/office/officeart/2008/layout/RadialCluster"/>
    <dgm:cxn modelId="{06CA6240-0890-4F25-8189-98C0E4A20A2E}" type="presOf" srcId="{66E1C331-E198-4879-8308-7B53321928EC}" destId="{4B02473C-3085-4993-AA29-A3440665986B}" srcOrd="0" destOrd="0" presId="urn:microsoft.com/office/officeart/2008/layout/RadialCluster"/>
    <dgm:cxn modelId="{E539835C-678D-4C51-9054-8F18DB1CCF62}" type="presOf" srcId="{21D9A7D9-7892-4511-A042-93B4711C6838}" destId="{7D436140-AD9A-4E20-8F45-CA8D9CB74C51}" srcOrd="0" destOrd="0" presId="urn:microsoft.com/office/officeart/2008/layout/RadialCluster"/>
    <dgm:cxn modelId="{09F3B761-8AD6-4CF7-AB5E-E591636C2793}" srcId="{5F3858B3-4CFB-4F6F-92DE-CD173099B946}" destId="{9D3EB8CB-1C0D-45B8-9714-804553524A8F}" srcOrd="2" destOrd="0" parTransId="{F1B1F4C8-9AB8-4EC9-9522-4346C43796E6}" sibTransId="{15D8CD06-7501-4F58-9650-030BDEB8BB6F}"/>
    <dgm:cxn modelId="{8F85326F-7F97-4A52-A6FB-FBA7DACC8953}" srcId="{04B07DCD-CECB-402F-9236-2EF0F8C2A880}" destId="{741CF667-F3AB-4DD1-B04B-12660B12C5A4}" srcOrd="3" destOrd="0" parTransId="{4A25F440-BD3E-434B-99D7-27B28A622B0B}" sibTransId="{FC3B506B-BF24-44DB-8AEA-D8B5F6163879}"/>
    <dgm:cxn modelId="{F657EE71-6752-47CB-BBCC-D19F42FCA84B}" type="presOf" srcId="{35DFD05F-459D-4FC9-80FC-2519633AEA60}" destId="{05949E00-C96E-4FD4-A188-90333D2B25D7}" srcOrd="0" destOrd="0" presId="urn:microsoft.com/office/officeart/2008/layout/RadialCluster"/>
    <dgm:cxn modelId="{C69F8654-6682-44F2-AE47-47CE668EDC91}" srcId="{5F3858B3-4CFB-4F6F-92DE-CD173099B946}" destId="{31E423C1-7F94-4337-A75F-EE43EACE981D}" srcOrd="1" destOrd="0" parTransId="{455215E1-0895-4ABF-B2D5-EF19DEF9F669}" sibTransId="{77F1E238-13EE-4998-BAB5-8743CE0BC5C2}"/>
    <dgm:cxn modelId="{42DE1858-FDD1-4F63-9301-A63BEA5B3951}" srcId="{5F3858B3-4CFB-4F6F-92DE-CD173099B946}" destId="{90F47841-C851-409A-9B87-336D8572D554}" srcOrd="0" destOrd="0" parTransId="{FF028948-B5EB-4357-9D21-9468EDCA0334}" sibTransId="{9548674E-4F6F-4DD5-B58D-AD28522FB2C8}"/>
    <dgm:cxn modelId="{0B499978-F940-471E-AAB3-7E5A58E49825}" srcId="{04B07DCD-CECB-402F-9236-2EF0F8C2A880}" destId="{21D9A7D9-7892-4511-A042-93B4711C6838}" srcOrd="4" destOrd="0" parTransId="{5A18A235-DB47-4B17-A729-DAE1554A39D9}" sibTransId="{ABE01AC2-B546-4D7A-AE13-CA76DFFC4A8E}"/>
    <dgm:cxn modelId="{5A20BC7A-5D1D-4748-9387-2698B697E68D}" srcId="{BA2F3328-BBC4-451B-97E7-2CCF29B7C8F0}" destId="{5F3858B3-4CFB-4F6F-92DE-CD173099B946}" srcOrd="1" destOrd="0" parTransId="{F7D2F099-51DE-4923-9894-3E75AEF3F4F6}" sibTransId="{2FFB8BFF-8F66-414C-BDA9-71A90D8CCB5A}"/>
    <dgm:cxn modelId="{4EDB5A82-51B0-41FD-92D2-65638BC3E05B}" srcId="{04B07DCD-CECB-402F-9236-2EF0F8C2A880}" destId="{66E1C331-E198-4879-8308-7B53321928EC}" srcOrd="2" destOrd="0" parTransId="{A0829A0D-840B-4783-BDA5-9EA53D4D0F64}" sibTransId="{68E858CE-94E2-4750-B23D-7DC881373E99}"/>
    <dgm:cxn modelId="{74E473A0-7F89-4321-995D-423FFBE85436}" type="presOf" srcId="{BF2D6DD3-3407-4818-A80C-F70A5ACC0559}" destId="{3282B5B0-F9ED-4D8E-9EE5-314FD0DDCCBD}" srcOrd="0" destOrd="0" presId="urn:microsoft.com/office/officeart/2008/layout/RadialCluster"/>
    <dgm:cxn modelId="{286A6AAA-1193-4FAE-9816-A4235B6243A7}" type="presOf" srcId="{741CF667-F3AB-4DD1-B04B-12660B12C5A4}" destId="{702420F4-99DC-4FB3-8174-D4968656822F}" srcOrd="0" destOrd="0" presId="urn:microsoft.com/office/officeart/2008/layout/RadialCluster"/>
    <dgm:cxn modelId="{E77F4DAF-F552-480D-95BA-C3591CB99F5E}" srcId="{04B07DCD-CECB-402F-9236-2EF0F8C2A880}" destId="{BF2D6DD3-3407-4818-A80C-F70A5ACC0559}" srcOrd="1" destOrd="0" parTransId="{72760B6B-1D1B-453B-B503-B0C0091DB82F}" sibTransId="{640E2252-BCC0-451D-B5B0-23CE4F7D1961}"/>
    <dgm:cxn modelId="{673CB2CF-DA6B-4600-AAB1-7ABA86FDCDAF}" srcId="{04B07DCD-CECB-402F-9236-2EF0F8C2A880}" destId="{35DFD05F-459D-4FC9-80FC-2519633AEA60}" srcOrd="0" destOrd="0" parTransId="{E866BDEE-50FD-4270-848F-EBBFB98F56E2}" sibTransId="{4608A14C-8E83-4CB8-BF60-41B2052BF054}"/>
    <dgm:cxn modelId="{84F967D2-1910-4230-8605-8F250A316E48}" type="presOf" srcId="{4A25F440-BD3E-434B-99D7-27B28A622B0B}" destId="{92B55B30-5667-4FDF-B93A-24D3091D89D3}" srcOrd="0" destOrd="0" presId="urn:microsoft.com/office/officeart/2008/layout/RadialCluster"/>
    <dgm:cxn modelId="{C4E1ACE6-4768-4837-BC90-8F6AC676FF2B}" type="presOf" srcId="{5A18A235-DB47-4B17-A729-DAE1554A39D9}" destId="{DAC83C70-D182-4312-8BAE-E76F6DDD4996}" srcOrd="0" destOrd="0" presId="urn:microsoft.com/office/officeart/2008/layout/RadialCluster"/>
    <dgm:cxn modelId="{7CEEB0F0-D383-4B8F-A3BE-0E46B3B5EC7C}" srcId="{BA2F3328-BBC4-451B-97E7-2CCF29B7C8F0}" destId="{04B07DCD-CECB-402F-9236-2EF0F8C2A880}" srcOrd="0" destOrd="0" parTransId="{55F70FDE-CCEC-400C-85AA-63054281DE79}" sibTransId="{53762FCF-F6BD-47A8-BAED-9741C7E139D1}"/>
    <dgm:cxn modelId="{B20AE5FE-B0D3-47CD-8F7F-59798A4651CD}" type="presOf" srcId="{72760B6B-1D1B-453B-B503-B0C0091DB82F}" destId="{BBE90D5A-91AF-4AFE-A8FD-3E98ADC93F0F}" srcOrd="0" destOrd="0" presId="urn:microsoft.com/office/officeart/2008/layout/RadialCluster"/>
    <dgm:cxn modelId="{D0A8CB59-8B36-4665-AD57-63920761B400}" type="presParOf" srcId="{28A1EC24-ED90-4FFC-A822-676ED67A8BF3}" destId="{BC3B6408-214F-45FD-A561-F3C0BFD3591E}" srcOrd="0" destOrd="0" presId="urn:microsoft.com/office/officeart/2008/layout/RadialCluster"/>
    <dgm:cxn modelId="{F0E03797-432B-46A0-BBA3-AD7AD5094B75}" type="presParOf" srcId="{BC3B6408-214F-45FD-A561-F3C0BFD3591E}" destId="{7B430F83-F1F1-4611-91B9-37185E1AD0F4}" srcOrd="0" destOrd="0" presId="urn:microsoft.com/office/officeart/2008/layout/RadialCluster"/>
    <dgm:cxn modelId="{CB33CFB1-397B-481F-A4BD-8AA73609AAD2}" type="presParOf" srcId="{BC3B6408-214F-45FD-A561-F3C0BFD3591E}" destId="{05D89747-FCEF-483E-A939-A91CE3C997B3}" srcOrd="1" destOrd="0" presId="urn:microsoft.com/office/officeart/2008/layout/RadialCluster"/>
    <dgm:cxn modelId="{D68ED2D8-229B-4EDB-BA61-87B04D6809CB}" type="presParOf" srcId="{BC3B6408-214F-45FD-A561-F3C0BFD3591E}" destId="{05949E00-C96E-4FD4-A188-90333D2B25D7}" srcOrd="2" destOrd="0" presId="urn:microsoft.com/office/officeart/2008/layout/RadialCluster"/>
    <dgm:cxn modelId="{88064ADE-D45D-4E73-B270-C558D3CBB842}" type="presParOf" srcId="{BC3B6408-214F-45FD-A561-F3C0BFD3591E}" destId="{BBE90D5A-91AF-4AFE-A8FD-3E98ADC93F0F}" srcOrd="3" destOrd="0" presId="urn:microsoft.com/office/officeart/2008/layout/RadialCluster"/>
    <dgm:cxn modelId="{A0B63E37-420A-4BD0-8CD9-70ADDF6A2503}" type="presParOf" srcId="{BC3B6408-214F-45FD-A561-F3C0BFD3591E}" destId="{3282B5B0-F9ED-4D8E-9EE5-314FD0DDCCBD}" srcOrd="4" destOrd="0" presId="urn:microsoft.com/office/officeart/2008/layout/RadialCluster"/>
    <dgm:cxn modelId="{C5B7A225-BAB0-43C9-9A45-CE2B8A294E47}" type="presParOf" srcId="{BC3B6408-214F-45FD-A561-F3C0BFD3591E}" destId="{EDFD680B-ABB1-4CD0-A25D-8E36DF2A37FC}" srcOrd="5" destOrd="0" presId="urn:microsoft.com/office/officeart/2008/layout/RadialCluster"/>
    <dgm:cxn modelId="{F12A23EF-8381-4F6C-8AB6-E9BF53C2F51A}" type="presParOf" srcId="{BC3B6408-214F-45FD-A561-F3C0BFD3591E}" destId="{4B02473C-3085-4993-AA29-A3440665986B}" srcOrd="6" destOrd="0" presId="urn:microsoft.com/office/officeart/2008/layout/RadialCluster"/>
    <dgm:cxn modelId="{3AECF8C1-227B-4E2B-B19D-98553744BEEF}" type="presParOf" srcId="{BC3B6408-214F-45FD-A561-F3C0BFD3591E}" destId="{92B55B30-5667-4FDF-B93A-24D3091D89D3}" srcOrd="7" destOrd="0" presId="urn:microsoft.com/office/officeart/2008/layout/RadialCluster"/>
    <dgm:cxn modelId="{066C0D42-2D76-4F9D-A8D0-876548C46ED2}" type="presParOf" srcId="{BC3B6408-214F-45FD-A561-F3C0BFD3591E}" destId="{702420F4-99DC-4FB3-8174-D4968656822F}" srcOrd="8" destOrd="0" presId="urn:microsoft.com/office/officeart/2008/layout/RadialCluster"/>
    <dgm:cxn modelId="{C20AD29B-3515-45F8-BAA6-22AA485DF20A}" type="presParOf" srcId="{BC3B6408-214F-45FD-A561-F3C0BFD3591E}" destId="{DAC83C70-D182-4312-8BAE-E76F6DDD4996}" srcOrd="9" destOrd="0" presId="urn:microsoft.com/office/officeart/2008/layout/RadialCluster"/>
    <dgm:cxn modelId="{F7ADFE0E-8F7A-4B5C-81AD-7145DE5EA82F}" type="presParOf" srcId="{BC3B6408-214F-45FD-A561-F3C0BFD3591E}" destId="{7D436140-AD9A-4E20-8F45-CA8D9CB74C51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430F83-F1F1-4611-91B9-37185E1AD0F4}">
      <dsp:nvSpPr>
        <dsp:cNvPr id="0" name=""/>
        <dsp:cNvSpPr/>
      </dsp:nvSpPr>
      <dsp:spPr>
        <a:xfrm>
          <a:off x="2703592" y="1479556"/>
          <a:ext cx="1137831" cy="11378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>
              <a:latin typeface="Microsoft YaHei UI Light" panose="020B0502040204020203" pitchFamily="34" charset="-122"/>
              <a:ea typeface="Microsoft YaHei UI Light" panose="020B0502040204020203" pitchFamily="34" charset="-122"/>
            </a:rPr>
            <a:t>宜居城市</a:t>
          </a:r>
          <a:endParaRPr lang="en-HK" sz="2400" kern="1200">
            <a:latin typeface="Microsoft YaHei UI Light" panose="020B0502040204020203" pitchFamily="34" charset="-122"/>
            <a:ea typeface="Microsoft YaHei UI Light" panose="020B0502040204020203" pitchFamily="34" charset="-122"/>
          </a:endParaRPr>
        </a:p>
      </dsp:txBody>
      <dsp:txXfrm>
        <a:off x="2759136" y="1535100"/>
        <a:ext cx="1026743" cy="1026743"/>
      </dsp:txXfrm>
    </dsp:sp>
    <dsp:sp modelId="{05D89747-FCEF-483E-A939-A91CE3C997B3}">
      <dsp:nvSpPr>
        <dsp:cNvPr id="0" name=""/>
        <dsp:cNvSpPr/>
      </dsp:nvSpPr>
      <dsp:spPr>
        <a:xfrm rot="16200000">
          <a:off x="2951219" y="1158267"/>
          <a:ext cx="6425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257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49E00-C96E-4FD4-A188-90333D2B25D7}">
      <dsp:nvSpPr>
        <dsp:cNvPr id="0" name=""/>
        <dsp:cNvSpPr/>
      </dsp:nvSpPr>
      <dsp:spPr>
        <a:xfrm>
          <a:off x="2417688" y="74630"/>
          <a:ext cx="1709639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綠色城市</a:t>
          </a: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2454903" y="111845"/>
        <a:ext cx="1635209" cy="687917"/>
      </dsp:txXfrm>
    </dsp:sp>
    <dsp:sp modelId="{BBE90D5A-91AF-4AFE-A8FD-3E98ADC93F0F}">
      <dsp:nvSpPr>
        <dsp:cNvPr id="0" name=""/>
        <dsp:cNvSpPr/>
      </dsp:nvSpPr>
      <dsp:spPr>
        <a:xfrm rot="20657851">
          <a:off x="3835953" y="1848853"/>
          <a:ext cx="2932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3209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2B5B0-F9ED-4D8E-9EE5-314FD0DDCCBD}">
      <dsp:nvSpPr>
        <dsp:cNvPr id="0" name=""/>
        <dsp:cNvSpPr/>
      </dsp:nvSpPr>
      <dsp:spPr>
        <a:xfrm>
          <a:off x="4123691" y="1198987"/>
          <a:ext cx="1629219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優質生活</a:t>
          </a: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4160906" y="1236202"/>
        <a:ext cx="1554789" cy="687917"/>
      </dsp:txXfrm>
    </dsp:sp>
    <dsp:sp modelId="{EDFD680B-ABB1-4CD0-A25D-8E36DF2A37FC}">
      <dsp:nvSpPr>
        <dsp:cNvPr id="0" name=""/>
        <dsp:cNvSpPr/>
      </dsp:nvSpPr>
      <dsp:spPr>
        <a:xfrm rot="3034822">
          <a:off x="3665837" y="2774662"/>
          <a:ext cx="4071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717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2473C-3085-4993-AA29-A3440665986B}">
      <dsp:nvSpPr>
        <dsp:cNvPr id="0" name=""/>
        <dsp:cNvSpPr/>
      </dsp:nvSpPr>
      <dsp:spPr>
        <a:xfrm>
          <a:off x="3408327" y="2931937"/>
          <a:ext cx="1807387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強化醫療系統</a:t>
          </a: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3445542" y="2969152"/>
        <a:ext cx="1732957" cy="687917"/>
      </dsp:txXfrm>
    </dsp:sp>
    <dsp:sp modelId="{92B55B30-5667-4FDF-B93A-24D3091D89D3}">
      <dsp:nvSpPr>
        <dsp:cNvPr id="0" name=""/>
        <dsp:cNvSpPr/>
      </dsp:nvSpPr>
      <dsp:spPr>
        <a:xfrm rot="7865856">
          <a:off x="2430368" y="2774661"/>
          <a:ext cx="4173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7396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420F4-99DC-4FB3-8174-D4968656822F}">
      <dsp:nvSpPr>
        <dsp:cNvPr id="0" name=""/>
        <dsp:cNvSpPr/>
      </dsp:nvSpPr>
      <dsp:spPr>
        <a:xfrm>
          <a:off x="1295198" y="2931934"/>
          <a:ext cx="1748382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關愛共融</a:t>
          </a: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1332413" y="2969149"/>
        <a:ext cx="1673952" cy="687917"/>
      </dsp:txXfrm>
    </dsp:sp>
    <dsp:sp modelId="{DAC83C70-D182-4312-8BAE-E76F6DDD4996}">
      <dsp:nvSpPr>
        <dsp:cNvPr id="0" name=""/>
        <dsp:cNvSpPr/>
      </dsp:nvSpPr>
      <dsp:spPr>
        <a:xfrm rot="11651861">
          <a:off x="2268004" y="1850292"/>
          <a:ext cx="4423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234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36140-AD9A-4E20-8F45-CA8D9CB74C51}">
      <dsp:nvSpPr>
        <dsp:cNvPr id="0" name=""/>
        <dsp:cNvSpPr/>
      </dsp:nvSpPr>
      <dsp:spPr>
        <a:xfrm>
          <a:off x="559296" y="1197869"/>
          <a:ext cx="1715464" cy="762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solidFill>
                <a:srgbClr val="FF0000"/>
              </a:solidFill>
              <a:latin typeface="DengXian Light" panose="02010600030101010101" pitchFamily="2" charset="-122"/>
              <a:ea typeface="DengXian Light" panose="02010600030101010101" pitchFamily="2" charset="-122"/>
            </a:rPr>
            <a:t>紓緩交通擠塞</a:t>
          </a:r>
          <a:endParaRPr lang="en-HK" sz="1200" kern="1200">
            <a:solidFill>
              <a:srgbClr val="FF0000"/>
            </a:solidFill>
            <a:latin typeface="DengXian Light" panose="02010600030101010101" pitchFamily="2" charset="-122"/>
            <a:ea typeface="DengXian Light" panose="02010600030101010101" pitchFamily="2" charset="-122"/>
          </a:endParaRPr>
        </a:p>
      </dsp:txBody>
      <dsp:txXfrm>
        <a:off x="596511" y="1235084"/>
        <a:ext cx="1641034" cy="6879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FFE16-9442-41BA-97B0-1DB3FD97B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553</Characters>
  <Application>Microsoft Office Word</Application>
  <DocSecurity>0</DocSecurity>
  <Lines>79</Lines>
  <Paragraphs>69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43</cp:revision>
  <dcterms:created xsi:type="dcterms:W3CDTF">2021-07-23T04:04:00Z</dcterms:created>
  <dcterms:modified xsi:type="dcterms:W3CDTF">2021-08-20T04:26:00Z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817500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