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396A" w14:textId="74535A4A" w:rsidR="00E1289C" w:rsidRDefault="00E1289C" w:rsidP="00E1289C">
      <w:pPr>
        <w:adjustRightInd w:val="0"/>
        <w:snapToGrid w:val="0"/>
        <w:spacing w:line="276" w:lineRule="auto"/>
        <w:rPr>
          <w:rFonts w:eastAsia="DFKai-SB"/>
          <w:b/>
          <w:sz w:val="32"/>
          <w:szCs w:val="32"/>
        </w:rPr>
      </w:pPr>
      <w:bookmarkStart w:id="0" w:name="_GoBack"/>
      <w:bookmarkEnd w:id="0"/>
      <w:r>
        <w:rPr>
          <w:rFonts w:eastAsia="DFKai-SB" w:hint="eastAsia"/>
          <w:b/>
          <w:sz w:val="32"/>
          <w:szCs w:val="32"/>
        </w:rPr>
        <w:t>「</w:t>
      </w:r>
      <w:r w:rsidRPr="005B388D">
        <w:rPr>
          <w:rFonts w:eastAsia="DFKai-SB"/>
          <w:b/>
          <w:sz w:val="32"/>
          <w:szCs w:val="32"/>
        </w:rPr>
        <w:t>行穩致遠－</w:t>
      </w:r>
      <w:r w:rsidRPr="005B388D">
        <w:rPr>
          <w:rFonts w:eastAsia="DFKai-SB" w:hint="eastAsia"/>
          <w:b/>
          <w:sz w:val="32"/>
          <w:szCs w:val="32"/>
        </w:rPr>
        <w:t>一國兩制</w:t>
      </w:r>
      <w:r w:rsidRPr="005B388D">
        <w:rPr>
          <w:rFonts w:eastAsia="DFKai-SB"/>
          <w:b/>
          <w:sz w:val="32"/>
          <w:szCs w:val="32"/>
        </w:rPr>
        <w:t>與基本法</w:t>
      </w:r>
      <w:r>
        <w:rPr>
          <w:rFonts w:eastAsia="DFKai-SB" w:hint="eastAsia"/>
          <w:b/>
          <w:sz w:val="32"/>
          <w:szCs w:val="32"/>
        </w:rPr>
        <w:t>」（</w:t>
      </w:r>
      <w:r w:rsidRPr="00E1289C">
        <w:rPr>
          <w:rFonts w:eastAsia="DFKai-SB" w:hint="eastAsia"/>
          <w:b/>
          <w:sz w:val="32"/>
          <w:szCs w:val="32"/>
        </w:rPr>
        <w:t>初中生活與社會科</w:t>
      </w:r>
      <w:r>
        <w:rPr>
          <w:rFonts w:eastAsia="DFKai-SB" w:hint="eastAsia"/>
          <w:b/>
          <w:sz w:val="32"/>
          <w:szCs w:val="32"/>
        </w:rPr>
        <w:t>）</w:t>
      </w:r>
    </w:p>
    <w:p w14:paraId="5F52BB33" w14:textId="083869FE" w:rsidR="00D476B4" w:rsidRPr="00E1289C" w:rsidRDefault="00D476B4" w:rsidP="00D476B4">
      <w:pPr>
        <w:adjustRightInd w:val="0"/>
        <w:snapToGrid w:val="0"/>
        <w:rPr>
          <w:rFonts w:asciiTheme="minorHAnsi" w:eastAsia="DFKai-SB" w:hAnsiTheme="minorHAnsi" w:cstheme="minorBidi"/>
          <w:sz w:val="28"/>
          <w:szCs w:val="28"/>
        </w:rPr>
      </w:pPr>
      <w:r w:rsidRPr="00E1289C">
        <w:rPr>
          <w:rFonts w:asciiTheme="minorHAnsi" w:eastAsia="DFKai-SB" w:hAnsiTheme="minorHAnsi" w:cstheme="minorBidi" w:hint="eastAsia"/>
          <w:sz w:val="28"/>
          <w:szCs w:val="28"/>
        </w:rPr>
        <w:t>課題</w:t>
      </w:r>
      <w:r w:rsidR="00577F82" w:rsidRPr="00E1289C">
        <w:rPr>
          <w:rFonts w:asciiTheme="minorHAnsi" w:eastAsia="DFKai-SB" w:hAnsiTheme="minorHAnsi" w:cstheme="minorBidi" w:hint="eastAsia"/>
          <w:sz w:val="28"/>
          <w:szCs w:val="28"/>
        </w:rPr>
        <w:t>3</w:t>
      </w:r>
      <w:r w:rsidRPr="00E1289C">
        <w:rPr>
          <w:rFonts w:asciiTheme="minorHAnsi" w:eastAsia="DFKai-SB" w:hAnsiTheme="minorHAnsi" w:cstheme="minorBidi" w:hint="eastAsia"/>
          <w:sz w:val="28"/>
          <w:szCs w:val="28"/>
        </w:rPr>
        <w:t>：</w:t>
      </w:r>
      <w:r w:rsidR="001A6CCF" w:rsidRPr="00E1289C">
        <w:rPr>
          <w:rFonts w:asciiTheme="minorHAnsi" w:eastAsia="DFKai-SB" w:hAnsiTheme="minorHAnsi" w:cstheme="minorBidi" w:hint="eastAsia"/>
          <w:sz w:val="28"/>
          <w:szCs w:val="28"/>
        </w:rPr>
        <w:t>生活消費多面「體」</w:t>
      </w:r>
    </w:p>
    <w:p w14:paraId="052570A8" w14:textId="77777777" w:rsidR="00A006EE" w:rsidRPr="00A006EE" w:rsidRDefault="00A006EE" w:rsidP="00D476B4">
      <w:pPr>
        <w:adjustRightInd w:val="0"/>
        <w:snapToGrid w:val="0"/>
        <w:rPr>
          <w:rFonts w:eastAsia="DFKai-SB"/>
          <w:sz w:val="32"/>
          <w:szCs w:val="32"/>
        </w:rPr>
      </w:pPr>
    </w:p>
    <w:p w14:paraId="03E472EA" w14:textId="77777777" w:rsidR="00D476B4" w:rsidRPr="004E0821" w:rsidRDefault="00D476B4" w:rsidP="00D476B4">
      <w:pPr>
        <w:adjustRightInd w:val="0"/>
        <w:snapToGrid w:val="0"/>
        <w:jc w:val="center"/>
        <w:rPr>
          <w:rFonts w:eastAsia="DFKai-SB"/>
          <w:b/>
          <w:sz w:val="28"/>
          <w:szCs w:val="28"/>
        </w:rPr>
      </w:pPr>
      <w:r w:rsidRPr="004E0821">
        <w:rPr>
          <w:rFonts w:eastAsia="DFKai-SB"/>
          <w:b/>
          <w:sz w:val="28"/>
          <w:szCs w:val="28"/>
        </w:rPr>
        <w:t>教學建議</w:t>
      </w:r>
    </w:p>
    <w:p w14:paraId="767DA841" w14:textId="23BE6C55" w:rsidR="00E1289C" w:rsidRPr="00E90F26" w:rsidRDefault="00D476B4" w:rsidP="00E90F26">
      <w:pPr>
        <w:pStyle w:val="ListParagraph"/>
        <w:numPr>
          <w:ilvl w:val="0"/>
          <w:numId w:val="22"/>
        </w:numPr>
        <w:adjustRightInd w:val="0"/>
        <w:snapToGrid w:val="0"/>
        <w:ind w:left="426" w:hanging="426"/>
        <w:rPr>
          <w:rFonts w:eastAsia="DFKai-SB"/>
          <w:b/>
          <w:sz w:val="28"/>
          <w:szCs w:val="28"/>
        </w:rPr>
      </w:pPr>
      <w:r w:rsidRPr="005B7B1F">
        <w:rPr>
          <w:rFonts w:eastAsia="DFKai-SB"/>
          <w:b/>
          <w:sz w:val="28"/>
          <w:szCs w:val="28"/>
        </w:rPr>
        <w:t>概覽</w:t>
      </w:r>
    </w:p>
    <w:tbl>
      <w:tblPr>
        <w:tblStyle w:val="TableGrid"/>
        <w:tblW w:w="9626" w:type="dxa"/>
        <w:tblInd w:w="-34" w:type="dxa"/>
        <w:tblLook w:val="04A0" w:firstRow="1" w:lastRow="0" w:firstColumn="1" w:lastColumn="0" w:noHBand="0" w:noVBand="1"/>
      </w:tblPr>
      <w:tblGrid>
        <w:gridCol w:w="3099"/>
        <w:gridCol w:w="6527"/>
      </w:tblGrid>
      <w:tr w:rsidR="00D476B4" w:rsidRPr="001270F1" w14:paraId="47DFFDFF" w14:textId="77777777" w:rsidTr="008F2944">
        <w:tc>
          <w:tcPr>
            <w:tcW w:w="3099" w:type="dxa"/>
            <w:shd w:val="clear" w:color="auto" w:fill="auto"/>
          </w:tcPr>
          <w:p w14:paraId="58696D96" w14:textId="034A6207" w:rsidR="00D476B4" w:rsidRPr="008F2944" w:rsidRDefault="003232B9" w:rsidP="00E90F26">
            <w:pPr>
              <w:jc w:val="both"/>
              <w:rPr>
                <w:rFonts w:eastAsia="PMingLiU"/>
                <w:b/>
                <w:bCs/>
                <w:lang w:val="x-none" w:eastAsia="zh-HK"/>
              </w:rPr>
            </w:pPr>
            <w:r w:rsidRPr="00E1289C">
              <w:rPr>
                <w:rFonts w:eastAsia="PMingLiU" w:hint="eastAsia"/>
                <w:b/>
                <w:bCs/>
                <w:lang w:val="x-none" w:eastAsia="zh-HK"/>
              </w:rPr>
              <w:t>初中生活與社會科</w:t>
            </w:r>
          </w:p>
        </w:tc>
        <w:tc>
          <w:tcPr>
            <w:tcW w:w="6525" w:type="dxa"/>
          </w:tcPr>
          <w:p w14:paraId="6AE5ED4C" w14:textId="77777777" w:rsidR="00D476B4" w:rsidRDefault="00D476B4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中一至中三</w:t>
            </w:r>
            <w:r w:rsidR="00B03A4C">
              <w:rPr>
                <w:rFonts w:eastAsia="PMingLiU"/>
                <w:lang w:val="x-none" w:eastAsia="zh-HK"/>
              </w:rPr>
              <w:t>級</w:t>
            </w:r>
          </w:p>
          <w:p w14:paraId="4B138B9E" w14:textId="78B53C18" w:rsidR="00E90F26" w:rsidRPr="001270F1" w:rsidRDefault="00E90F26" w:rsidP="00E90F26">
            <w:pPr>
              <w:jc w:val="both"/>
              <w:rPr>
                <w:rFonts w:eastAsia="PMingLiU"/>
                <w:lang w:val="x-none" w:eastAsia="zh-HK"/>
              </w:rPr>
            </w:pPr>
          </w:p>
        </w:tc>
      </w:tr>
      <w:tr w:rsidR="00D476B4" w:rsidRPr="001270F1" w14:paraId="792231A8" w14:textId="77777777" w:rsidTr="008F2944">
        <w:tc>
          <w:tcPr>
            <w:tcW w:w="3099" w:type="dxa"/>
            <w:shd w:val="clear" w:color="auto" w:fill="auto"/>
          </w:tcPr>
          <w:p w14:paraId="771FF20E" w14:textId="661589AD" w:rsidR="00D476B4" w:rsidRPr="008F2944" w:rsidRDefault="00D476B4" w:rsidP="00E90F26">
            <w:pPr>
              <w:rPr>
                <w:rFonts w:eastAsia="PMingLiU"/>
                <w:b/>
                <w:bCs/>
                <w:lang w:val="x-none" w:eastAsia="zh-HK"/>
              </w:rPr>
            </w:pPr>
            <w:r w:rsidRPr="008F2944">
              <w:rPr>
                <w:rFonts w:eastAsia="PMingLiU" w:hint="eastAsia"/>
                <w:b/>
                <w:bCs/>
                <w:lang w:val="x-none" w:eastAsia="zh-HK"/>
              </w:rPr>
              <w:t>課題</w:t>
            </w:r>
          </w:p>
        </w:tc>
        <w:tc>
          <w:tcPr>
            <w:tcW w:w="6525" w:type="dxa"/>
          </w:tcPr>
          <w:p w14:paraId="1F95FBCC" w14:textId="77777777" w:rsidR="00D476B4" w:rsidRPr="001270F1" w:rsidRDefault="00D476B4" w:rsidP="00E90F26">
            <w:pPr>
              <w:jc w:val="both"/>
              <w:rPr>
                <w:rFonts w:eastAsia="PMingLiU"/>
                <w:lang w:val="x-none" w:eastAsia="zh-HK"/>
              </w:rPr>
            </w:pPr>
            <w:bookmarkStart w:id="1" w:name="_Hlk24037509"/>
            <w:bookmarkStart w:id="2" w:name="_Hlk28089153"/>
            <w:r w:rsidRPr="001270F1">
              <w:rPr>
                <w:rFonts w:eastAsia="PMingLiU" w:hint="eastAsia"/>
                <w:lang w:val="x-none" w:eastAsia="zh-HK"/>
              </w:rPr>
              <w:t>範疇五：資源與經濟活動</w:t>
            </w:r>
          </w:p>
          <w:p w14:paraId="2757FE50" w14:textId="4FCB45CC" w:rsidR="00DF35D4" w:rsidRPr="001270F1" w:rsidRDefault="00D476B4" w:rsidP="00E90F26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核心單元</w:t>
            </w:r>
            <w:r w:rsidR="00796A1A" w:rsidRPr="001270F1">
              <w:rPr>
                <w:rFonts w:eastAsia="PMingLiU" w:hint="eastAsia"/>
                <w:lang w:val="x-none" w:eastAsia="zh-HK"/>
              </w:rPr>
              <w:t>（</w:t>
            </w:r>
            <w:r w:rsidRPr="001270F1">
              <w:rPr>
                <w:rFonts w:eastAsia="PMingLiU" w:hint="eastAsia"/>
                <w:lang w:val="x-none" w:eastAsia="zh-HK"/>
              </w:rPr>
              <w:t>十</w:t>
            </w:r>
            <w:r w:rsidR="00796A1A" w:rsidRPr="001270F1">
              <w:rPr>
                <w:rFonts w:eastAsia="PMingLiU" w:hint="eastAsia"/>
                <w:lang w:val="x-none" w:eastAsia="zh-HK"/>
              </w:rPr>
              <w:t>）</w:t>
            </w:r>
            <w:r w:rsidR="002352B6" w:rsidRPr="001270F1">
              <w:rPr>
                <w:rFonts w:eastAsia="PMingLiU" w:hint="eastAsia"/>
                <w:lang w:val="x-none" w:eastAsia="zh-HK"/>
              </w:rPr>
              <w:t>：</w:t>
            </w:r>
            <w:r w:rsidR="002949C8" w:rsidRPr="001270F1">
              <w:rPr>
                <w:rFonts w:eastAsia="PMingLiU" w:hint="eastAsia"/>
                <w:lang w:val="x-none" w:eastAsia="zh-HK"/>
              </w:rPr>
              <w:t>資源運用</w:t>
            </w:r>
          </w:p>
          <w:p w14:paraId="57E98C90" w14:textId="0FA82309" w:rsidR="00D476B4" w:rsidRPr="001270F1" w:rsidRDefault="00D476B4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基礎部分</w:t>
            </w:r>
            <w:r w:rsidR="00796A1A" w:rsidRPr="001270F1">
              <w:rPr>
                <w:rFonts w:eastAsia="PMingLiU" w:hint="eastAsia"/>
                <w:lang w:val="x-none" w:eastAsia="zh-HK"/>
              </w:rPr>
              <w:t>課題</w:t>
            </w:r>
            <w:r w:rsidRPr="001270F1">
              <w:rPr>
                <w:rFonts w:eastAsia="PMingLiU" w:hint="eastAsia"/>
                <w:lang w:val="x-none" w:eastAsia="zh-HK"/>
              </w:rPr>
              <w:t>：</w:t>
            </w:r>
            <w:bookmarkEnd w:id="1"/>
            <w:bookmarkEnd w:id="2"/>
            <w:r w:rsidR="002949C8" w:rsidRPr="001270F1">
              <w:rPr>
                <w:rFonts w:eastAsia="PMingLiU" w:hint="eastAsia"/>
                <w:lang w:val="x-none" w:eastAsia="zh-HK"/>
              </w:rPr>
              <w:t>理財有道，做金錢的主人</w:t>
            </w:r>
            <w:r w:rsidR="00105E3D">
              <w:rPr>
                <w:rFonts w:eastAsia="PMingLiU"/>
                <w:lang w:val="x-none" w:eastAsia="zh-HK"/>
              </w:rPr>
              <w:br/>
            </w:r>
            <w:r w:rsidR="002F33A6" w:rsidRPr="001270F1">
              <w:rPr>
                <w:rFonts w:eastAsia="PMingLiU" w:hint="eastAsia"/>
                <w:lang w:val="x-none" w:eastAsia="zh-HK"/>
              </w:rPr>
              <w:t>（編號：</w:t>
            </w:r>
            <w:r w:rsidR="00E64142" w:rsidRPr="00E90F26">
              <w:rPr>
                <w:rFonts w:asciiTheme="minorHAnsi" w:eastAsia="PMingLiU" w:hAnsiTheme="minorHAnsi"/>
                <w:lang w:val="x-none" w:eastAsia="zh-HK"/>
              </w:rPr>
              <w:t>REA0</w:t>
            </w:r>
            <w:r w:rsidR="002949C8" w:rsidRPr="00E90F26">
              <w:rPr>
                <w:rFonts w:asciiTheme="minorHAnsi" w:eastAsia="PMingLiU" w:hAnsiTheme="minorHAnsi"/>
                <w:lang w:val="x-none" w:eastAsia="zh-HK"/>
              </w:rPr>
              <w:t>1</w:t>
            </w:r>
            <w:r w:rsidR="00E64142" w:rsidRPr="001270F1">
              <w:rPr>
                <w:rFonts w:eastAsia="PMingLiU" w:hint="eastAsia"/>
                <w:lang w:val="x-none" w:eastAsia="zh-HK"/>
              </w:rPr>
              <w:t>）</w:t>
            </w:r>
          </w:p>
          <w:p w14:paraId="7DC9B047" w14:textId="77777777" w:rsidR="00DF35D4" w:rsidRPr="001270F1" w:rsidRDefault="00DF35D4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</w:p>
          <w:p w14:paraId="37A189E7" w14:textId="77777777" w:rsidR="00D476B4" w:rsidRPr="001270F1" w:rsidRDefault="00D476B4" w:rsidP="00E90F26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核心單元</w:t>
            </w:r>
            <w:r w:rsidR="00796A1A" w:rsidRPr="001270F1">
              <w:rPr>
                <w:rFonts w:eastAsia="PMingLiU" w:hint="eastAsia"/>
                <w:lang w:val="x-none" w:eastAsia="zh-HK"/>
              </w:rPr>
              <w:t>（</w:t>
            </w:r>
            <w:r w:rsidRPr="001270F1">
              <w:rPr>
                <w:rFonts w:eastAsia="PMingLiU" w:hint="eastAsia"/>
                <w:lang w:val="x-none" w:eastAsia="zh-HK"/>
              </w:rPr>
              <w:t>十九</w:t>
            </w:r>
            <w:r w:rsidR="00796A1A" w:rsidRPr="001270F1">
              <w:rPr>
                <w:rFonts w:eastAsia="PMingLiU" w:hint="eastAsia"/>
                <w:lang w:val="x-none" w:eastAsia="zh-HK"/>
              </w:rPr>
              <w:t>）</w:t>
            </w:r>
            <w:r w:rsidRPr="001270F1">
              <w:rPr>
                <w:rFonts w:eastAsia="PMingLiU" w:hint="eastAsia"/>
                <w:lang w:val="x-none" w:eastAsia="zh-HK"/>
              </w:rPr>
              <w:t>：世界</w:t>
            </w:r>
            <w:r w:rsidR="003A011D" w:rsidRPr="001270F1">
              <w:rPr>
                <w:rFonts w:eastAsia="PMingLiU" w:hint="eastAsia"/>
                <w:lang w:val="x-none" w:eastAsia="zh-HK"/>
              </w:rPr>
              <w:t>貿易</w:t>
            </w:r>
          </w:p>
          <w:p w14:paraId="24ED5C28" w14:textId="4054CB03" w:rsidR="00E64142" w:rsidRPr="001270F1" w:rsidRDefault="00796A1A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基礎部分課題：</w:t>
            </w:r>
            <w:r w:rsidR="00470EDC" w:rsidRPr="001270F1">
              <w:rPr>
                <w:rFonts w:eastAsia="PMingLiU" w:hint="eastAsia"/>
                <w:lang w:val="x-none" w:eastAsia="zh-HK"/>
              </w:rPr>
              <w:t>貿易的</w:t>
            </w:r>
            <w:r w:rsidR="00E34F92" w:rsidRPr="001270F1">
              <w:rPr>
                <w:rFonts w:eastAsia="PMingLiU" w:hint="eastAsia"/>
                <w:lang w:val="x-none" w:eastAsia="zh-HK"/>
              </w:rPr>
              <w:t>基礎、益處與紛爭</w:t>
            </w:r>
            <w:r w:rsidR="00105E3D">
              <w:rPr>
                <w:rFonts w:eastAsia="PMingLiU"/>
                <w:lang w:val="x-none" w:eastAsia="zh-HK"/>
              </w:rPr>
              <w:br/>
            </w:r>
            <w:r w:rsidR="00E64142" w:rsidRPr="001270F1">
              <w:rPr>
                <w:rFonts w:eastAsia="PMingLiU" w:hint="eastAsia"/>
                <w:lang w:val="x-none" w:eastAsia="zh-HK"/>
              </w:rPr>
              <w:t>（編號：</w:t>
            </w:r>
            <w:r w:rsidR="00E64142" w:rsidRPr="00E90F26">
              <w:rPr>
                <w:rFonts w:asciiTheme="minorHAnsi" w:eastAsia="PMingLiU" w:hAnsiTheme="minorHAnsi"/>
                <w:lang w:val="x-none" w:eastAsia="zh-HK"/>
              </w:rPr>
              <w:t>REA</w:t>
            </w:r>
            <w:r w:rsidR="00056EAC" w:rsidRPr="00E90F26">
              <w:rPr>
                <w:rFonts w:asciiTheme="minorHAnsi" w:eastAsia="PMingLiU" w:hAnsiTheme="minorHAnsi"/>
                <w:lang w:val="x-none" w:eastAsia="zh-HK"/>
              </w:rPr>
              <w:t>10</w:t>
            </w:r>
            <w:r w:rsidR="00E64142" w:rsidRPr="001270F1">
              <w:rPr>
                <w:rFonts w:eastAsia="PMingLiU" w:hint="eastAsia"/>
                <w:lang w:val="x-none" w:eastAsia="zh-HK"/>
              </w:rPr>
              <w:t>）</w:t>
            </w:r>
          </w:p>
          <w:p w14:paraId="36E90F16" w14:textId="25F4861A" w:rsidR="00B655FD" w:rsidRPr="001270F1" w:rsidRDefault="00B655FD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</w:p>
          <w:p w14:paraId="33B462E8" w14:textId="3F5F547C" w:rsidR="00B655FD" w:rsidRPr="001270F1" w:rsidRDefault="00B655FD" w:rsidP="00E90F26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範疇六</w:t>
            </w:r>
            <w:r w:rsidR="00B03A4C">
              <w:rPr>
                <w:rFonts w:ascii="Cambria Math" w:eastAsia="PMingLiU" w:hAnsi="Cambria Math" w:cs="Cambria Math"/>
                <w:lang w:val="x-none" w:eastAsia="zh-HK"/>
              </w:rPr>
              <w:t>：</w:t>
            </w:r>
            <w:r w:rsidRPr="001270F1">
              <w:rPr>
                <w:rFonts w:eastAsia="PMingLiU" w:hint="eastAsia"/>
                <w:lang w:val="x-none" w:eastAsia="zh-HK"/>
              </w:rPr>
              <w:t>社會體系與公民精神</w:t>
            </w:r>
            <w:r w:rsidRPr="001270F1">
              <w:rPr>
                <w:rFonts w:eastAsia="PMingLiU"/>
                <w:lang w:val="x-none" w:eastAsia="zh-HK"/>
              </w:rPr>
              <w:t xml:space="preserve"> </w:t>
            </w:r>
          </w:p>
          <w:p w14:paraId="2A431C53" w14:textId="1C5BB986" w:rsidR="00B655FD" w:rsidRPr="001270F1" w:rsidRDefault="00B655FD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核心單元（二十四）：中國國民的生活</w:t>
            </w:r>
          </w:p>
          <w:p w14:paraId="11CD62AA" w14:textId="77777777" w:rsidR="00796A1A" w:rsidRDefault="00B655FD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基礎部分課題：城鄉生活面貌</w:t>
            </w:r>
            <w:r w:rsidR="001B62CB" w:rsidRPr="001270F1">
              <w:rPr>
                <w:rFonts w:eastAsia="PMingLiU" w:hint="eastAsia"/>
                <w:lang w:val="x-none" w:eastAsia="zh-HK"/>
              </w:rPr>
              <w:t>（編號：</w:t>
            </w:r>
            <w:r w:rsidR="001B62CB" w:rsidRPr="00E90F26">
              <w:rPr>
                <w:rFonts w:asciiTheme="minorHAnsi" w:eastAsia="PMingLiU" w:hAnsiTheme="minorHAnsi"/>
                <w:lang w:val="x-none" w:eastAsia="zh-HK"/>
              </w:rPr>
              <w:t>SSC04</w:t>
            </w:r>
            <w:r w:rsidR="001B62CB" w:rsidRPr="001270F1">
              <w:rPr>
                <w:rFonts w:eastAsia="PMingLiU" w:hint="eastAsia"/>
                <w:lang w:val="x-none" w:eastAsia="zh-HK"/>
              </w:rPr>
              <w:t>）</w:t>
            </w:r>
          </w:p>
          <w:p w14:paraId="35C246C8" w14:textId="61AFD17F" w:rsidR="00E90F26" w:rsidRPr="00E90F26" w:rsidRDefault="00E90F26" w:rsidP="00E90F26">
            <w:pPr>
              <w:pStyle w:val="ListParagraph"/>
              <w:ind w:left="480"/>
              <w:rPr>
                <w:rFonts w:eastAsia="PMingLiU"/>
                <w:lang w:val="x-none" w:eastAsia="zh-HK"/>
              </w:rPr>
            </w:pPr>
          </w:p>
        </w:tc>
      </w:tr>
      <w:tr w:rsidR="00B87EFF" w:rsidRPr="001270F1" w14:paraId="55374649" w14:textId="77777777" w:rsidTr="008F2944">
        <w:trPr>
          <w:trHeight w:val="459"/>
        </w:trPr>
        <w:tc>
          <w:tcPr>
            <w:tcW w:w="3099" w:type="dxa"/>
            <w:shd w:val="clear" w:color="auto" w:fill="auto"/>
          </w:tcPr>
          <w:p w14:paraId="48CB150B" w14:textId="3F0F3A31" w:rsidR="00B87EFF" w:rsidRPr="008F2944" w:rsidRDefault="009042CF" w:rsidP="00E90F26">
            <w:pPr>
              <w:rPr>
                <w:rFonts w:eastAsia="PMingLiU"/>
                <w:b/>
                <w:bCs/>
                <w:lang w:val="x-none" w:eastAsia="zh-HK"/>
              </w:rPr>
            </w:pPr>
            <w:r w:rsidRPr="008F2944">
              <w:rPr>
                <w:rFonts w:eastAsia="PMingLiU" w:hint="eastAsia"/>
                <w:b/>
                <w:bCs/>
                <w:lang w:val="x-none" w:eastAsia="zh-HK"/>
              </w:rPr>
              <w:t>課節</w:t>
            </w:r>
          </w:p>
        </w:tc>
        <w:tc>
          <w:tcPr>
            <w:tcW w:w="6525" w:type="dxa"/>
          </w:tcPr>
          <w:p w14:paraId="31F31347" w14:textId="62F4E5FD" w:rsidR="00E45978" w:rsidRPr="001270F1" w:rsidRDefault="00E45978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E90F26">
              <w:rPr>
                <w:rFonts w:asciiTheme="minorHAnsi" w:eastAsia="PMingLiU" w:hAnsiTheme="minorHAnsi"/>
                <w:lang w:val="x-none"/>
              </w:rPr>
              <w:t>1</w:t>
            </w:r>
            <w:r w:rsidRPr="00347C8E">
              <w:rPr>
                <w:rFonts w:eastAsia="PMingLiU" w:hint="eastAsia"/>
                <w:lang w:val="x-none"/>
              </w:rPr>
              <w:t>節</w:t>
            </w:r>
            <w:r w:rsidRPr="00347C8E">
              <w:rPr>
                <w:rFonts w:ascii="PMingLiU" w:eastAsia="PMingLiU" w:hAnsi="PMingLiU" w:hint="eastAsia"/>
                <w:lang w:val="x-none" w:eastAsia="zh-HK"/>
              </w:rPr>
              <w:t>（每節</w:t>
            </w:r>
            <w:r>
              <w:rPr>
                <w:rFonts w:ascii="PMingLiU" w:eastAsia="PMingLiU" w:hAnsi="PMingLiU" w:hint="eastAsia"/>
                <w:lang w:val="x-none" w:eastAsia="zh-HK"/>
              </w:rPr>
              <w:t>約</w:t>
            </w:r>
            <w:r w:rsidRPr="00E90F26">
              <w:rPr>
                <w:rFonts w:asciiTheme="minorHAnsi" w:eastAsia="PMingLiU" w:hAnsiTheme="minorHAnsi" w:cstheme="minorHAnsi"/>
                <w:lang w:val="x-none"/>
              </w:rPr>
              <w:t>35-45</w:t>
            </w:r>
            <w:r w:rsidRPr="00347C8E">
              <w:rPr>
                <w:rFonts w:ascii="PMingLiU" w:eastAsia="PMingLiU" w:hAnsi="PMingLiU" w:hint="eastAsia"/>
                <w:lang w:val="x-none" w:eastAsia="zh-HK"/>
              </w:rPr>
              <w:t>分鐘）</w:t>
            </w:r>
          </w:p>
        </w:tc>
      </w:tr>
      <w:tr w:rsidR="00FC079E" w:rsidRPr="001270F1" w14:paraId="4FDE2937" w14:textId="77777777" w:rsidTr="008F2944">
        <w:trPr>
          <w:trHeight w:val="329"/>
        </w:trPr>
        <w:tc>
          <w:tcPr>
            <w:tcW w:w="9626" w:type="dxa"/>
            <w:gridSpan w:val="2"/>
            <w:shd w:val="clear" w:color="auto" w:fill="DCC8FF"/>
          </w:tcPr>
          <w:p w14:paraId="2958D488" w14:textId="6827F9C4" w:rsidR="00FC079E" w:rsidRPr="00E1289C" w:rsidRDefault="00E45978" w:rsidP="00E90F26">
            <w:pPr>
              <w:jc w:val="center"/>
              <w:rPr>
                <w:rFonts w:eastAsia="PMingLiU"/>
                <w:b/>
                <w:bCs/>
                <w:lang w:val="x-none" w:eastAsia="zh-HK"/>
              </w:rPr>
            </w:pPr>
            <w:r w:rsidRPr="007B3E53">
              <w:rPr>
                <w:rFonts w:ascii="PMingLiU" w:eastAsia="PMingLiU" w:hAnsi="PMingLiU" w:hint="eastAsia"/>
                <w:b/>
              </w:rPr>
              <w:t>學習目標</w:t>
            </w:r>
          </w:p>
        </w:tc>
      </w:tr>
      <w:tr w:rsidR="00D476B4" w:rsidRPr="001270F1" w14:paraId="231A82CF" w14:textId="77777777" w:rsidTr="008F2944">
        <w:trPr>
          <w:trHeight w:val="683"/>
        </w:trPr>
        <w:tc>
          <w:tcPr>
            <w:tcW w:w="3099" w:type="dxa"/>
            <w:shd w:val="clear" w:color="auto" w:fill="auto"/>
          </w:tcPr>
          <w:p w14:paraId="5A64EAEA" w14:textId="77777777" w:rsidR="00520433" w:rsidRPr="008F2944" w:rsidRDefault="00520433" w:rsidP="00E90F26">
            <w:pPr>
              <w:jc w:val="both"/>
              <w:rPr>
                <w:rFonts w:eastAsia="PMingLiU"/>
                <w:b/>
                <w:bCs/>
                <w:lang w:val="x-none" w:eastAsia="zh-HK"/>
              </w:rPr>
            </w:pPr>
            <w:r w:rsidRPr="008F2944">
              <w:rPr>
                <w:rFonts w:eastAsia="PMingLiU" w:hint="eastAsia"/>
                <w:b/>
                <w:bCs/>
                <w:lang w:val="x-none" w:eastAsia="zh-HK"/>
              </w:rPr>
              <w:t>知識</w:t>
            </w:r>
          </w:p>
          <w:p w14:paraId="09E09301" w14:textId="77777777" w:rsidR="00D476B4" w:rsidRPr="008F2944" w:rsidRDefault="00D476B4" w:rsidP="00E90F26">
            <w:pPr>
              <w:jc w:val="both"/>
              <w:rPr>
                <w:rFonts w:eastAsia="PMingLiU"/>
                <w:b/>
                <w:bCs/>
                <w:lang w:val="x-none" w:eastAsia="zh-HK"/>
              </w:rPr>
            </w:pPr>
          </w:p>
        </w:tc>
        <w:tc>
          <w:tcPr>
            <w:tcW w:w="6525" w:type="dxa"/>
          </w:tcPr>
          <w:p w14:paraId="0F4ED686" w14:textId="77777777" w:rsidR="00D476B4" w:rsidRDefault="00B03A4C" w:rsidP="00E90F26">
            <w:pPr>
              <w:rPr>
                <w:rFonts w:ascii="Cambria Math" w:eastAsia="PMingLiU" w:hAnsi="Cambria Math" w:cs="Cambria Math"/>
                <w:lang w:val="x-none" w:eastAsia="zh-HK"/>
              </w:rPr>
            </w:pPr>
            <w:r>
              <w:rPr>
                <w:rFonts w:ascii="Cambria Math" w:eastAsia="PMingLiU" w:hAnsi="Cambria Math" w:cs="Cambria Math"/>
                <w:lang w:val="x-none" w:eastAsia="zh-HK"/>
              </w:rPr>
              <w:t>內地</w:t>
            </w:r>
            <w:r w:rsidR="00546CCD">
              <w:rPr>
                <w:rFonts w:ascii="Cambria Math" w:eastAsia="PMingLiU" w:hAnsi="Cambria Math" w:cs="Cambria Math"/>
                <w:lang w:val="x-none" w:eastAsia="zh-HK"/>
              </w:rPr>
              <w:t>與香港</w:t>
            </w:r>
            <w:r w:rsidR="00087583">
              <w:rPr>
                <w:rFonts w:ascii="Cambria Math" w:eastAsia="PMingLiU" w:hAnsi="Cambria Math" w:cs="Cambria Math"/>
                <w:lang w:val="x-none" w:eastAsia="zh-HK"/>
              </w:rPr>
              <w:t>的居民消費及</w:t>
            </w:r>
            <w:r w:rsidR="00546CCD">
              <w:rPr>
                <w:rFonts w:ascii="Cambria Math" w:eastAsia="PMingLiU" w:hAnsi="Cambria Math" w:cs="Cambria Math"/>
                <w:lang w:val="x-none" w:eastAsia="zh-HK"/>
              </w:rPr>
              <w:t>支付</w:t>
            </w:r>
            <w:r w:rsidR="00087583">
              <w:rPr>
                <w:rFonts w:ascii="Cambria Math" w:eastAsia="PMingLiU" w:hAnsi="Cambria Math" w:cs="Cambria Math"/>
                <w:lang w:val="x-none" w:eastAsia="zh-HK"/>
              </w:rPr>
              <w:t>模</w:t>
            </w:r>
            <w:r w:rsidR="00546CCD">
              <w:rPr>
                <w:rFonts w:ascii="Cambria Math" w:eastAsia="PMingLiU" w:hAnsi="Cambria Math" w:cs="Cambria Math"/>
                <w:lang w:val="x-none" w:eastAsia="zh-HK"/>
              </w:rPr>
              <w:t>式</w:t>
            </w:r>
            <w:r w:rsidR="00087583">
              <w:rPr>
                <w:rFonts w:ascii="Cambria Math" w:eastAsia="PMingLiU" w:hAnsi="Cambria Math" w:cs="Cambria Math"/>
                <w:lang w:val="x-none" w:eastAsia="zh-HK"/>
              </w:rPr>
              <w:t>的</w:t>
            </w:r>
            <w:r w:rsidR="00546CCD">
              <w:rPr>
                <w:rFonts w:ascii="Cambria Math" w:eastAsia="PMingLiU" w:hAnsi="Cambria Math" w:cs="Cambria Math"/>
                <w:lang w:val="x-none" w:eastAsia="zh-HK"/>
              </w:rPr>
              <w:t>異同、</w:t>
            </w:r>
            <w:r w:rsidR="00546CCD">
              <w:rPr>
                <w:rFonts w:ascii="PMingLiU" w:eastAsia="PMingLiU" w:hAnsi="PMingLiU" w:cs="PMingLiU"/>
                <w:lang w:val="x-none"/>
              </w:rPr>
              <w:t>貿</w:t>
            </w:r>
            <w:r w:rsidR="00546CCD">
              <w:rPr>
                <w:rFonts w:ascii="PMingLiU" w:eastAsia="PMingLiU" w:hAnsi="PMingLiU" w:cs="PMingLiU" w:hint="eastAsia"/>
              </w:rPr>
              <w:t>易保護政策</w:t>
            </w:r>
            <w:r w:rsidR="00087583">
              <w:rPr>
                <w:rFonts w:ascii="Cambria Math" w:eastAsia="PMingLiU" w:hAnsi="Cambria Math" w:cs="Cambria Math"/>
                <w:lang w:val="x-none" w:eastAsia="zh-HK"/>
              </w:rPr>
              <w:t>、《基本法》在香港的實踐（貨幣及貿易）</w:t>
            </w:r>
          </w:p>
          <w:p w14:paraId="1DE2DBE4" w14:textId="3104CE9A" w:rsidR="00E90F26" w:rsidRPr="00E90F26" w:rsidRDefault="00E90F26" w:rsidP="00E90F26"/>
        </w:tc>
      </w:tr>
      <w:tr w:rsidR="00520433" w:rsidRPr="001270F1" w14:paraId="372564F5" w14:textId="77777777" w:rsidTr="008F2944">
        <w:tc>
          <w:tcPr>
            <w:tcW w:w="3099" w:type="dxa"/>
            <w:shd w:val="clear" w:color="auto" w:fill="auto"/>
          </w:tcPr>
          <w:p w14:paraId="148B8B9D" w14:textId="2076BF24" w:rsidR="00520433" w:rsidRPr="008F2944" w:rsidRDefault="00520433" w:rsidP="00E90F26">
            <w:pPr>
              <w:jc w:val="both"/>
              <w:rPr>
                <w:rFonts w:eastAsia="PMingLiU"/>
                <w:b/>
                <w:bCs/>
                <w:lang w:val="x-none" w:eastAsia="zh-HK"/>
              </w:rPr>
            </w:pPr>
            <w:r w:rsidRPr="008F2944">
              <w:rPr>
                <w:rFonts w:eastAsia="PMingLiU" w:hint="eastAsia"/>
                <w:b/>
                <w:bCs/>
                <w:lang w:val="x-none" w:eastAsia="zh-HK"/>
              </w:rPr>
              <w:t>技能</w:t>
            </w:r>
          </w:p>
        </w:tc>
        <w:tc>
          <w:tcPr>
            <w:tcW w:w="6525" w:type="dxa"/>
          </w:tcPr>
          <w:p w14:paraId="5E888016" w14:textId="77777777" w:rsidR="00520433" w:rsidRDefault="00520433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運用不同的資料，從多角度了解昔日與現今發生的事件</w:t>
            </w:r>
          </w:p>
          <w:p w14:paraId="4877CDF7" w14:textId="45BEBAFE" w:rsidR="00E90F26" w:rsidRPr="001270F1" w:rsidRDefault="00E90F26" w:rsidP="00E90F26">
            <w:pPr>
              <w:jc w:val="both"/>
              <w:rPr>
                <w:rFonts w:eastAsia="PMingLiU"/>
                <w:lang w:val="x-none" w:eastAsia="zh-HK"/>
              </w:rPr>
            </w:pPr>
          </w:p>
        </w:tc>
      </w:tr>
      <w:tr w:rsidR="00D476B4" w:rsidRPr="001270F1" w14:paraId="08C1705E" w14:textId="77777777" w:rsidTr="008F2944">
        <w:tc>
          <w:tcPr>
            <w:tcW w:w="3099" w:type="dxa"/>
            <w:shd w:val="clear" w:color="auto" w:fill="auto"/>
          </w:tcPr>
          <w:p w14:paraId="4B1915E4" w14:textId="2769F73F" w:rsidR="00D476B4" w:rsidRPr="008F2944" w:rsidRDefault="00893613" w:rsidP="00E90F26">
            <w:pPr>
              <w:jc w:val="both"/>
              <w:rPr>
                <w:rFonts w:eastAsia="PMingLiU"/>
                <w:b/>
                <w:bCs/>
                <w:lang w:val="x-none" w:eastAsia="zh-HK"/>
              </w:rPr>
            </w:pPr>
            <w:r w:rsidRPr="008F2944">
              <w:rPr>
                <w:rFonts w:eastAsia="PMingLiU" w:hint="eastAsia"/>
                <w:b/>
                <w:bCs/>
                <w:lang w:val="x-none" w:eastAsia="zh-HK"/>
              </w:rPr>
              <w:t>態度</w:t>
            </w:r>
          </w:p>
        </w:tc>
        <w:tc>
          <w:tcPr>
            <w:tcW w:w="6525" w:type="dxa"/>
          </w:tcPr>
          <w:p w14:paraId="4EAF99F8" w14:textId="77777777" w:rsidR="00012E2B" w:rsidRDefault="00475D22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培養個人</w:t>
            </w:r>
            <w:r w:rsidR="00147229" w:rsidRPr="001270F1">
              <w:rPr>
                <w:rFonts w:eastAsia="PMingLiU" w:hint="eastAsia"/>
                <w:lang w:val="x-none" w:eastAsia="zh-HK"/>
              </w:rPr>
              <w:t>理性、</w:t>
            </w:r>
            <w:r w:rsidR="00020DDA" w:rsidRPr="001270F1">
              <w:rPr>
                <w:rFonts w:eastAsia="PMingLiU" w:hint="eastAsia"/>
                <w:lang w:val="x-none" w:eastAsia="zh-HK"/>
              </w:rPr>
              <w:t>自律</w:t>
            </w:r>
            <w:r w:rsidR="00012E2B">
              <w:rPr>
                <w:rFonts w:eastAsia="PMingLiU"/>
                <w:lang w:val="x-none" w:eastAsia="zh-HK"/>
              </w:rPr>
              <w:t>的態度</w:t>
            </w:r>
          </w:p>
          <w:p w14:paraId="35A6A8AE" w14:textId="77777777" w:rsidR="00E90F26" w:rsidRDefault="00EC130B" w:rsidP="00E90F26">
            <w:pPr>
              <w:jc w:val="both"/>
              <w:rPr>
                <w:rFonts w:ascii="Segoe UI Symbol" w:eastAsia="PMingLiU" w:hAnsi="Segoe UI Symbol" w:cs="Segoe UI Symbol"/>
                <w:lang w:val="x-none" w:eastAsia="zh-HK"/>
              </w:rPr>
            </w:pPr>
            <w:r w:rsidRPr="00EC130B">
              <w:rPr>
                <w:rFonts w:eastAsia="PMingLiU" w:hint="eastAsia"/>
                <w:lang w:val="x-none" w:eastAsia="zh-HK"/>
              </w:rPr>
              <w:t>了解</w:t>
            </w:r>
            <w:r>
              <w:rPr>
                <w:rFonts w:eastAsia="PMingLiU"/>
                <w:lang w:val="x-none" w:eastAsia="zh-HK"/>
              </w:rPr>
              <w:t>及思考</w:t>
            </w:r>
            <w:r w:rsidRPr="00EC130B">
              <w:rPr>
                <w:rFonts w:eastAsia="PMingLiU" w:hint="eastAsia"/>
                <w:lang w:val="x-none" w:eastAsia="zh-HK"/>
              </w:rPr>
              <w:t>本地、國家和世界社會之間的聯繫和相互依存的關係</w:t>
            </w:r>
            <w:r>
              <w:rPr>
                <w:rFonts w:ascii="Segoe UI Symbol" w:eastAsia="PMingLiU" w:hAnsi="Segoe UI Symbol" w:cs="Segoe UI Symbol"/>
                <w:lang w:val="x-none" w:eastAsia="zh-HK"/>
              </w:rPr>
              <w:t>，</w:t>
            </w:r>
            <w:r w:rsidRPr="00EC130B">
              <w:rPr>
                <w:rFonts w:ascii="Segoe UI Symbol" w:eastAsia="PMingLiU" w:hAnsi="Segoe UI Symbol" w:cs="Segoe UI Symbol" w:hint="eastAsia"/>
                <w:lang w:val="x-none" w:eastAsia="zh-HK"/>
              </w:rPr>
              <w:t>培養對本地居民身份、國民身份，以及世界公民身份的認同</w:t>
            </w:r>
          </w:p>
          <w:p w14:paraId="79F36047" w14:textId="068F8FB7" w:rsidR="00E90F26" w:rsidRPr="00E90F26" w:rsidRDefault="00E90F26" w:rsidP="00E90F26">
            <w:pPr>
              <w:jc w:val="both"/>
              <w:rPr>
                <w:rFonts w:ascii="Segoe UI Symbol" w:eastAsia="PMingLiU" w:hAnsi="Segoe UI Symbol" w:cs="Segoe UI Symbol"/>
                <w:lang w:val="x-none" w:eastAsia="zh-HK"/>
              </w:rPr>
            </w:pPr>
          </w:p>
        </w:tc>
      </w:tr>
      <w:tr w:rsidR="0086161A" w:rsidRPr="001270F1" w14:paraId="3975C041" w14:textId="77777777" w:rsidTr="008F2944">
        <w:trPr>
          <w:trHeight w:val="204"/>
        </w:trPr>
        <w:tc>
          <w:tcPr>
            <w:tcW w:w="9626" w:type="dxa"/>
            <w:gridSpan w:val="2"/>
            <w:shd w:val="clear" w:color="auto" w:fill="DCC8FF"/>
          </w:tcPr>
          <w:p w14:paraId="4E2D4325" w14:textId="60C379BB" w:rsidR="0086161A" w:rsidRPr="00E1289C" w:rsidRDefault="0086161A" w:rsidP="00E90F26">
            <w:pPr>
              <w:jc w:val="center"/>
              <w:rPr>
                <w:rFonts w:eastAsia="PMingLiU"/>
                <w:b/>
                <w:bCs/>
                <w:lang w:val="x-none" w:eastAsia="zh-HK"/>
              </w:rPr>
            </w:pPr>
            <w:r w:rsidRPr="00E1289C">
              <w:rPr>
                <w:rFonts w:eastAsia="PMingLiU" w:hint="eastAsia"/>
                <w:b/>
                <w:bCs/>
                <w:lang w:val="x-none" w:eastAsia="zh-HK"/>
              </w:rPr>
              <w:t>學</w:t>
            </w:r>
            <w:r w:rsidR="00AE5AED" w:rsidRPr="00E1289C">
              <w:rPr>
                <w:rFonts w:eastAsia="PMingLiU" w:hint="eastAsia"/>
                <w:b/>
                <w:bCs/>
                <w:lang w:val="x-none" w:eastAsia="zh-HK"/>
              </w:rPr>
              <w:t>與教材料</w:t>
            </w:r>
          </w:p>
        </w:tc>
      </w:tr>
      <w:tr w:rsidR="00AE5AED" w:rsidRPr="001270F1" w14:paraId="50655E0C" w14:textId="77777777" w:rsidTr="008F2944">
        <w:tc>
          <w:tcPr>
            <w:tcW w:w="3099" w:type="dxa"/>
            <w:shd w:val="clear" w:color="auto" w:fill="auto"/>
          </w:tcPr>
          <w:p w14:paraId="64334AF2" w14:textId="314660E2" w:rsidR="00AE5AED" w:rsidRPr="00E1289C" w:rsidRDefault="002B6A10" w:rsidP="00E90F26">
            <w:pPr>
              <w:rPr>
                <w:rFonts w:eastAsia="PMingLiU"/>
                <w:b/>
                <w:bCs/>
                <w:lang w:val="x-none" w:eastAsia="zh-HK"/>
              </w:rPr>
            </w:pPr>
            <w:r w:rsidRPr="00E1289C">
              <w:rPr>
                <w:rFonts w:eastAsia="PMingLiU" w:hint="eastAsia"/>
                <w:b/>
                <w:bCs/>
                <w:lang w:val="x-none" w:eastAsia="zh-HK"/>
              </w:rPr>
              <w:t>教具</w:t>
            </w:r>
          </w:p>
        </w:tc>
        <w:tc>
          <w:tcPr>
            <w:tcW w:w="6525" w:type="dxa"/>
            <w:shd w:val="clear" w:color="auto" w:fill="auto"/>
          </w:tcPr>
          <w:p w14:paraId="55A1E923" w14:textId="77777777" w:rsidR="00194957" w:rsidRDefault="00686689" w:rsidP="00E90F26">
            <w:pPr>
              <w:rPr>
                <w:rFonts w:eastAsia="PMingLiU"/>
                <w:lang w:eastAsia="zh-HK"/>
              </w:rPr>
            </w:pPr>
            <w:r w:rsidRPr="089F80FE">
              <w:rPr>
                <w:rFonts w:eastAsia="PMingLiU"/>
                <w:lang w:eastAsia="zh-HK"/>
              </w:rPr>
              <w:t>教學動畫影片（</w:t>
            </w:r>
            <w:proofErr w:type="spellStart"/>
            <w:r w:rsidRPr="00E90F26">
              <w:rPr>
                <w:rFonts w:asciiTheme="minorHAnsi" w:eastAsia="PMingLiU" w:hAnsiTheme="minorHAnsi"/>
                <w:lang w:eastAsia="zh-HK"/>
              </w:rPr>
              <w:t>Edpuzzle</w:t>
            </w:r>
            <w:proofErr w:type="spellEnd"/>
            <w:r w:rsidRPr="089F80FE">
              <w:rPr>
                <w:rFonts w:eastAsia="PMingLiU"/>
                <w:lang w:eastAsia="zh-HK"/>
              </w:rPr>
              <w:t>）</w:t>
            </w:r>
          </w:p>
          <w:p w14:paraId="1E08BDC8" w14:textId="2988201E" w:rsidR="00E90F26" w:rsidRPr="00E90F26" w:rsidRDefault="00E90F26" w:rsidP="00E90F26">
            <w:pPr>
              <w:rPr>
                <w:rFonts w:eastAsia="PMingLiU"/>
                <w:lang w:val="x-none" w:eastAsia="zh-HK"/>
              </w:rPr>
            </w:pPr>
          </w:p>
        </w:tc>
      </w:tr>
      <w:tr w:rsidR="00626457" w:rsidRPr="001270F1" w14:paraId="1879280C" w14:textId="77777777" w:rsidTr="008F2944">
        <w:tc>
          <w:tcPr>
            <w:tcW w:w="3099" w:type="dxa"/>
            <w:shd w:val="clear" w:color="auto" w:fill="auto"/>
          </w:tcPr>
          <w:p w14:paraId="286068EC" w14:textId="3CB5E7BD" w:rsidR="00194957" w:rsidRPr="00E1289C" w:rsidRDefault="00ED66CB" w:rsidP="00E90F26">
            <w:pPr>
              <w:rPr>
                <w:rFonts w:eastAsia="PMingLiU"/>
                <w:b/>
                <w:bCs/>
                <w:lang w:val="x-none" w:eastAsia="zh-HK"/>
              </w:rPr>
            </w:pPr>
            <w:r w:rsidRPr="00E1289C">
              <w:rPr>
                <w:rFonts w:eastAsia="PMingLiU" w:hint="eastAsia"/>
                <w:b/>
                <w:bCs/>
                <w:lang w:val="x-none" w:eastAsia="zh-HK"/>
              </w:rPr>
              <w:t>課後習作</w:t>
            </w:r>
          </w:p>
        </w:tc>
        <w:tc>
          <w:tcPr>
            <w:tcW w:w="6525" w:type="dxa"/>
            <w:shd w:val="clear" w:color="auto" w:fill="auto"/>
          </w:tcPr>
          <w:p w14:paraId="3F79B9F5" w14:textId="77777777" w:rsidR="00E81A29" w:rsidRDefault="00B34DB0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1270F1">
              <w:rPr>
                <w:rFonts w:eastAsia="PMingLiU" w:hint="eastAsia"/>
                <w:lang w:val="x-none" w:eastAsia="zh-HK"/>
              </w:rPr>
              <w:t>課後工作紙</w:t>
            </w:r>
          </w:p>
          <w:p w14:paraId="15A5E61A" w14:textId="35A2AC39" w:rsidR="00E90F26" w:rsidRPr="001270F1" w:rsidRDefault="00E90F26" w:rsidP="00E90F26">
            <w:pPr>
              <w:jc w:val="both"/>
              <w:rPr>
                <w:rFonts w:eastAsia="PMingLiU"/>
                <w:lang w:val="x-none" w:eastAsia="zh-HK"/>
              </w:rPr>
            </w:pPr>
          </w:p>
        </w:tc>
      </w:tr>
      <w:tr w:rsidR="0051518E" w:rsidRPr="001270F1" w14:paraId="3060E703" w14:textId="77777777" w:rsidTr="008F2944">
        <w:tc>
          <w:tcPr>
            <w:tcW w:w="3099" w:type="dxa"/>
            <w:shd w:val="clear" w:color="auto" w:fill="auto"/>
          </w:tcPr>
          <w:p w14:paraId="41FD30A9" w14:textId="540BC0E1" w:rsidR="0051518E" w:rsidRPr="00E1289C" w:rsidRDefault="0051518E" w:rsidP="00E90F26">
            <w:pPr>
              <w:rPr>
                <w:rFonts w:eastAsia="PMingLiU"/>
                <w:b/>
                <w:bCs/>
                <w:lang w:val="x-none" w:eastAsia="zh-HK"/>
              </w:rPr>
            </w:pPr>
            <w:r w:rsidRPr="00E1289C">
              <w:rPr>
                <w:rFonts w:eastAsia="PMingLiU" w:hint="eastAsia"/>
                <w:b/>
                <w:bCs/>
                <w:lang w:val="x-none" w:eastAsia="zh-HK"/>
              </w:rPr>
              <w:t>參考資料</w:t>
            </w:r>
          </w:p>
        </w:tc>
        <w:tc>
          <w:tcPr>
            <w:tcW w:w="6525" w:type="dxa"/>
            <w:shd w:val="clear" w:color="auto" w:fill="auto"/>
          </w:tcPr>
          <w:p w14:paraId="3BDFC877" w14:textId="77777777" w:rsidR="0051518E" w:rsidRDefault="0051518E" w:rsidP="00E90F26">
            <w:pPr>
              <w:jc w:val="both"/>
              <w:rPr>
                <w:rFonts w:eastAsia="PMingLiU"/>
                <w:lang w:val="x-none" w:eastAsia="zh-HK"/>
              </w:rPr>
            </w:pPr>
            <w:r w:rsidRPr="003A3E65">
              <w:rPr>
                <w:rFonts w:eastAsia="PMingLiU" w:hint="eastAsia"/>
                <w:lang w:val="x-none" w:eastAsia="zh-HK"/>
              </w:rPr>
              <w:t>生活消費多面「體」補充資料（教師專用）</w:t>
            </w:r>
          </w:p>
          <w:p w14:paraId="2940A75A" w14:textId="0F2515AD" w:rsidR="00E90F26" w:rsidRPr="001270F1" w:rsidRDefault="00E90F26" w:rsidP="00E90F26">
            <w:pPr>
              <w:jc w:val="both"/>
              <w:rPr>
                <w:rFonts w:eastAsia="PMingLiU"/>
                <w:lang w:val="x-none" w:eastAsia="zh-HK"/>
              </w:rPr>
            </w:pPr>
          </w:p>
        </w:tc>
      </w:tr>
    </w:tbl>
    <w:p w14:paraId="51F9B86B" w14:textId="77777777" w:rsidR="00E90F26" w:rsidRDefault="00E90F26" w:rsidP="004D630D">
      <w:pPr>
        <w:rPr>
          <w:rFonts w:eastAsia="DFKai-SB"/>
          <w:b/>
          <w:sz w:val="28"/>
          <w:szCs w:val="28"/>
        </w:rPr>
      </w:pPr>
    </w:p>
    <w:p w14:paraId="284E6472" w14:textId="4DE95DF3" w:rsidR="004D630D" w:rsidRDefault="004D630D" w:rsidP="00E90F26">
      <w:pPr>
        <w:spacing w:line="276" w:lineRule="auto"/>
        <w:rPr>
          <w:rFonts w:eastAsia="DFKai-SB"/>
          <w:b/>
          <w:sz w:val="28"/>
          <w:szCs w:val="28"/>
        </w:rPr>
      </w:pPr>
      <w:r w:rsidRPr="006223C4">
        <w:rPr>
          <w:rFonts w:eastAsia="DFKai-SB" w:hint="eastAsia"/>
          <w:b/>
          <w:sz w:val="28"/>
          <w:szCs w:val="28"/>
        </w:rPr>
        <w:t>乙</w:t>
      </w:r>
      <w:r w:rsidRPr="006223C4">
        <w:rPr>
          <w:rFonts w:eastAsia="DFKai-SB" w:hint="eastAsia"/>
          <w:b/>
          <w:sz w:val="28"/>
          <w:szCs w:val="28"/>
        </w:rPr>
        <w:t xml:space="preserve">. </w:t>
      </w:r>
      <w:r w:rsidR="00F347A6">
        <w:rPr>
          <w:rFonts w:eastAsia="DFKai-SB" w:hint="eastAsia"/>
          <w:b/>
          <w:sz w:val="28"/>
          <w:szCs w:val="28"/>
        </w:rPr>
        <w:t>教學流程</w:t>
      </w:r>
    </w:p>
    <w:p w14:paraId="06E810C4" w14:textId="2DE5FCBB" w:rsidR="004D630D" w:rsidRPr="0080605B" w:rsidRDefault="00A73311" w:rsidP="00E90F26">
      <w:pPr>
        <w:spacing w:line="276" w:lineRule="auto"/>
      </w:pPr>
      <w:r w:rsidRPr="007B799C">
        <w:rPr>
          <w:rFonts w:ascii="PMingLiU" w:eastAsia="PMingLiU" w:hAnsi="PMingLiU" w:cs="PMingLiU" w:hint="eastAsia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551"/>
      </w:tblGrid>
      <w:tr w:rsidR="009E2983" w:rsidRPr="006223C4" w14:paraId="3F80C8C2" w14:textId="77777777" w:rsidTr="008F2944">
        <w:tc>
          <w:tcPr>
            <w:tcW w:w="1555" w:type="dxa"/>
            <w:shd w:val="clear" w:color="auto" w:fill="DCC8FF"/>
          </w:tcPr>
          <w:p w14:paraId="5F3933D4" w14:textId="77777777" w:rsidR="00A73311" w:rsidRDefault="00361042" w:rsidP="00361042">
            <w:pPr>
              <w:rPr>
                <w:rFonts w:eastAsia="PMingLiU"/>
                <w:b/>
                <w:bCs/>
                <w:sz w:val="22"/>
              </w:rPr>
            </w:pPr>
            <w:r w:rsidRPr="00386709">
              <w:rPr>
                <w:rFonts w:eastAsia="PMingLiU" w:hint="eastAsia"/>
                <w:b/>
                <w:bCs/>
                <w:sz w:val="22"/>
              </w:rPr>
              <w:t>教學</w:t>
            </w:r>
            <w:r>
              <w:rPr>
                <w:rFonts w:eastAsia="PMingLiU" w:hint="eastAsia"/>
                <w:b/>
                <w:bCs/>
                <w:sz w:val="22"/>
              </w:rPr>
              <w:t>步驟</w:t>
            </w:r>
          </w:p>
          <w:p w14:paraId="0FD7D6C5" w14:textId="4DD0D2F1" w:rsidR="00361042" w:rsidRPr="006223C4" w:rsidRDefault="0077749C" w:rsidP="00361042">
            <w:pPr>
              <w:rPr>
                <w:b/>
                <w:bCs/>
                <w:sz w:val="22"/>
                <w:szCs w:val="22"/>
              </w:rPr>
            </w:pPr>
            <w:r w:rsidRPr="00A10D2C">
              <w:rPr>
                <w:rFonts w:eastAsia="PMingLiU" w:hint="eastAsia"/>
                <w:b/>
                <w:bCs/>
                <w:lang w:val="x-none"/>
              </w:rPr>
              <w:t>／</w:t>
            </w:r>
            <w:r>
              <w:rPr>
                <w:rFonts w:ascii="PMingLiU" w:eastAsia="PMingLiU" w:hAnsi="PMingLiU" w:hint="eastAsia"/>
                <w:b/>
                <w:bCs/>
                <w:sz w:val="22"/>
              </w:rPr>
              <w:t xml:space="preserve">需時 </w:t>
            </w:r>
          </w:p>
        </w:tc>
        <w:tc>
          <w:tcPr>
            <w:tcW w:w="5528" w:type="dxa"/>
            <w:shd w:val="clear" w:color="auto" w:fill="DCC8FF"/>
          </w:tcPr>
          <w:p w14:paraId="6656F372" w14:textId="13F823E8" w:rsidR="00361042" w:rsidRPr="006223C4" w:rsidRDefault="00361042" w:rsidP="00361042">
            <w:pPr>
              <w:rPr>
                <w:b/>
                <w:bCs/>
                <w:sz w:val="22"/>
                <w:szCs w:val="22"/>
              </w:rPr>
            </w:pPr>
            <w:r w:rsidRPr="00386709">
              <w:rPr>
                <w:rFonts w:eastAsia="PMingLiU" w:hint="eastAsia"/>
                <w:b/>
                <w:bCs/>
                <w:sz w:val="22"/>
              </w:rPr>
              <w:t>學</w:t>
            </w:r>
            <w:r>
              <w:rPr>
                <w:rFonts w:eastAsia="PMingLiU" w:hint="eastAsia"/>
                <w:b/>
                <w:bCs/>
                <w:sz w:val="22"/>
              </w:rPr>
              <w:t>與教活動</w:t>
            </w:r>
          </w:p>
        </w:tc>
        <w:tc>
          <w:tcPr>
            <w:tcW w:w="2551" w:type="dxa"/>
            <w:shd w:val="clear" w:color="auto" w:fill="DCC8FF"/>
          </w:tcPr>
          <w:p w14:paraId="30C638E0" w14:textId="231AC949" w:rsidR="00361042" w:rsidRPr="006223C4" w:rsidRDefault="00361042" w:rsidP="00361042">
            <w:pPr>
              <w:rPr>
                <w:b/>
                <w:bCs/>
                <w:sz w:val="22"/>
                <w:szCs w:val="22"/>
              </w:rPr>
            </w:pPr>
            <w:r w:rsidRPr="00386709">
              <w:rPr>
                <w:rFonts w:ascii="PMingLiU" w:eastAsia="PMingLiU" w:hAnsi="PMingLiU" w:hint="eastAsia"/>
                <w:b/>
                <w:bCs/>
                <w:sz w:val="22"/>
              </w:rPr>
              <w:t>學習</w:t>
            </w:r>
            <w:r w:rsidRPr="00386709">
              <w:rPr>
                <w:rFonts w:eastAsia="PMingLiU" w:hint="eastAsia"/>
                <w:b/>
                <w:bCs/>
                <w:sz w:val="22"/>
              </w:rPr>
              <w:t>資源</w:t>
            </w:r>
          </w:p>
        </w:tc>
      </w:tr>
      <w:tr w:rsidR="009E2983" w:rsidRPr="00A3249A" w14:paraId="537893AA" w14:textId="77777777" w:rsidTr="008F2944">
        <w:tc>
          <w:tcPr>
            <w:tcW w:w="1555" w:type="dxa"/>
          </w:tcPr>
          <w:p w14:paraId="007F4A18" w14:textId="77777777" w:rsidR="004D630D" w:rsidRPr="00E90F26" w:rsidRDefault="004D630D" w:rsidP="00E90F26">
            <w:pPr>
              <w:spacing w:line="276" w:lineRule="auto"/>
              <w:rPr>
                <w:rFonts w:eastAsia="PMingLiU"/>
                <w:b/>
                <w:bCs/>
                <w:color w:val="000000" w:themeColor="text1"/>
              </w:rPr>
            </w:pPr>
            <w:r w:rsidRPr="00E90F26">
              <w:rPr>
                <w:rFonts w:eastAsia="PMingLiU" w:hint="eastAsia"/>
                <w:b/>
                <w:bCs/>
                <w:color w:val="000000" w:themeColor="text1"/>
              </w:rPr>
              <w:t>引起動機</w:t>
            </w:r>
          </w:p>
          <w:p w14:paraId="2E4A3C6F" w14:textId="6582CF7A" w:rsidR="0077749C" w:rsidRPr="00E90F26" w:rsidRDefault="0077749C" w:rsidP="00E90F26">
            <w:pPr>
              <w:spacing w:line="276" w:lineRule="auto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（</w:t>
            </w:r>
            <w:r w:rsidRPr="00E90F26">
              <w:rPr>
                <w:rFonts w:asciiTheme="minorHAnsi" w:eastAsia="PMingLiU" w:hAnsiTheme="minorHAnsi" w:cstheme="minorHAnsi"/>
              </w:rPr>
              <w:t>10</w:t>
            </w:r>
            <w:r w:rsidRPr="00E90F26">
              <w:rPr>
                <w:rFonts w:eastAsia="PMingLiU" w:hint="eastAsia"/>
              </w:rPr>
              <w:t>分鐘）</w:t>
            </w:r>
          </w:p>
          <w:p w14:paraId="4AA29D15" w14:textId="5BA9145E" w:rsidR="0077749C" w:rsidRPr="00E90F26" w:rsidRDefault="0077749C" w:rsidP="00E90F26">
            <w:pPr>
              <w:spacing w:line="276" w:lineRule="auto"/>
              <w:rPr>
                <w:rFonts w:eastAsia="PMingLiU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14:paraId="5B7109F7" w14:textId="5AE1E519" w:rsidR="004D630D" w:rsidRPr="00E90F26" w:rsidRDefault="00D15947" w:rsidP="00E90F26">
            <w:pPr>
              <w:spacing w:line="276" w:lineRule="auto"/>
              <w:jc w:val="both"/>
              <w:rPr>
                <w:rFonts w:eastAsia="PMingLiU"/>
                <w:color w:val="000000" w:themeColor="text1"/>
                <w:lang w:val="x-none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教師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展示</w:t>
            </w:r>
            <w:r w:rsidR="004D630D" w:rsidRPr="00E90F26">
              <w:rPr>
                <w:rFonts w:eastAsia="PMingLiU" w:hint="eastAsia"/>
                <w:color w:val="000000" w:themeColor="text1"/>
                <w:lang w:val="x-none"/>
              </w:rPr>
              <w:t>香港、內地及</w:t>
            </w:r>
            <w:r w:rsidR="00E73D70" w:rsidRPr="00E90F26">
              <w:rPr>
                <w:rFonts w:eastAsia="PMingLiU"/>
                <w:color w:val="000000" w:themeColor="text1"/>
                <w:lang w:val="x-none"/>
              </w:rPr>
              <w:t>海</w:t>
            </w:r>
            <w:r w:rsidR="004D630D" w:rsidRPr="00E90F26">
              <w:rPr>
                <w:rFonts w:eastAsia="PMingLiU" w:hint="eastAsia"/>
                <w:color w:val="000000" w:themeColor="text1"/>
                <w:lang w:val="x-none"/>
              </w:rPr>
              <w:t>外的購物網站，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詢問學生</w:t>
            </w:r>
            <w:r w:rsidR="00E73D70" w:rsidRPr="00E90F26">
              <w:rPr>
                <w:rFonts w:eastAsia="PMingLiU" w:hint="eastAsia"/>
                <w:color w:val="000000" w:themeColor="text1"/>
                <w:lang w:val="x-none"/>
              </w:rPr>
              <w:t>有否</w:t>
            </w:r>
            <w:r w:rsidR="00E73D70" w:rsidRPr="00E90F26">
              <w:rPr>
                <w:rFonts w:eastAsia="PMingLiU"/>
                <w:color w:val="000000" w:themeColor="text1"/>
                <w:lang w:val="x-none"/>
              </w:rPr>
              <w:t>聽聞及使</w:t>
            </w:r>
            <w:r w:rsidR="004D630D" w:rsidRPr="00E90F26">
              <w:rPr>
                <w:rFonts w:eastAsia="PMingLiU" w:hint="eastAsia"/>
                <w:color w:val="000000" w:themeColor="text1"/>
                <w:lang w:val="x-none"/>
              </w:rPr>
              <w:t>用過這些網站購物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；並以此作為切入點，簡單介紹</w:t>
            </w:r>
            <w:r w:rsidR="004D630D" w:rsidRPr="00E90F26">
              <w:rPr>
                <w:rFonts w:eastAsia="PMingLiU" w:hint="eastAsia"/>
                <w:color w:val="000000" w:themeColor="text1"/>
                <w:lang w:val="x-none"/>
              </w:rPr>
              <w:t>這些購物網</w:t>
            </w:r>
            <w:r w:rsidR="00E73D70" w:rsidRPr="00E90F26">
              <w:rPr>
                <w:rFonts w:eastAsia="PMingLiU"/>
                <w:color w:val="000000" w:themeColor="text1"/>
                <w:lang w:val="x-none"/>
              </w:rPr>
              <w:t>站</w:t>
            </w:r>
            <w:r w:rsidR="004D630D" w:rsidRPr="00E90F26">
              <w:rPr>
                <w:rFonts w:eastAsia="PMingLiU" w:hint="eastAsia"/>
                <w:color w:val="000000" w:themeColor="text1"/>
                <w:lang w:val="x-none"/>
              </w:rPr>
              <w:t>的特色</w:t>
            </w:r>
            <w:r w:rsidR="00E73D70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（如支付模式、貨幣等）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。</w:t>
            </w:r>
          </w:p>
          <w:p w14:paraId="1A9832AF" w14:textId="2E19EE95" w:rsidR="004D630D" w:rsidRPr="00E90F26" w:rsidRDefault="004D630D" w:rsidP="00E90F26">
            <w:pPr>
              <w:spacing w:line="276" w:lineRule="auto"/>
              <w:jc w:val="both"/>
              <w:rPr>
                <w:rFonts w:eastAsia="PMingLiU"/>
                <w:color w:val="000000" w:themeColor="text1"/>
                <w:lang w:val="x-none"/>
              </w:rPr>
            </w:pPr>
            <w:r w:rsidRPr="00E90F26">
              <w:rPr>
                <w:rFonts w:eastAsia="PMingLiU"/>
                <w:color w:val="000000" w:themeColor="text1"/>
                <w:lang w:val="x-none"/>
              </w:rPr>
              <w:t>教師作出提問，引起</w:t>
            </w:r>
            <w:r w:rsidR="00E90F26">
              <w:rPr>
                <w:rFonts w:eastAsia="PMingLiU" w:hint="eastAsia"/>
                <w:color w:val="000000" w:themeColor="text1"/>
                <w:lang w:val="x-none"/>
              </w:rPr>
              <w:t>對</w:t>
            </w:r>
            <w:r w:rsidRPr="00E90F26">
              <w:rPr>
                <w:rFonts w:eastAsia="PMingLiU" w:hint="eastAsia"/>
                <w:color w:val="000000" w:themeColor="text1"/>
                <w:lang w:val="x-none"/>
              </w:rPr>
              <w:t>網購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t>的興趣。例如：</w:t>
            </w:r>
          </w:p>
          <w:p w14:paraId="5BDD10E8" w14:textId="77777777" w:rsidR="004D630D" w:rsidRPr="00E90F26" w:rsidRDefault="004D630D" w:rsidP="00E90F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eastAsia="PMingLiU"/>
                <w:color w:val="000000" w:themeColor="text1"/>
                <w:lang w:val="x-none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網上購物有甚麼好處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t>？</w:t>
            </w:r>
          </w:p>
          <w:p w14:paraId="4ADE6A00" w14:textId="77777777" w:rsidR="004D630D" w:rsidRPr="00E90F26" w:rsidRDefault="004D630D" w:rsidP="00E90F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網上購物與實體商店購物有甚麼不同？</w:t>
            </w:r>
          </w:p>
          <w:p w14:paraId="5195540C" w14:textId="271EC474" w:rsidR="004D630D" w:rsidRPr="00E90F26" w:rsidRDefault="004D630D" w:rsidP="00E90F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網上購物時要注意甚麼</w:t>
            </w:r>
            <w:r w:rsidR="0077749C" w:rsidRPr="00E90F26">
              <w:rPr>
                <w:rFonts w:eastAsia="PMingLiU" w:hint="eastAsia"/>
                <w:color w:val="000000" w:themeColor="text1"/>
                <w:lang w:val="x-none"/>
              </w:rPr>
              <w:t>？</w:t>
            </w:r>
            <w:r w:rsidRPr="00E90F26">
              <w:rPr>
                <w:rFonts w:eastAsia="PMingLiU" w:hint="eastAsia"/>
                <w:color w:val="000000" w:themeColor="text1"/>
                <w:lang w:val="x-none"/>
              </w:rPr>
              <w:t>（匯率、運費等）</w:t>
            </w:r>
          </w:p>
          <w:p w14:paraId="34EB2894" w14:textId="19142128" w:rsidR="0077749C" w:rsidRPr="00E90F26" w:rsidRDefault="004D630D" w:rsidP="00E90F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eastAsia="PMingLiU"/>
                <w:color w:val="000000" w:themeColor="text1"/>
                <w:lang w:val="x-none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網上購物</w:t>
            </w:r>
            <w:r w:rsidR="00671F7D" w:rsidRPr="00E90F26">
              <w:rPr>
                <w:rFonts w:eastAsia="PMingLiU"/>
                <w:color w:val="000000" w:themeColor="text1"/>
                <w:lang w:val="x-none"/>
              </w:rPr>
              <w:t>可使用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t>甚</w:t>
            </w:r>
            <w:r w:rsidRPr="00E90F26">
              <w:rPr>
                <w:rFonts w:eastAsia="PMingLiU" w:hint="eastAsia"/>
                <w:color w:val="000000" w:themeColor="text1"/>
                <w:lang w:val="x-none"/>
              </w:rPr>
              <w:t>麼支付方式</w:t>
            </w:r>
            <w:r w:rsidR="0077749C" w:rsidRPr="00E90F26">
              <w:rPr>
                <w:rFonts w:eastAsia="PMingLiU" w:hint="eastAsia"/>
                <w:color w:val="000000" w:themeColor="text1"/>
                <w:lang w:val="x-none"/>
              </w:rPr>
              <w:t>？</w:t>
            </w:r>
          </w:p>
          <w:p w14:paraId="14B55F0E" w14:textId="77777777" w:rsidR="004D630D" w:rsidRPr="00E90F26" w:rsidRDefault="004D630D" w:rsidP="00E90F26">
            <w:pPr>
              <w:spacing w:line="276" w:lineRule="auto"/>
              <w:rPr>
                <w:rFonts w:eastAsia="PMingLiU"/>
                <w:b/>
                <w:bCs/>
                <w:color w:val="FF0000"/>
                <w:lang w:val="x-none"/>
              </w:rPr>
            </w:pPr>
          </w:p>
        </w:tc>
        <w:tc>
          <w:tcPr>
            <w:tcW w:w="2551" w:type="dxa"/>
          </w:tcPr>
          <w:p w14:paraId="2DAAB0C7" w14:textId="77777777" w:rsidR="004D630D" w:rsidRPr="00546D58" w:rsidRDefault="004D630D" w:rsidP="004265BA">
            <w:pPr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</w:pPr>
            <w:r w:rsidRPr="00546D58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</w:t>
            </w:r>
            <w:r w:rsidRPr="00546D58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hyperlink r:id="rId10" w:history="1">
              <w:r w:rsidRPr="00546D58">
                <w:rPr>
                  <w:rStyle w:val="Hyperlink"/>
                  <w:rFonts w:eastAsia="PMingLiU" w:hint="eastAsia"/>
                  <w:color w:val="000000" w:themeColor="text1"/>
                  <w:sz w:val="22"/>
                  <w:szCs w:val="22"/>
                  <w:lang w:val="x-none"/>
                </w:rPr>
                <w:t>香港電視</w:t>
              </w:r>
            </w:hyperlink>
          </w:p>
          <w:p w14:paraId="084CA02F" w14:textId="7635564C" w:rsidR="004D630D" w:rsidRPr="00546D58" w:rsidRDefault="004D630D" w:rsidP="004265BA">
            <w:pPr>
              <w:rPr>
                <w:rStyle w:val="Hyperlink"/>
                <w:rFonts w:eastAsia="PMingLiU"/>
                <w:color w:val="000000" w:themeColor="text1"/>
                <w:sz w:val="22"/>
                <w:szCs w:val="22"/>
              </w:rPr>
            </w:pPr>
            <w:r w:rsidRPr="00546D58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</w:t>
            </w:r>
            <w:r w:rsidRPr="00546D58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hyperlink r:id="rId11" w:history="1">
              <w:r w:rsidRPr="00546D58">
                <w:rPr>
                  <w:rStyle w:val="Hyperlink"/>
                  <w:rFonts w:ascii="Wingdings" w:eastAsia="PMingLiU" w:hAnsi="Wingdings" w:hint="eastAsia"/>
                  <w:color w:val="000000" w:themeColor="text1"/>
                  <w:sz w:val="22"/>
                  <w:szCs w:val="22"/>
                  <w:lang w:val="x-none"/>
                </w:rPr>
                <w:t>淘寶網</w:t>
              </w:r>
            </w:hyperlink>
          </w:p>
          <w:p w14:paraId="7EA9CF09" w14:textId="773CA059" w:rsidR="004D630D" w:rsidRPr="00A3249A" w:rsidRDefault="004D630D" w:rsidP="004265BA">
            <w:pPr>
              <w:rPr>
                <w:rFonts w:eastAsia="PMingLiU"/>
                <w:color w:val="FF0000"/>
                <w:sz w:val="22"/>
                <w:szCs w:val="22"/>
              </w:rPr>
            </w:pPr>
            <w:r w:rsidRPr="00546D58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</w:t>
            </w:r>
            <w:r w:rsidRPr="00546D58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hyperlink r:id="rId12" w:history="1">
              <w:r w:rsidRPr="00546D58">
                <w:rPr>
                  <w:rStyle w:val="Hyperlink"/>
                  <w:rFonts w:eastAsia="PMingLiU" w:hint="eastAsia"/>
                  <w:color w:val="000000" w:themeColor="text1"/>
                  <w:sz w:val="22"/>
                  <w:szCs w:val="22"/>
                  <w:lang w:val="x-none"/>
                </w:rPr>
                <w:t>亞馬遜</w:t>
              </w:r>
            </w:hyperlink>
          </w:p>
        </w:tc>
      </w:tr>
      <w:tr w:rsidR="009E2983" w:rsidRPr="00A3249A" w14:paraId="13245657" w14:textId="77777777" w:rsidTr="008F2944">
        <w:tc>
          <w:tcPr>
            <w:tcW w:w="1555" w:type="dxa"/>
          </w:tcPr>
          <w:p w14:paraId="500C1440" w14:textId="77777777" w:rsidR="00B03A4C" w:rsidRPr="00E90F26" w:rsidRDefault="004D630D" w:rsidP="00E90F26">
            <w:pPr>
              <w:spacing w:line="276" w:lineRule="auto"/>
              <w:rPr>
                <w:rFonts w:ascii="PMingLiU" w:eastAsia="PMingLiU" w:hAnsi="PMingLiU"/>
                <w:b/>
                <w:bCs/>
                <w:color w:val="000000" w:themeColor="text1"/>
              </w:rPr>
            </w:pPr>
            <w:r w:rsidRPr="00E90F26">
              <w:rPr>
                <w:rFonts w:ascii="PMingLiU" w:eastAsia="PMingLiU" w:hAnsi="PMingLiU" w:hint="eastAsia"/>
                <w:b/>
                <w:bCs/>
                <w:color w:val="000000" w:themeColor="text1"/>
              </w:rPr>
              <w:t>活動一</w:t>
            </w:r>
          </w:p>
          <w:p w14:paraId="14A12B9A" w14:textId="0B156D3B" w:rsidR="00B03A4C" w:rsidRPr="00E90F26" w:rsidRDefault="00B03A4C" w:rsidP="00E90F26">
            <w:pPr>
              <w:spacing w:line="276" w:lineRule="auto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（</w:t>
            </w:r>
            <w:r w:rsidRPr="00E90F26">
              <w:rPr>
                <w:rFonts w:asciiTheme="minorHAnsi" w:eastAsia="PMingLiU" w:hAnsiTheme="minorHAnsi" w:cstheme="minorHAnsi"/>
              </w:rPr>
              <w:t>10</w:t>
            </w:r>
            <w:r w:rsidRPr="00E90F26">
              <w:rPr>
                <w:rFonts w:eastAsia="PMingLiU" w:hint="eastAsia"/>
              </w:rPr>
              <w:t>分鐘）</w:t>
            </w:r>
          </w:p>
          <w:p w14:paraId="53C5C34A" w14:textId="06126766" w:rsidR="004D630D" w:rsidRPr="00E90F26" w:rsidRDefault="004D630D" w:rsidP="00E90F26">
            <w:pPr>
              <w:spacing w:line="276" w:lineRule="auto"/>
              <w:rPr>
                <w:rFonts w:ascii="PMingLiU" w:eastAsia="PMingLiU" w:hAnsi="PMingLiU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14:paraId="64E1C240" w14:textId="1BBA8855" w:rsidR="004D630D" w:rsidRPr="00E90F26" w:rsidRDefault="004D630D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透過</w:t>
            </w:r>
            <w:proofErr w:type="spellStart"/>
            <w:r w:rsidR="004D15A1" w:rsidRPr="00E90F26">
              <w:rPr>
                <w:rFonts w:asciiTheme="minorHAnsi" w:eastAsia="PMingLiU" w:hAnsiTheme="minorHAnsi"/>
              </w:rPr>
              <w:t>E</w:t>
            </w:r>
            <w:r w:rsidRPr="00E90F26">
              <w:rPr>
                <w:rFonts w:asciiTheme="minorHAnsi" w:eastAsia="PMingLiU" w:hAnsiTheme="minorHAnsi"/>
              </w:rPr>
              <w:t>dpuzzle</w:t>
            </w:r>
            <w:proofErr w:type="spellEnd"/>
            <w:r w:rsidRPr="00E90F26">
              <w:rPr>
                <w:rFonts w:eastAsia="PMingLiU" w:hint="eastAsia"/>
              </w:rPr>
              <w:t>平台</w:t>
            </w:r>
            <w:r w:rsidRPr="00E90F26">
              <w:rPr>
                <w:rFonts w:eastAsia="PMingLiU"/>
              </w:rPr>
              <w:t>播放教學</w:t>
            </w:r>
            <w:r w:rsidR="00B9597A" w:rsidRPr="00E90F26">
              <w:rPr>
                <w:rFonts w:eastAsia="PMingLiU" w:hint="eastAsia"/>
              </w:rPr>
              <w:t>動畫</w:t>
            </w:r>
            <w:r w:rsidRPr="00E90F26">
              <w:rPr>
                <w:rFonts w:eastAsia="PMingLiU" w:hint="eastAsia"/>
              </w:rPr>
              <w:t>影片</w:t>
            </w:r>
            <w:r w:rsidR="00933ABF" w:rsidRPr="00E90F26">
              <w:rPr>
                <w:rFonts w:eastAsia="PMingLiU" w:hint="eastAsia"/>
              </w:rPr>
              <w:t>「</w:t>
            </w:r>
            <w:r w:rsidRPr="00E90F26">
              <w:rPr>
                <w:rFonts w:eastAsia="PMingLiU" w:hint="eastAsia"/>
              </w:rPr>
              <w:t>生活消費多面</w:t>
            </w:r>
            <w:r w:rsidR="00933ABF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『</w:t>
            </w:r>
            <w:r w:rsidRPr="00E90F26">
              <w:rPr>
                <w:rFonts w:eastAsia="PMingLiU" w:hint="eastAsia"/>
              </w:rPr>
              <w:t>體</w:t>
            </w:r>
            <w:r w:rsidR="00933ABF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』</w:t>
            </w:r>
            <w:r w:rsidR="00933ABF" w:rsidRPr="00E90F26">
              <w:rPr>
                <w:rFonts w:eastAsia="PMingLiU" w:hint="eastAsia"/>
              </w:rPr>
              <w:t>」</w:t>
            </w:r>
            <w:r w:rsidRPr="00E90F26">
              <w:rPr>
                <w:rFonts w:eastAsia="PMingLiU" w:hint="eastAsia"/>
              </w:rPr>
              <w:t>，讓學生認識以下知識：</w:t>
            </w:r>
          </w:p>
          <w:p w14:paraId="43E5FF52" w14:textId="77777777" w:rsidR="004D630D" w:rsidRPr="00E90F26" w:rsidRDefault="004D630D" w:rsidP="00E90F26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港幣和人民幣的特徵和兩地貨幣政策的不同之處；</w:t>
            </w:r>
          </w:p>
          <w:p w14:paraId="6980C01B" w14:textId="77777777" w:rsidR="004D630D" w:rsidRPr="00E90F26" w:rsidRDefault="004D630D" w:rsidP="00E90F26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香港與內地的主要支付方式；</w:t>
            </w:r>
          </w:p>
          <w:p w14:paraId="0B56CB6A" w14:textId="77777777" w:rsidR="004D630D" w:rsidRPr="00E90F26" w:rsidRDefault="004D630D" w:rsidP="00E90F26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國際間常見的貿易保護政策；</w:t>
            </w:r>
          </w:p>
          <w:p w14:paraId="1BC661CC" w14:textId="77777777" w:rsidR="004D630D" w:rsidRPr="00E90F26" w:rsidRDefault="004D630D" w:rsidP="00E90F26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香港的貿易政策。</w:t>
            </w:r>
          </w:p>
          <w:p w14:paraId="24A2A31B" w14:textId="77777777" w:rsidR="004D630D" w:rsidRPr="00E90F26" w:rsidRDefault="004D630D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0E580E0A" w14:textId="5E0CDD99" w:rsidR="004D630D" w:rsidRPr="00E90F26" w:rsidRDefault="004D630D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/>
              </w:rPr>
              <w:t>引導學</w:t>
            </w:r>
            <w:r w:rsidRPr="00E90F26">
              <w:rPr>
                <w:rFonts w:eastAsia="PMingLiU" w:hint="eastAsia"/>
              </w:rPr>
              <w:t>生</w:t>
            </w:r>
            <w:r w:rsidRPr="00E90F26">
              <w:rPr>
                <w:rFonts w:eastAsia="PMingLiU"/>
              </w:rPr>
              <w:t>作答</w:t>
            </w:r>
            <w:proofErr w:type="spellStart"/>
            <w:r w:rsidR="00702B4F" w:rsidRPr="00E90F26">
              <w:rPr>
                <w:rFonts w:asciiTheme="minorHAnsi" w:eastAsia="PMingLiU" w:hAnsiTheme="minorHAnsi"/>
              </w:rPr>
              <w:t>E</w:t>
            </w:r>
            <w:r w:rsidRPr="00E90F26">
              <w:rPr>
                <w:rFonts w:asciiTheme="minorHAnsi" w:eastAsia="PMingLiU" w:hAnsiTheme="minorHAnsi"/>
              </w:rPr>
              <w:t>dpuzzle</w:t>
            </w:r>
            <w:proofErr w:type="spellEnd"/>
            <w:r w:rsidRPr="00E90F26">
              <w:rPr>
                <w:rFonts w:asciiTheme="minorHAnsi" w:eastAsia="PMingLiU" w:hAnsiTheme="minorHAnsi"/>
              </w:rPr>
              <w:t xml:space="preserve"> </w:t>
            </w:r>
            <w:r w:rsidRPr="00E90F26">
              <w:rPr>
                <w:rFonts w:eastAsia="PMingLiU" w:hint="eastAsia"/>
              </w:rPr>
              <w:t>內的多項選擇題，讓學生通過題目鞏固對香港、內地貨幣，以及香港貿易政策的認識。</w:t>
            </w:r>
          </w:p>
          <w:p w14:paraId="13EC63FC" w14:textId="77777777" w:rsidR="004D630D" w:rsidRPr="00E90F26" w:rsidRDefault="004D630D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6EC479C9" w14:textId="2E9E23AE" w:rsidR="0077749C" w:rsidRPr="00E90F26" w:rsidRDefault="0077749C" w:rsidP="00E90F26">
            <w:pPr>
              <w:spacing w:line="276" w:lineRule="auto"/>
              <w:jc w:val="both"/>
              <w:rPr>
                <w:rFonts w:eastAsia="PMingLiU"/>
              </w:rPr>
            </w:pPr>
            <w:proofErr w:type="spellStart"/>
            <w:r w:rsidRPr="00E90F26">
              <w:rPr>
                <w:rFonts w:asciiTheme="minorHAnsi" w:eastAsia="PMingLiU" w:hAnsiTheme="minorHAnsi"/>
              </w:rPr>
              <w:t>Edpuzzle</w:t>
            </w:r>
            <w:proofErr w:type="spellEnd"/>
            <w:r w:rsidRPr="00E90F26">
              <w:rPr>
                <w:rFonts w:eastAsia="PMingLiU" w:hint="eastAsia"/>
              </w:rPr>
              <w:t>教學動畫影片</w:t>
            </w:r>
            <w:r w:rsidR="00730245" w:rsidRPr="00E90F26">
              <w:rPr>
                <w:rFonts w:eastAsia="PMingLiU" w:hint="eastAsia"/>
              </w:rPr>
              <w:t>「生活消費多面</w:t>
            </w:r>
            <w:r w:rsidR="00730245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『</w:t>
            </w:r>
            <w:r w:rsidR="00730245" w:rsidRPr="00E90F26">
              <w:rPr>
                <w:rFonts w:eastAsia="PMingLiU" w:hint="eastAsia"/>
              </w:rPr>
              <w:t>體</w:t>
            </w:r>
            <w:r w:rsidR="00730245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』</w:t>
            </w:r>
            <w:r w:rsidR="00730245" w:rsidRPr="00E90F26">
              <w:rPr>
                <w:rFonts w:eastAsia="PMingLiU" w:hint="eastAsia"/>
              </w:rPr>
              <w:t>」</w:t>
            </w:r>
          </w:p>
          <w:p w14:paraId="09CD1D7B" w14:textId="48FFC7E8" w:rsidR="0077749C" w:rsidRPr="00E90F26" w:rsidRDefault="004A3703" w:rsidP="00E90F26">
            <w:pPr>
              <w:spacing w:line="276" w:lineRule="auto"/>
              <w:ind w:right="33"/>
              <w:jc w:val="both"/>
              <w:rPr>
                <w:rStyle w:val="Hyperlink"/>
                <w:rFonts w:asciiTheme="minorHAnsi" w:eastAsia="PMingLiU" w:hAnsiTheme="minorHAnsi" w:cstheme="minorBidi"/>
              </w:rPr>
            </w:pPr>
            <w:hyperlink r:id="rId13" w:history="1">
              <w:r w:rsidR="0077749C" w:rsidRPr="00E90F26">
                <w:rPr>
                  <w:rStyle w:val="Hyperlink"/>
                  <w:rFonts w:asciiTheme="minorHAnsi" w:eastAsia="PMingLiU" w:hAnsiTheme="minorHAnsi" w:cstheme="minorBidi"/>
                </w:rPr>
                <w:t>https://edpuzzle.com/media/5f8d45753c835f4084a93ba5</w:t>
              </w:r>
            </w:hyperlink>
          </w:p>
          <w:p w14:paraId="17A4ED8B" w14:textId="2D39B44E" w:rsidR="0077749C" w:rsidRPr="00E90F26" w:rsidRDefault="0077749C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5D122170" w14:textId="77777777" w:rsidR="00E90F26" w:rsidRDefault="00E90F26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1B99A752" w14:textId="77777777" w:rsidR="00E90F26" w:rsidRDefault="00E90F26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70B4C243" w14:textId="77777777" w:rsidR="00E90F26" w:rsidRDefault="00E90F26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618D7D7F" w14:textId="77777777" w:rsidR="00E90F26" w:rsidRDefault="00E90F26" w:rsidP="00E90F26">
            <w:pPr>
              <w:spacing w:line="276" w:lineRule="auto"/>
              <w:jc w:val="both"/>
              <w:rPr>
                <w:rFonts w:eastAsia="PMingLiU"/>
              </w:rPr>
            </w:pPr>
          </w:p>
          <w:p w14:paraId="19C6E0C4" w14:textId="3C35B464" w:rsidR="0077749C" w:rsidRPr="00E90F26" w:rsidRDefault="0077749C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lastRenderedPageBreak/>
              <w:t>影片問題</w:t>
            </w:r>
          </w:p>
          <w:p w14:paraId="4DCCD8FB" w14:textId="284EACB2" w:rsidR="00753E33" w:rsidRPr="00E90F26" w:rsidRDefault="00753E33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546D58">
              <w:rPr>
                <w:rFonts w:asciiTheme="minorHAnsi" w:eastAsiaTheme="majorEastAsia" w:hAnsiTheme="minorHAnsi"/>
              </w:rPr>
              <w:t>0:40</w:t>
            </w:r>
            <w:r w:rsidR="00D12B38" w:rsidRPr="00E90F26">
              <w:rPr>
                <w:rFonts w:asciiTheme="majorEastAsia" w:eastAsiaTheme="majorEastAsia" w:hAnsiTheme="majorEastAsia"/>
              </w:rPr>
              <w:t xml:space="preserve"> </w:t>
            </w:r>
            <w:r w:rsidRPr="00E90F26">
              <w:rPr>
                <w:rFonts w:eastAsia="PMingLiU" w:hint="eastAsia"/>
              </w:rPr>
              <w:t>以下哪一項是對內地及香港貨幣的</w:t>
            </w:r>
            <w:r w:rsidR="00E90F26" w:rsidRPr="00E90F26">
              <w:rPr>
                <w:rFonts w:eastAsia="PMingLiU" w:hint="eastAsia"/>
              </w:rPr>
              <w:t>錯誤描述</w:t>
            </w:r>
            <w:r w:rsidRPr="00E90F26">
              <w:rPr>
                <w:rFonts w:eastAsia="PMingLiU" w:hint="eastAsia"/>
              </w:rPr>
              <w:t>？</w:t>
            </w:r>
          </w:p>
          <w:p w14:paraId="49C37250" w14:textId="77777777" w:rsidR="00CE3ACD" w:rsidRPr="00E90F26" w:rsidRDefault="00753E33" w:rsidP="00E90F2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發行機構不同</w:t>
            </w:r>
          </w:p>
          <w:p w14:paraId="48A30083" w14:textId="77777777" w:rsidR="00CE3ACD" w:rsidRPr="00E90F26" w:rsidRDefault="00753E33" w:rsidP="00E90F2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面額不同</w:t>
            </w:r>
          </w:p>
          <w:p w14:paraId="35BE7A8F" w14:textId="1EB788F2" w:rsidR="00CE3ACD" w:rsidRPr="00E90F26" w:rsidRDefault="00753E33" w:rsidP="00E90F2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紙幣設計相同</w:t>
            </w:r>
            <w:r w:rsidR="00D12B38" w:rsidRPr="00E90F26">
              <w:rPr>
                <w:rFonts w:ascii="Wingdings 2" w:eastAsia="PMingLiU" w:hAnsi="Wingdings 2"/>
              </w:rPr>
              <w:t></w:t>
            </w:r>
          </w:p>
          <w:p w14:paraId="53796501" w14:textId="54547971" w:rsidR="00753E33" w:rsidRPr="00E90F26" w:rsidRDefault="00753E33" w:rsidP="00E90F2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紙幣設計不同</w:t>
            </w:r>
          </w:p>
          <w:p w14:paraId="47C3C1B6" w14:textId="77777777" w:rsidR="00CE3ACD" w:rsidRPr="00E90F26" w:rsidRDefault="00CE3ACD" w:rsidP="00E90F26">
            <w:pPr>
              <w:pStyle w:val="ListParagraph"/>
              <w:spacing w:line="276" w:lineRule="auto"/>
              <w:ind w:left="960"/>
              <w:jc w:val="both"/>
              <w:rPr>
                <w:rFonts w:eastAsia="PMingLiU"/>
              </w:rPr>
            </w:pPr>
          </w:p>
          <w:p w14:paraId="7324BC37" w14:textId="69516ECF" w:rsidR="00753E33" w:rsidRPr="00E90F26" w:rsidRDefault="00753E33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546D58">
              <w:rPr>
                <w:rFonts w:asciiTheme="minorHAnsi" w:eastAsiaTheme="majorEastAsia" w:hAnsiTheme="minorHAnsi"/>
              </w:rPr>
              <w:t>01:05</w:t>
            </w:r>
            <w:r w:rsidR="00D12B38" w:rsidRPr="00E90F26">
              <w:rPr>
                <w:rFonts w:eastAsia="PMingLiU"/>
              </w:rPr>
              <w:t xml:space="preserve"> </w:t>
            </w:r>
            <w:r w:rsidRPr="00E90F26">
              <w:rPr>
                <w:rFonts w:eastAsia="PMingLiU" w:hint="eastAsia"/>
              </w:rPr>
              <w:t>以下哪一項是對香港貨幣政策的正確描述？</w:t>
            </w:r>
          </w:p>
          <w:p w14:paraId="2CF81273" w14:textId="77777777" w:rsidR="00CE3ACD" w:rsidRPr="00E90F26" w:rsidRDefault="00753E33" w:rsidP="00E90F26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貨幣金融政策由中央人民政府制定</w:t>
            </w:r>
          </w:p>
          <w:p w14:paraId="5C7B4FE3" w14:textId="77777777" w:rsidR="00CE3ACD" w:rsidRPr="00E90F26" w:rsidRDefault="00753E33" w:rsidP="00E90F26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人民幣是香港的法定貨幣</w:t>
            </w:r>
          </w:p>
          <w:p w14:paraId="6AA8B4E9" w14:textId="77777777" w:rsidR="00CE3ACD" w:rsidRPr="00E90F26" w:rsidRDefault="00753E33" w:rsidP="00E90F26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港元不能跟其他貨幣自由兌換</w:t>
            </w:r>
          </w:p>
          <w:p w14:paraId="41B6FB49" w14:textId="6B708767" w:rsidR="00753E33" w:rsidRPr="00E90F26" w:rsidRDefault="00753E33" w:rsidP="00E90F26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港元是香港的法定貨幣</w:t>
            </w:r>
            <w:bookmarkStart w:id="3" w:name="OLE_LINK1"/>
            <w:bookmarkStart w:id="4" w:name="OLE_LINK2"/>
            <w:r w:rsidR="00CE3ACD" w:rsidRPr="00E90F26">
              <w:rPr>
                <w:rFonts w:ascii="Wingdings 2" w:eastAsia="PMingLiU" w:hAnsi="Wingdings 2"/>
              </w:rPr>
              <w:t></w:t>
            </w:r>
            <w:bookmarkEnd w:id="3"/>
            <w:bookmarkEnd w:id="4"/>
          </w:p>
          <w:p w14:paraId="1B7EF439" w14:textId="166251AE" w:rsidR="00CE3ACD" w:rsidRPr="00E90F26" w:rsidRDefault="00CE3ACD" w:rsidP="00E90F26">
            <w:pPr>
              <w:spacing w:line="276" w:lineRule="auto"/>
              <w:rPr>
                <w:rFonts w:eastAsia="PMingLiU"/>
              </w:rPr>
            </w:pPr>
          </w:p>
          <w:p w14:paraId="23D2ED99" w14:textId="7414DDE0" w:rsidR="00753E33" w:rsidRPr="00E90F26" w:rsidRDefault="00753E33" w:rsidP="00E90F26">
            <w:pPr>
              <w:spacing w:line="276" w:lineRule="auto"/>
              <w:rPr>
                <w:rFonts w:eastAsia="PMingLiU"/>
              </w:rPr>
            </w:pPr>
            <w:r w:rsidRPr="00546D58">
              <w:rPr>
                <w:rFonts w:asciiTheme="minorHAnsi" w:eastAsia="PMingLiU" w:hAnsiTheme="minorHAnsi"/>
              </w:rPr>
              <w:t>01:43</w:t>
            </w:r>
            <w:r w:rsidR="00D12B38" w:rsidRPr="00E90F26">
              <w:rPr>
                <w:rFonts w:eastAsia="PMingLiU"/>
              </w:rPr>
              <w:t xml:space="preserve"> </w:t>
            </w:r>
            <w:r w:rsidRPr="00E90F26">
              <w:rPr>
                <w:rFonts w:eastAsia="PMingLiU" w:hint="eastAsia"/>
              </w:rPr>
              <w:t>下列哪兩項是影片中提及近年流行的消費模式？</w:t>
            </w:r>
          </w:p>
          <w:p w14:paraId="36A27CB3" w14:textId="0A4C0BFB" w:rsidR="00CE3ACD" w:rsidRPr="00E90F26" w:rsidRDefault="00753E33" w:rsidP="00E90F26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網上購物</w:t>
            </w:r>
            <w:r w:rsidR="00CE3ACD" w:rsidRPr="00E90F26">
              <w:rPr>
                <w:rFonts w:ascii="Wingdings 2" w:eastAsia="PMingLiU" w:hAnsi="Wingdings 2"/>
              </w:rPr>
              <w:t></w:t>
            </w:r>
          </w:p>
          <w:p w14:paraId="74A0B07B" w14:textId="77777777" w:rsidR="00CE3ACD" w:rsidRPr="00E90F26" w:rsidRDefault="00753E33" w:rsidP="00E90F26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實體店購物</w:t>
            </w:r>
          </w:p>
          <w:p w14:paraId="60726587" w14:textId="77777777" w:rsidR="00CE3ACD" w:rsidRPr="00E90F26" w:rsidRDefault="00753E33" w:rsidP="00E90F26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提倡綠色消費</w:t>
            </w:r>
          </w:p>
          <w:p w14:paraId="2AC1D1F4" w14:textId="2274659E" w:rsidR="00753E33" w:rsidRPr="00E90F26" w:rsidRDefault="00753E33" w:rsidP="00E90F26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使用電子支付</w:t>
            </w:r>
            <w:r w:rsidR="00CE3ACD" w:rsidRPr="00E90F26">
              <w:rPr>
                <w:rFonts w:ascii="Wingdings 2" w:eastAsia="PMingLiU" w:hAnsi="Wingdings 2"/>
              </w:rPr>
              <w:t></w:t>
            </w:r>
          </w:p>
          <w:p w14:paraId="5913F9A8" w14:textId="77777777" w:rsidR="00CE3ACD" w:rsidRPr="00E90F26" w:rsidRDefault="00CE3ACD" w:rsidP="00E90F26">
            <w:pPr>
              <w:pStyle w:val="ListParagraph"/>
              <w:spacing w:line="276" w:lineRule="auto"/>
              <w:ind w:left="960"/>
              <w:jc w:val="both"/>
              <w:rPr>
                <w:rFonts w:eastAsia="PMingLiU"/>
              </w:rPr>
            </w:pPr>
          </w:p>
          <w:p w14:paraId="1FF51004" w14:textId="5F90E30B" w:rsidR="00CE3ACD" w:rsidRPr="00E90F26" w:rsidRDefault="00753E33" w:rsidP="00E90F26">
            <w:pPr>
              <w:spacing w:line="276" w:lineRule="auto"/>
              <w:jc w:val="both"/>
              <w:rPr>
                <w:rFonts w:eastAsia="PMingLiU"/>
              </w:rPr>
            </w:pPr>
            <w:r w:rsidRPr="00546D58">
              <w:rPr>
                <w:rFonts w:asciiTheme="minorHAnsi" w:eastAsia="PMingLiU" w:hAnsiTheme="minorHAnsi"/>
              </w:rPr>
              <w:t>02:17</w:t>
            </w:r>
            <w:r w:rsidR="00D12B38" w:rsidRPr="00E90F26">
              <w:rPr>
                <w:rFonts w:eastAsia="PMingLiU"/>
              </w:rPr>
              <w:t xml:space="preserve"> </w:t>
            </w:r>
            <w:r w:rsidR="00CE3ACD" w:rsidRPr="00E90F26">
              <w:rPr>
                <w:rFonts w:eastAsia="PMingLiU" w:hint="eastAsia"/>
              </w:rPr>
              <w:t>下列哪些是影片中提及的常見貿易保護措施？</w:t>
            </w:r>
          </w:p>
          <w:p w14:paraId="556D9BFF" w14:textId="2A117BAA" w:rsidR="00CE3ACD" w:rsidRPr="00E90F26" w:rsidRDefault="00753E33" w:rsidP="00E90F2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關稅</w:t>
            </w:r>
            <w:r w:rsidR="00CE3ACD" w:rsidRPr="00E90F26">
              <w:rPr>
                <w:rFonts w:ascii="Wingdings 2" w:eastAsia="PMingLiU" w:hAnsi="Wingdings 2"/>
              </w:rPr>
              <w:t></w:t>
            </w:r>
          </w:p>
          <w:p w14:paraId="1A22F276" w14:textId="59022642" w:rsidR="00CE3ACD" w:rsidRPr="00E90F26" w:rsidRDefault="00753E33" w:rsidP="00E90F2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配額</w:t>
            </w:r>
            <w:r w:rsidR="00CE3ACD" w:rsidRPr="00E90F26">
              <w:rPr>
                <w:rFonts w:ascii="Wingdings 2" w:eastAsia="PMingLiU" w:hAnsi="Wingdings 2"/>
              </w:rPr>
              <w:t></w:t>
            </w:r>
          </w:p>
          <w:p w14:paraId="3D297D84" w14:textId="42829A34" w:rsidR="00CE3ACD" w:rsidRPr="00E90F26" w:rsidRDefault="00CE3ACD" w:rsidP="00E90F2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eastAsia="PMingLiU"/>
                <w:lang w:val="x-none"/>
              </w:rPr>
            </w:pPr>
            <w:r w:rsidRPr="00E90F26">
              <w:rPr>
                <w:rFonts w:eastAsia="PMingLiU"/>
                <w:lang w:val="x-none"/>
              </w:rPr>
              <w:t>禁運</w:t>
            </w:r>
            <w:r w:rsidRPr="00E90F26">
              <w:rPr>
                <w:rFonts w:ascii="Wingdings 2" w:eastAsia="PMingLiU" w:hAnsi="Wingdings 2"/>
              </w:rPr>
              <w:t></w:t>
            </w:r>
          </w:p>
          <w:p w14:paraId="5737B565" w14:textId="276289C5" w:rsidR="00EA0C40" w:rsidRPr="00E90F26" w:rsidRDefault="00753E33" w:rsidP="00E90F2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eastAsia="PMingLiU" w:hint="eastAsia"/>
              </w:rPr>
              <w:t>出口補貼</w:t>
            </w:r>
            <w:r w:rsidR="00CE3ACD" w:rsidRPr="00E90F26">
              <w:rPr>
                <w:rFonts w:ascii="Wingdings 2" w:eastAsia="PMingLiU" w:hAnsi="Wingdings 2"/>
              </w:rPr>
              <w:t></w:t>
            </w:r>
          </w:p>
          <w:p w14:paraId="631F5731" w14:textId="4768A0C4" w:rsidR="0077749C" w:rsidRPr="00E90F26" w:rsidRDefault="0077749C" w:rsidP="00E90F26">
            <w:pPr>
              <w:spacing w:line="276" w:lineRule="auto"/>
              <w:rPr>
                <w:rFonts w:eastAsia="PMingLiU"/>
              </w:rPr>
            </w:pPr>
          </w:p>
        </w:tc>
        <w:tc>
          <w:tcPr>
            <w:tcW w:w="2551" w:type="dxa"/>
          </w:tcPr>
          <w:p w14:paraId="35066F45" w14:textId="6C227F4C" w:rsidR="004D630D" w:rsidRPr="00546D58" w:rsidRDefault="004D630D" w:rsidP="004265BA">
            <w:pPr>
              <w:rPr>
                <w:rFonts w:eastAsia="PMingLiU"/>
                <w:sz w:val="22"/>
                <w:szCs w:val="22"/>
                <w:lang w:val="x-none"/>
              </w:rPr>
            </w:pPr>
            <w:r w:rsidRPr="00546D58"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</w:rPr>
              <w:lastRenderedPageBreak/>
              <w:t></w:t>
            </w:r>
            <w:r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</w:rPr>
              <w:t>Edpuzzle</w:t>
            </w:r>
            <w:proofErr w:type="spellEnd"/>
            <w:r w:rsidRPr="00546D58">
              <w:rPr>
                <w:rFonts w:eastAsia="PMingLiU" w:hint="eastAsia"/>
                <w:sz w:val="22"/>
                <w:szCs w:val="22"/>
              </w:rPr>
              <w:t>教學</w:t>
            </w:r>
            <w:r w:rsidR="00B9597A" w:rsidRPr="00546D58">
              <w:rPr>
                <w:rFonts w:eastAsia="PMingLiU" w:hint="eastAsia"/>
                <w:sz w:val="22"/>
                <w:szCs w:val="22"/>
              </w:rPr>
              <w:t>動畫</w:t>
            </w:r>
            <w:r w:rsidRPr="00546D58">
              <w:rPr>
                <w:rFonts w:eastAsia="PMingLiU" w:hint="eastAsia"/>
                <w:sz w:val="22"/>
                <w:szCs w:val="22"/>
              </w:rPr>
              <w:t>影片生活消費多面「體」</w:t>
            </w:r>
          </w:p>
          <w:p w14:paraId="1808377D" w14:textId="181D613E" w:rsidR="00AF1034" w:rsidRPr="00546D58" w:rsidRDefault="00EB390E" w:rsidP="089F80FE">
            <w:pPr>
              <w:rPr>
                <w:rStyle w:val="Hyperlink"/>
                <w:rFonts w:eastAsia="PMingLiU"/>
              </w:rPr>
            </w:pPr>
            <w:r>
              <w:rPr>
                <w:rFonts w:eastAsia="PMingLiU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AA87040" wp14:editId="30BAAF87">
                  <wp:simplePos x="0" y="0"/>
                  <wp:positionH relativeFrom="margin">
                    <wp:posOffset>163195</wp:posOffset>
                  </wp:positionH>
                  <wp:positionV relativeFrom="margin">
                    <wp:posOffset>747422</wp:posOffset>
                  </wp:positionV>
                  <wp:extent cx="1152525" cy="11525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C80F84" w14:textId="77777777" w:rsidR="00AF1034" w:rsidRPr="00250F51" w:rsidRDefault="00330735" w:rsidP="00AF1034">
            <w:pPr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noProof/>
                <w:sz w:val="22"/>
                <w:szCs w:val="22"/>
              </w:rPr>
              <w:t xml:space="preserve">      </w:t>
            </w:r>
            <w:r w:rsidR="004D630D">
              <w:br/>
            </w:r>
            <w:r w:rsidR="00AF1034" w:rsidRPr="00250F51">
              <w:rPr>
                <w:rFonts w:eastAsia="PMingLiU"/>
                <w:sz w:val="22"/>
                <w:szCs w:val="22"/>
              </w:rPr>
              <w:t>片長：</w:t>
            </w:r>
            <w:r w:rsidR="00AF1034" w:rsidRPr="00250F51">
              <w:rPr>
                <w:rFonts w:asciiTheme="minorHAnsi" w:eastAsia="PMingLiU" w:hAnsiTheme="minorHAnsi"/>
                <w:sz w:val="22"/>
                <w:szCs w:val="22"/>
              </w:rPr>
              <w:t>3</w:t>
            </w:r>
            <w:r w:rsidR="00AF1034" w:rsidRPr="00250F51">
              <w:rPr>
                <w:rFonts w:eastAsia="PMingLiU"/>
                <w:sz w:val="22"/>
                <w:szCs w:val="22"/>
              </w:rPr>
              <w:t>分鐘</w:t>
            </w:r>
          </w:p>
          <w:p w14:paraId="52E76BED" w14:textId="1AFEC179" w:rsidR="004D630D" w:rsidRPr="00A71667" w:rsidRDefault="004D630D" w:rsidP="089F80FE">
            <w:pPr>
              <w:rPr>
                <w:rFonts w:eastAsia="PMingLiU"/>
                <w:color w:val="FF0000"/>
                <w:sz w:val="22"/>
                <w:szCs w:val="22"/>
                <w:lang w:val="x-none"/>
              </w:rPr>
            </w:pPr>
          </w:p>
        </w:tc>
      </w:tr>
      <w:tr w:rsidR="009E2983" w:rsidRPr="00A3249A" w14:paraId="6D3D0FE5" w14:textId="77777777" w:rsidTr="008F2944">
        <w:tc>
          <w:tcPr>
            <w:tcW w:w="1555" w:type="dxa"/>
          </w:tcPr>
          <w:p w14:paraId="36357CC6" w14:textId="77777777" w:rsidR="00B03A4C" w:rsidRPr="00E90F26" w:rsidRDefault="004D630D" w:rsidP="00E90F26">
            <w:pPr>
              <w:spacing w:line="276" w:lineRule="auto"/>
              <w:rPr>
                <w:rFonts w:eastAsia="PMingLiU"/>
              </w:rPr>
            </w:pPr>
            <w:r w:rsidRPr="00E90F26">
              <w:rPr>
                <w:rFonts w:ascii="PMingLiU" w:eastAsia="PMingLiU" w:hAnsi="PMingLiU"/>
                <w:b/>
                <w:bCs/>
                <w:color w:val="000000" w:themeColor="text1"/>
                <w:lang w:val="x-none"/>
              </w:rPr>
              <w:t>教</w:t>
            </w:r>
            <w:r w:rsidRPr="00E90F26">
              <w:rPr>
                <w:rFonts w:ascii="PMingLiU" w:eastAsia="PMingLiU" w:hAnsi="PMingLiU" w:hint="eastAsia"/>
                <w:b/>
                <w:bCs/>
                <w:color w:val="000000" w:themeColor="text1"/>
              </w:rPr>
              <w:t>師總結</w:t>
            </w:r>
            <w:r w:rsidR="00B03A4C" w:rsidRPr="00E90F26">
              <w:rPr>
                <w:rFonts w:ascii="PMingLiU" w:eastAsia="PMingLiU" w:hAnsi="PMingLiU"/>
                <w:b/>
                <w:bCs/>
                <w:color w:val="000000" w:themeColor="text1"/>
              </w:rPr>
              <w:br/>
            </w:r>
            <w:r w:rsidR="00B03A4C" w:rsidRPr="00E90F26">
              <w:rPr>
                <w:rFonts w:eastAsia="PMingLiU" w:hint="eastAsia"/>
              </w:rPr>
              <w:t>（</w:t>
            </w:r>
            <w:r w:rsidR="00B03A4C" w:rsidRPr="00546D58">
              <w:rPr>
                <w:rFonts w:asciiTheme="minorHAnsi" w:eastAsia="PMingLiU" w:hAnsiTheme="minorHAnsi" w:cstheme="minorHAnsi"/>
              </w:rPr>
              <w:t>10</w:t>
            </w:r>
            <w:r w:rsidR="00B03A4C" w:rsidRPr="00E90F26">
              <w:rPr>
                <w:rFonts w:eastAsia="PMingLiU" w:hint="eastAsia"/>
              </w:rPr>
              <w:t>分鐘）</w:t>
            </w:r>
          </w:p>
          <w:p w14:paraId="62F80180" w14:textId="3D008AE0" w:rsidR="004D630D" w:rsidRPr="00E90F26" w:rsidRDefault="004D630D" w:rsidP="00E90F26">
            <w:pPr>
              <w:spacing w:line="276" w:lineRule="auto"/>
              <w:rPr>
                <w:rFonts w:ascii="PMingLiU" w:eastAsia="PMingLiU" w:hAnsi="PMingLiU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14:paraId="5F5E7E83" w14:textId="27CC1774" w:rsidR="004D630D" w:rsidRPr="00E90F26" w:rsidRDefault="004D630D" w:rsidP="00E90F26">
            <w:pPr>
              <w:spacing w:line="276" w:lineRule="auto"/>
              <w:jc w:val="both"/>
              <w:rPr>
                <w:rFonts w:ascii="PMingLiU" w:eastAsia="PMingLiU" w:hAnsi="PMingLiU" w:cs="PMingLiU"/>
                <w:color w:val="000000" w:themeColor="text1"/>
                <w:lang w:val="x-none"/>
              </w:rPr>
            </w:pP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教師綜合</w:t>
            </w:r>
            <w:r w:rsidRPr="00546D58">
              <w:rPr>
                <w:rFonts w:asciiTheme="minorHAnsi" w:eastAsia="PMingLiU" w:hAnsiTheme="minorHAnsi"/>
                <w:color w:val="000000" w:themeColor="text1"/>
                <w:lang w:val="x-none"/>
              </w:rPr>
              <w:t>Edpuzzle</w:t>
            </w:r>
            <w:r w:rsidRPr="00E90F26">
              <w:rPr>
                <w:rFonts w:eastAsia="PMingLiU" w:hint="eastAsia"/>
                <w:color w:val="000000" w:themeColor="text1"/>
                <w:lang w:val="x-none"/>
              </w:rPr>
              <w:t>互動教學影片</w:t>
            </w:r>
            <w:r w:rsidR="00730245" w:rsidRPr="00E90F26">
              <w:rPr>
                <w:rFonts w:eastAsia="PMingLiU" w:hint="eastAsia"/>
              </w:rPr>
              <w:t>「生活消費多面</w:t>
            </w:r>
            <w:r w:rsidR="00730245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『</w:t>
            </w:r>
            <w:r w:rsidR="00730245" w:rsidRPr="00E90F26">
              <w:rPr>
                <w:rFonts w:eastAsia="PMingLiU" w:hint="eastAsia"/>
              </w:rPr>
              <w:t>體</w:t>
            </w:r>
            <w:r w:rsidR="00730245" w:rsidRPr="00E90F26">
              <w:rPr>
                <w:rFonts w:ascii="MingLiU" w:eastAsia="MingLiU" w:hAnsi="MingLiU" w:hint="eastAsia"/>
                <w:color w:val="323232"/>
                <w:shd w:val="clear" w:color="auto" w:fill="FFFFFF"/>
              </w:rPr>
              <w:t>』</w:t>
            </w:r>
            <w:r w:rsidR="00730245" w:rsidRPr="00E90F26">
              <w:rPr>
                <w:rFonts w:eastAsia="PMingLiU" w:hint="eastAsia"/>
              </w:rPr>
              <w:t>」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，以及與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  <w:lang w:val="x-none"/>
              </w:rPr>
              <w:t>貨幣、貿易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相關的《基本法》條文，並結合個人認識，總結「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一國兩制」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在香港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  <w:lang w:val="x-none"/>
              </w:rPr>
              <w:t>貨幣政策方面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的落實情況，以及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  <w:lang w:val="x-none"/>
              </w:rPr>
              <w:t>香港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如何從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  <w:lang w:val="x-none"/>
              </w:rPr>
              <w:t>國際上的貿易角色體現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出「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一國兩制」</w:t>
            </w:r>
            <w:r w:rsidRPr="00E90F26">
              <w:rPr>
                <w:rFonts w:ascii="PMingLiU" w:eastAsia="PMingLiU" w:hAnsi="PMingLiU" w:cs="PMingLiU"/>
                <w:color w:val="000000" w:themeColor="text1"/>
                <w:lang w:val="x-none"/>
              </w:rPr>
              <w:t>的原則。例如：</w:t>
            </w:r>
          </w:p>
          <w:p w14:paraId="472860D3" w14:textId="77777777" w:rsidR="004D630D" w:rsidRPr="00E90F26" w:rsidRDefault="004D630D" w:rsidP="00E90F26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  <w:p w14:paraId="73175471" w14:textId="5BAC8E36" w:rsidR="004D630D" w:rsidRPr="00E90F26" w:rsidRDefault="004D630D" w:rsidP="00E90F26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PMingLiU" w:eastAsia="PMingLiU" w:hAnsi="PMingLiU" w:cs="PMingLiU"/>
                <w:color w:val="000000" w:themeColor="text1"/>
                <w:lang w:val="x-none"/>
              </w:rPr>
            </w:pP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根據《基本法》授權，香港政府可自行制定貨幣金融政策，以發行港元，而港元是香港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lastRenderedPageBreak/>
              <w:t>的法定貨幣，在香港流通</w:t>
            </w:r>
            <w:r w:rsidR="00D12B38" w:rsidRPr="00E90F26">
              <w:rPr>
                <w:rFonts w:ascii="PMingLiU" w:eastAsia="PMingLiU" w:hAnsi="PMingLiU" w:cs="PMingLiU" w:hint="eastAsia"/>
                <w:color w:val="000000" w:themeColor="text1"/>
              </w:rPr>
              <w:t> 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（</w:t>
            </w:r>
            <w:r w:rsidR="00E451F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參考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第一百一十條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及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一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條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）</w:t>
            </w:r>
            <w:r w:rsidR="00D12B3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；</w:t>
            </w:r>
          </w:p>
          <w:p w14:paraId="3A8C82BB" w14:textId="46582071" w:rsidR="00E451F8" w:rsidRPr="00E90F26" w:rsidRDefault="004D630D" w:rsidP="00E90F26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PMingLiU" w:eastAsia="PMingLiU" w:hAnsi="PMingLiU" w:cs="PMingLiU"/>
                <w:color w:val="000000" w:themeColor="text1"/>
              </w:rPr>
            </w:pP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《</w:t>
            </w:r>
            <w:r w:rsidRPr="00E90F26">
              <w:rPr>
                <w:rFonts w:eastAsia="PMingLiU" w:hint="eastAsia"/>
              </w:rPr>
              <w:t>基本法</w:t>
            </w: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》</w:t>
            </w:r>
            <w:r w:rsidRPr="00E90F26">
              <w:rPr>
                <w:rFonts w:eastAsia="PMingLiU" w:hint="eastAsia"/>
                <w:color w:val="000000" w:themeColor="text1"/>
              </w:rPr>
              <w:t>列明</w:t>
            </w:r>
            <w:r w:rsidRPr="00E90F26">
              <w:rPr>
                <w:rFonts w:eastAsia="PMingLiU" w:hint="eastAsia"/>
              </w:rPr>
              <w:t>香港是自由港，奉行自由貿易政策，並不設置貿易壁壘，除法律另有規定外，進出香港的貨品毋須繳付關稅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（</w:t>
            </w:r>
            <w:r w:rsidR="00E451F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參考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四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條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及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五</w:t>
            </w:r>
            <w:r w:rsidR="001A14C4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條</w:t>
            </w:r>
            <w:r w:rsidR="001A14C4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）</w:t>
            </w:r>
            <w:r w:rsidR="00D12B3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；</w:t>
            </w:r>
          </w:p>
          <w:p w14:paraId="6C2E8F52" w14:textId="50770C61" w:rsidR="000F18C3" w:rsidRPr="00E90F26" w:rsidRDefault="004D630D" w:rsidP="00E90F26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PMingLiU"/>
              </w:rPr>
            </w:pPr>
            <w:r w:rsidRPr="00E90F26">
              <w:rPr>
                <w:rFonts w:ascii="PMingLiU" w:eastAsia="PMingLiU" w:hAnsi="PMingLiU" w:cs="PMingLiU" w:hint="eastAsia"/>
                <w:color w:val="000000" w:themeColor="text1"/>
              </w:rPr>
              <w:t>在《基本法》保障下，</w:t>
            </w:r>
            <w:r w:rsidRPr="00E90F26">
              <w:rPr>
                <w:rFonts w:eastAsia="PMingLiU" w:hint="eastAsia"/>
              </w:rPr>
              <w:t>香港實行自由貿易政策，保障貨物、無形財產和資本的流動自由</w:t>
            </w:r>
            <w:r w:rsidR="00E451F8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（</w:t>
            </w:r>
            <w:r w:rsidR="00E451F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參考</w:t>
            </w:r>
            <w:r w:rsidR="00E451F8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第一百一十五條）</w:t>
            </w:r>
            <w:r w:rsidR="00D12B38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；</w:t>
            </w:r>
          </w:p>
          <w:p w14:paraId="33D0D1A4" w14:textId="3A284E7B" w:rsidR="004D630D" w:rsidRPr="00546D58" w:rsidDel="00052562" w:rsidRDefault="004D630D" w:rsidP="00546D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eastAsia="PMingLiU"/>
                <w:color w:val="FF0000"/>
              </w:rPr>
            </w:pPr>
            <w:r w:rsidRPr="00E90F26">
              <w:rPr>
                <w:rFonts w:ascii="PMingLiU" w:eastAsia="PMingLiU" w:hAnsi="PMingLiU" w:cs="PMingLiU" w:hint="eastAsia"/>
              </w:rPr>
              <w:t>在「一國兩制」下</w:t>
            </w:r>
            <w:r w:rsidRPr="00E90F26">
              <w:rPr>
                <w:rFonts w:eastAsia="PMingLiU" w:hint="eastAsia"/>
              </w:rPr>
              <w:t>，香港貿易政策與中國內地不同，香港為單獨的關稅地區，可以以「中國香港」的名義，參與國際貿易事務</w:t>
            </w:r>
            <w:r w:rsidR="00E451F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（參考</w:t>
            </w:r>
            <w:r w:rsidR="00E451F8" w:rsidRPr="00E90F26">
              <w:rPr>
                <w:rFonts w:ascii="Cambria Math" w:eastAsia="PMingLiU" w:hAnsi="Cambria Math" w:cs="Cambria Math" w:hint="eastAsia"/>
                <w:color w:val="000000" w:themeColor="text1"/>
                <w:lang w:val="x-none"/>
              </w:rPr>
              <w:t>第一百一十</w:t>
            </w:r>
            <w:r w:rsidR="00E451F8" w:rsidRPr="00E90F26">
              <w:rPr>
                <w:rFonts w:ascii="Cambria Math" w:eastAsia="PMingLiU" w:hAnsi="Cambria Math" w:cs="Cambria Math"/>
                <w:color w:val="000000" w:themeColor="text1"/>
                <w:lang w:val="x-none"/>
              </w:rPr>
              <w:t>六條）</w:t>
            </w:r>
            <w:r w:rsidRPr="00E90F26">
              <w:rPr>
                <w:rFonts w:eastAsia="PMingLiU" w:hint="eastAsia"/>
              </w:rPr>
              <w:t>。</w:t>
            </w:r>
          </w:p>
        </w:tc>
        <w:tc>
          <w:tcPr>
            <w:tcW w:w="2551" w:type="dxa"/>
          </w:tcPr>
          <w:p w14:paraId="45A3617F" w14:textId="77777777" w:rsidR="00D12B38" w:rsidRDefault="00D12B38" w:rsidP="00D12B38">
            <w:pPr>
              <w:rPr>
                <w:rFonts w:eastAsia="PMingLiU"/>
                <w:sz w:val="22"/>
                <w:szCs w:val="22"/>
                <w:lang w:val="x-none"/>
              </w:rPr>
            </w:pPr>
            <w:r w:rsidRPr="089F80FE"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</w:rPr>
              <w:lastRenderedPageBreak/>
              <w:t></w:t>
            </w:r>
            <w:r w:rsidRPr="089F80FE">
              <w:rPr>
                <w:rFonts w:eastAsia="PMingLiU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</w:rPr>
              <w:t>Edpuzzle</w:t>
            </w:r>
            <w:proofErr w:type="spellEnd"/>
            <w:r w:rsidRPr="089F80FE">
              <w:rPr>
                <w:rFonts w:eastAsia="PMingLiU"/>
                <w:sz w:val="22"/>
                <w:szCs w:val="22"/>
              </w:rPr>
              <w:t>教學動畫影片生活消費多面「體」</w:t>
            </w:r>
          </w:p>
          <w:p w14:paraId="4C196414" w14:textId="77777777" w:rsidR="004D630D" w:rsidRPr="00A3249A" w:rsidRDefault="004D630D" w:rsidP="004265BA">
            <w:pPr>
              <w:rPr>
                <w:rFonts w:eastAsia="PMingLiU"/>
                <w:color w:val="FF0000"/>
                <w:sz w:val="22"/>
                <w:szCs w:val="22"/>
                <w:lang w:val="x-none"/>
              </w:rPr>
            </w:pPr>
          </w:p>
          <w:p w14:paraId="052141CA" w14:textId="77777777" w:rsidR="004D630D" w:rsidRPr="00A3249A" w:rsidRDefault="004D630D" w:rsidP="004265BA">
            <w:pPr>
              <w:rPr>
                <w:rFonts w:eastAsia="PMingLiU"/>
                <w:color w:val="FF0000"/>
                <w:sz w:val="22"/>
                <w:szCs w:val="22"/>
                <w:lang w:val="x-none"/>
              </w:rPr>
            </w:pPr>
          </w:p>
          <w:p w14:paraId="67E592C9" w14:textId="77777777" w:rsidR="004D630D" w:rsidRPr="00A3249A" w:rsidRDefault="004D630D" w:rsidP="004265BA">
            <w:pPr>
              <w:rPr>
                <w:rFonts w:ascii="PMingLiU" w:eastAsia="PMingLiU" w:hAnsi="PMingLiU"/>
                <w:color w:val="FF0000"/>
                <w:sz w:val="22"/>
                <w:szCs w:val="22"/>
              </w:rPr>
            </w:pPr>
          </w:p>
        </w:tc>
      </w:tr>
      <w:tr w:rsidR="00026FC3" w:rsidRPr="00A3249A" w14:paraId="4FFAA466" w14:textId="77777777" w:rsidTr="008F2944">
        <w:tc>
          <w:tcPr>
            <w:tcW w:w="1555" w:type="dxa"/>
          </w:tcPr>
          <w:p w14:paraId="19AC66EF" w14:textId="77777777" w:rsidR="005E6C3D" w:rsidRPr="00E90F26" w:rsidRDefault="005E6C3D" w:rsidP="00E90F26">
            <w:pPr>
              <w:spacing w:line="276" w:lineRule="auto"/>
              <w:rPr>
                <w:rFonts w:ascii="PMingLiU" w:eastAsia="PMingLiU" w:hAnsi="PMingLiU"/>
                <w:b/>
                <w:bCs/>
              </w:rPr>
            </w:pPr>
            <w:r w:rsidRPr="00E90F26">
              <w:rPr>
                <w:rFonts w:ascii="PMingLiU" w:eastAsia="PMingLiU" w:hAnsi="PMingLiU" w:hint="eastAsia"/>
                <w:b/>
                <w:bCs/>
              </w:rPr>
              <w:t>課後習作</w:t>
            </w:r>
          </w:p>
          <w:p w14:paraId="5A97AD17" w14:textId="7E7E3BB3" w:rsidR="004D630D" w:rsidRPr="00E90F26" w:rsidRDefault="004D630D" w:rsidP="00E90F26">
            <w:pPr>
              <w:spacing w:line="276" w:lineRule="auto"/>
              <w:rPr>
                <w:rFonts w:ascii="PMingLiU" w:eastAsia="PMingLiU" w:hAnsi="PMingLiU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14:paraId="679BD361" w14:textId="6BBE09D5" w:rsidR="004D630D" w:rsidRPr="00E90F26" w:rsidRDefault="002C65B8" w:rsidP="00E90F26">
            <w:pPr>
              <w:spacing w:line="276" w:lineRule="auto"/>
              <w:rPr>
                <w:rFonts w:eastAsia="PMingLiU"/>
                <w:color w:val="000000" w:themeColor="text1"/>
              </w:rPr>
            </w:pPr>
            <w:r w:rsidRPr="00E90F26">
              <w:rPr>
                <w:rFonts w:eastAsia="PMingLiU"/>
                <w:color w:val="000000" w:themeColor="text1"/>
                <w:lang w:val="x-none"/>
              </w:rPr>
              <w:t>因應教授的核心單元內容</w:t>
            </w:r>
            <w:r w:rsidRPr="00E90F26">
              <w:rPr>
                <w:rFonts w:ascii="Segoe UI Symbol" w:eastAsia="PMingLiU" w:hAnsi="Segoe UI Symbol" w:cs="Segoe UI Symbol"/>
                <w:color w:val="000000" w:themeColor="text1"/>
                <w:lang w:val="x-none"/>
              </w:rPr>
              <w:t>，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派發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t>相應的</w:t>
            </w:r>
            <w:r w:rsidR="004D630D" w:rsidRPr="00E90F26">
              <w:rPr>
                <w:rFonts w:eastAsia="PMingLiU" w:hint="eastAsia"/>
                <w:color w:val="000000" w:themeColor="text1"/>
              </w:rPr>
              <w:t>課後工作紙，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要求學生完成工作紙上的題目，加深</w:t>
            </w:r>
            <w:r w:rsidR="004D630D" w:rsidRPr="00E90F26">
              <w:rPr>
                <w:rFonts w:eastAsia="PMingLiU" w:hint="eastAsia"/>
                <w:color w:val="000000" w:themeColor="text1"/>
              </w:rPr>
              <w:t>對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t>單元內容</w:t>
            </w:r>
            <w:r w:rsidR="004D630D" w:rsidRPr="00E90F26">
              <w:rPr>
                <w:rFonts w:eastAsia="PMingLiU" w:hint="eastAsia"/>
                <w:color w:val="000000" w:themeColor="text1"/>
              </w:rPr>
              <w:t>的</w:t>
            </w:r>
            <w:r w:rsidR="004D630D" w:rsidRPr="00E90F26">
              <w:rPr>
                <w:rFonts w:eastAsia="PMingLiU"/>
                <w:color w:val="000000" w:themeColor="text1"/>
                <w:lang w:val="x-none"/>
              </w:rPr>
              <w:t>了解，進一步鞏固課堂</w:t>
            </w:r>
            <w:r w:rsidR="004D630D" w:rsidRPr="00E90F26">
              <w:rPr>
                <w:rFonts w:eastAsia="PMingLiU" w:hint="eastAsia"/>
                <w:color w:val="000000" w:themeColor="text1"/>
              </w:rPr>
              <w:t>知識。</w:t>
            </w:r>
          </w:p>
          <w:p w14:paraId="62966B1E" w14:textId="77777777" w:rsidR="002C65B8" w:rsidRPr="00E90F26" w:rsidRDefault="002C65B8" w:rsidP="00E90F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PMingLiU"/>
                <w:lang w:val="x-none" w:eastAsia="zh-HK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課後工作紙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（</w:t>
            </w:r>
            <w:r w:rsidRPr="00546D58">
              <w:rPr>
                <w:rFonts w:asciiTheme="minorHAnsi" w:eastAsia="PMingLiU" w:hAnsiTheme="minorHAnsi"/>
                <w:color w:val="000000" w:themeColor="text1"/>
                <w:lang w:val="x-none"/>
              </w:rPr>
              <w:t>A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）</w:t>
            </w:r>
            <w:r w:rsidRPr="00E90F26">
              <w:rPr>
                <w:rFonts w:eastAsia="PMingLiU"/>
                <w:color w:val="000000" w:themeColor="text1"/>
                <w:lang w:val="x-none"/>
              </w:rPr>
              <w:br/>
            </w:r>
            <w:r w:rsidRPr="00E90F26">
              <w:rPr>
                <w:rFonts w:eastAsia="PMingLiU" w:hint="eastAsia"/>
                <w:color w:val="000000" w:themeColor="text1"/>
                <w:lang w:val="x-none"/>
              </w:rPr>
              <w:t>核心單元（十）：資源運用</w:t>
            </w:r>
          </w:p>
          <w:p w14:paraId="77453AF9" w14:textId="3F983E55" w:rsidR="002C65B8" w:rsidRPr="00E90F26" w:rsidRDefault="002C65B8" w:rsidP="00E90F2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PMingLiU"/>
                <w:color w:val="000000" w:themeColor="text1"/>
                <w:lang w:val="x-none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課後工作紙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（</w:t>
            </w:r>
            <w:r w:rsidRPr="00546D58">
              <w:rPr>
                <w:rFonts w:asciiTheme="minorHAnsi" w:eastAsia="PMingLiU" w:hAnsiTheme="minorHAnsi"/>
                <w:color w:val="000000" w:themeColor="text1"/>
                <w:lang w:val="x-none"/>
              </w:rPr>
              <w:t>B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）</w:t>
            </w:r>
          </w:p>
          <w:p w14:paraId="22749950" w14:textId="77777777" w:rsidR="002C65B8" w:rsidRPr="00E90F26" w:rsidRDefault="002C65B8" w:rsidP="00E90F26">
            <w:pPr>
              <w:pStyle w:val="ListParagraph"/>
              <w:spacing w:line="276" w:lineRule="auto"/>
              <w:ind w:left="480"/>
              <w:rPr>
                <w:rFonts w:eastAsia="PMingLiU"/>
                <w:color w:val="000000" w:themeColor="text1"/>
              </w:rPr>
            </w:pPr>
            <w:r w:rsidRPr="00E90F26">
              <w:rPr>
                <w:rFonts w:eastAsia="PMingLiU" w:hint="eastAsia"/>
                <w:color w:val="000000" w:themeColor="text1"/>
                <w:lang w:val="x-none" w:eastAsia="zh-HK"/>
              </w:rPr>
              <w:t>核心單元（十九）：世界貿易</w:t>
            </w:r>
          </w:p>
          <w:p w14:paraId="35F45672" w14:textId="74BB1FFF" w:rsidR="002C65B8" w:rsidRPr="00546D58" w:rsidRDefault="002C65B8" w:rsidP="00E90F2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PMingLiU" w:hAnsiTheme="minorHAnsi"/>
                <w:color w:val="000000" w:themeColor="text1"/>
                <w:lang w:val="x-none"/>
              </w:rPr>
            </w:pPr>
            <w:r w:rsidRPr="00E90F26">
              <w:rPr>
                <w:rFonts w:eastAsia="PMingLiU" w:hint="eastAsia"/>
                <w:color w:val="000000" w:themeColor="text1"/>
                <w:lang w:val="x-none"/>
              </w:rPr>
              <w:t>課後工作紙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（</w:t>
            </w:r>
            <w:r w:rsidRPr="00546D58">
              <w:rPr>
                <w:rFonts w:asciiTheme="minorHAnsi" w:eastAsia="PMingLiU" w:hAnsiTheme="minorHAnsi"/>
                <w:color w:val="000000" w:themeColor="text1"/>
                <w:lang w:val="x-none"/>
              </w:rPr>
              <w:t>C</w:t>
            </w:r>
            <w:r w:rsidRPr="00546D58">
              <w:rPr>
                <w:rFonts w:asciiTheme="minorHAnsi" w:eastAsia="PMingLiU" w:hAnsiTheme="minorHAnsi" w:hint="eastAsia"/>
                <w:color w:val="000000" w:themeColor="text1"/>
                <w:lang w:val="x-none"/>
              </w:rPr>
              <w:t>）</w:t>
            </w:r>
          </w:p>
          <w:p w14:paraId="07D83096" w14:textId="5D5C1235" w:rsidR="006D79AF" w:rsidRPr="00E90F26" w:rsidRDefault="002C65B8" w:rsidP="00E90F26">
            <w:pPr>
              <w:pStyle w:val="ListParagraph"/>
              <w:spacing w:line="276" w:lineRule="auto"/>
              <w:ind w:left="480"/>
              <w:rPr>
                <w:rFonts w:eastAsia="PMingLiU"/>
                <w:lang w:eastAsia="zh-HK"/>
              </w:rPr>
            </w:pPr>
            <w:r w:rsidRPr="00E90F26">
              <w:rPr>
                <w:rFonts w:eastAsia="PMingLiU" w:hint="eastAsia"/>
                <w:color w:val="000000" w:themeColor="text1"/>
                <w:lang w:val="x-none" w:eastAsia="zh-HK"/>
              </w:rPr>
              <w:t>核心</w:t>
            </w:r>
            <w:r w:rsidRPr="00E90F26">
              <w:rPr>
                <w:rFonts w:eastAsia="PMingLiU" w:hint="eastAsia"/>
                <w:color w:val="000000" w:themeColor="text1"/>
                <w:lang w:eastAsia="zh-HK"/>
              </w:rPr>
              <w:t>單元（二十四）：中國國民的生活</w:t>
            </w:r>
          </w:p>
        </w:tc>
        <w:tc>
          <w:tcPr>
            <w:tcW w:w="2551" w:type="dxa"/>
          </w:tcPr>
          <w:p w14:paraId="0BCCAD2F" w14:textId="4C7C53CE" w:rsidR="004D630D" w:rsidRPr="00137305" w:rsidRDefault="004D630D" w:rsidP="004265BA">
            <w:pPr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</w:pPr>
            <w:r w:rsidRPr="00137305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</w:t>
            </w:r>
            <w:r w:rsidRPr="00137305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>課後工作紙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（</w:t>
            </w:r>
            <w:r w:rsidR="00105E3D"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  <w:lang w:val="x-none"/>
              </w:rPr>
              <w:t>A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）</w:t>
            </w:r>
          </w:p>
          <w:p w14:paraId="2E9D286E" w14:textId="16D3E8D7" w:rsidR="00965DA5" w:rsidRPr="00137305" w:rsidRDefault="00965DA5" w:rsidP="00965DA5">
            <w:pPr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</w:pPr>
            <w:r w:rsidRPr="00137305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</w:t>
            </w:r>
            <w:r w:rsidRPr="00137305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>課後工作紙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（</w:t>
            </w:r>
            <w:r w:rsidR="00105E3D"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  <w:lang w:val="x-none"/>
              </w:rPr>
              <w:t>B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）</w:t>
            </w:r>
          </w:p>
          <w:p w14:paraId="5E24C3E0" w14:textId="1DA42723" w:rsidR="00965DA5" w:rsidRPr="00546D58" w:rsidRDefault="00965DA5" w:rsidP="00965DA5">
            <w:pPr>
              <w:rPr>
                <w:rFonts w:asciiTheme="minorHAnsi" w:eastAsia="PMingLiU" w:hAnsiTheme="minorHAnsi"/>
                <w:color w:val="000000" w:themeColor="text1"/>
                <w:sz w:val="22"/>
                <w:szCs w:val="22"/>
                <w:lang w:val="x-none"/>
              </w:rPr>
            </w:pPr>
            <w:r w:rsidRPr="00137305">
              <w:rPr>
                <w:rFonts w:ascii="Wingdings" w:eastAsia="PMingLiU" w:hAnsi="Wingdings"/>
                <w:color w:val="000000" w:themeColor="text1"/>
                <w:sz w:val="22"/>
                <w:szCs w:val="22"/>
                <w:lang w:val="x-none"/>
              </w:rPr>
              <w:t></w:t>
            </w:r>
            <w:r w:rsidRPr="00137305">
              <w:rPr>
                <w:rFonts w:eastAsia="PMingLiU"/>
                <w:color w:val="000000" w:themeColor="text1"/>
                <w:sz w:val="22"/>
                <w:szCs w:val="22"/>
                <w:lang w:val="x-none"/>
              </w:rPr>
              <w:t>課後工作紙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（</w:t>
            </w:r>
            <w:r w:rsidR="00105E3D" w:rsidRPr="00546D58">
              <w:rPr>
                <w:rFonts w:asciiTheme="minorHAnsi" w:eastAsia="PMingLiU" w:hAnsiTheme="minorHAnsi"/>
                <w:color w:val="000000" w:themeColor="text1"/>
                <w:sz w:val="22"/>
                <w:szCs w:val="22"/>
                <w:lang w:val="x-none"/>
              </w:rPr>
              <w:t>C</w:t>
            </w:r>
            <w:r w:rsidR="00105E3D" w:rsidRPr="00546D58">
              <w:rPr>
                <w:rFonts w:asciiTheme="minorHAnsi" w:eastAsia="PMingLiU" w:hAnsiTheme="minorHAnsi" w:hint="eastAsia"/>
                <w:color w:val="000000" w:themeColor="text1"/>
                <w:sz w:val="22"/>
                <w:szCs w:val="22"/>
                <w:lang w:val="x-none"/>
              </w:rPr>
              <w:t>）</w:t>
            </w:r>
          </w:p>
          <w:p w14:paraId="461C8A83" w14:textId="77777777" w:rsidR="004D630D" w:rsidRPr="00A3249A" w:rsidRDefault="004D630D" w:rsidP="004265BA">
            <w:pPr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</w:tbl>
    <w:p w14:paraId="6190150B" w14:textId="77777777" w:rsidR="002E62DB" w:rsidRDefault="002E62DB" w:rsidP="00546D58">
      <w:pPr>
        <w:spacing w:after="160" w:line="276" w:lineRule="auto"/>
        <w:rPr>
          <w:rFonts w:eastAsia="PMingLiU"/>
          <w:b/>
          <w:bCs/>
          <w:sz w:val="28"/>
          <w:szCs w:val="28"/>
          <w:lang w:val="x-none"/>
        </w:rPr>
      </w:pPr>
    </w:p>
    <w:p w14:paraId="185A71DB" w14:textId="77777777" w:rsidR="000E4A05" w:rsidRDefault="000E4A05" w:rsidP="00546D58">
      <w:pPr>
        <w:spacing w:after="160" w:line="276" w:lineRule="auto"/>
        <w:rPr>
          <w:rFonts w:eastAsia="PMingLiU"/>
          <w:b/>
          <w:bCs/>
          <w:sz w:val="28"/>
          <w:szCs w:val="28"/>
          <w:lang w:val="x-none"/>
        </w:rPr>
      </w:pPr>
      <w:r>
        <w:rPr>
          <w:rFonts w:eastAsia="PMingLiU" w:hint="eastAsia"/>
          <w:b/>
          <w:bCs/>
          <w:sz w:val="28"/>
          <w:szCs w:val="28"/>
          <w:lang w:val="x-none"/>
        </w:rPr>
        <w:t>參考</w:t>
      </w:r>
      <w:r w:rsidRPr="0058661C">
        <w:rPr>
          <w:rFonts w:eastAsia="PMingLiU" w:hint="eastAsia"/>
          <w:b/>
          <w:bCs/>
          <w:sz w:val="28"/>
          <w:szCs w:val="28"/>
          <w:lang w:val="x-none"/>
        </w:rPr>
        <w:t>條文</w:t>
      </w:r>
    </w:p>
    <w:p w14:paraId="60CE9541" w14:textId="77777777" w:rsidR="000E4A05" w:rsidRPr="000D15CB" w:rsidRDefault="000E4A05" w:rsidP="00546D58">
      <w:pPr>
        <w:spacing w:after="160" w:line="276" w:lineRule="auto"/>
        <w:rPr>
          <w:rFonts w:eastAsia="PMingLiU"/>
          <w:b/>
          <w:bCs/>
          <w:lang w:val="x-none"/>
        </w:rPr>
      </w:pPr>
      <w:r w:rsidRPr="000D15CB">
        <w:rPr>
          <w:rFonts w:eastAsia="PMingLiU" w:hint="eastAsia"/>
          <w:b/>
          <w:bCs/>
          <w:lang w:val="x-none"/>
        </w:rPr>
        <w:t>《基本法》</w:t>
      </w:r>
    </w:p>
    <w:p w14:paraId="7040CF61" w14:textId="77777777" w:rsidR="000E4A05" w:rsidRPr="009F4B9A" w:rsidRDefault="000E4A05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  <w:b/>
          <w:bCs/>
        </w:rPr>
      </w:pPr>
      <w:r w:rsidRPr="000D15CB">
        <w:rPr>
          <w:rFonts w:ascii="PMingLiU" w:eastAsia="PMingLiU" w:hAnsi="PMingLiU" w:hint="eastAsia"/>
          <w:b/>
          <w:bCs/>
        </w:rPr>
        <w:t>第一百一十條</w:t>
      </w:r>
      <w:r>
        <w:rPr>
          <w:rFonts w:ascii="PMingLiU" w:eastAsia="PMingLiU" w:hAnsi="PMingLiU" w:hint="eastAsia"/>
          <w:b/>
          <w:bCs/>
        </w:rPr>
        <w:t xml:space="preserve"> </w:t>
      </w:r>
      <w:r>
        <w:rPr>
          <w:rFonts w:ascii="PMingLiU" w:eastAsia="PMingLiU" w:hAnsi="PMingLiU"/>
          <w:b/>
          <w:bCs/>
        </w:rPr>
        <w:t xml:space="preserve"> </w:t>
      </w:r>
      <w:r>
        <w:rPr>
          <w:rFonts w:ascii="PMingLiU" w:eastAsia="PMingLiU" w:hAnsi="PMingLiU" w:cs="PMingLiU" w:hint="eastAsia"/>
        </w:rPr>
        <w:t>香港特別行政區的貨幣金融制度由法律規定。</w:t>
      </w:r>
    </w:p>
    <w:p w14:paraId="7389967E" w14:textId="37579F0C" w:rsidR="000E4A05" w:rsidRPr="00BE0B6A" w:rsidRDefault="000E4A05" w:rsidP="00546D58">
      <w:pPr>
        <w:pStyle w:val="ListParagraph"/>
        <w:spacing w:after="160" w:line="276" w:lineRule="auto"/>
        <w:rPr>
          <w:rFonts w:ascii="PMingLiU" w:eastAsia="PMingLiU" w:hAnsi="PMingLiU"/>
          <w:b/>
          <w:bCs/>
        </w:rPr>
      </w:pPr>
      <w:r w:rsidRPr="000D15CB">
        <w:rPr>
          <w:rFonts w:ascii="PMingLiU" w:eastAsia="PMingLiU" w:hAnsi="PMingLiU" w:hint="eastAsia"/>
        </w:rPr>
        <w:t>香港特別行政區政府自行制定貨幣金融政策，保</w:t>
      </w:r>
      <w:r w:rsidR="006B4D18">
        <w:rPr>
          <w:rFonts w:ascii="PMingLiU" w:eastAsia="PMingLiU" w:hAnsi="PMingLiU" w:hint="eastAsia"/>
        </w:rPr>
        <w:t>障</w:t>
      </w:r>
      <w:r w:rsidRPr="000D15CB">
        <w:rPr>
          <w:rFonts w:ascii="PMingLiU" w:eastAsia="PMingLiU" w:hAnsi="PMingLiU" w:hint="eastAsia"/>
        </w:rPr>
        <w:t>金融企業和金融市場的經營自由，並依法進行管理和監督。</w:t>
      </w:r>
    </w:p>
    <w:p w14:paraId="005F53EB" w14:textId="77777777" w:rsidR="000E4A05" w:rsidRPr="0099227D" w:rsidRDefault="000E4A05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  <w:b/>
          <w:bCs/>
        </w:rPr>
      </w:pPr>
      <w:r w:rsidRPr="0099227D">
        <w:rPr>
          <w:rFonts w:ascii="PMingLiU" w:eastAsia="PMingLiU" w:hAnsi="PMingLiU" w:hint="eastAsia"/>
          <w:b/>
          <w:bCs/>
        </w:rPr>
        <w:t>第一百一十一條</w:t>
      </w:r>
      <w:r>
        <w:rPr>
          <w:rFonts w:ascii="PMingLiU" w:eastAsia="PMingLiU" w:hAnsi="PMingLiU" w:hint="eastAsia"/>
          <w:b/>
          <w:bCs/>
        </w:rPr>
        <w:t xml:space="preserve"> </w:t>
      </w:r>
      <w:r>
        <w:rPr>
          <w:rFonts w:ascii="PMingLiU" w:eastAsia="PMingLiU" w:hAnsi="PMingLiU"/>
          <w:b/>
          <w:bCs/>
        </w:rPr>
        <w:t xml:space="preserve"> </w:t>
      </w:r>
      <w:r w:rsidRPr="0099227D">
        <w:rPr>
          <w:rFonts w:ascii="PMingLiU" w:eastAsia="PMingLiU" w:hAnsi="PMingLiU" w:hint="eastAsia"/>
        </w:rPr>
        <w:t>港元為香港特別行政區法定貨幣，繼續流通。</w:t>
      </w:r>
    </w:p>
    <w:p w14:paraId="64230BDA" w14:textId="7DA24026" w:rsidR="000E4A05" w:rsidRPr="00151403" w:rsidRDefault="000E4A05" w:rsidP="00546D58">
      <w:pPr>
        <w:pStyle w:val="ListParagraph"/>
        <w:spacing w:after="160" w:line="276" w:lineRule="auto"/>
        <w:rPr>
          <w:rFonts w:ascii="PMingLiU" w:eastAsia="PMingLiU" w:hAnsi="PMingLiU"/>
        </w:rPr>
      </w:pPr>
      <w:r w:rsidRPr="00151403">
        <w:rPr>
          <w:rFonts w:ascii="PMingLiU" w:eastAsia="PMingLiU" w:hAnsi="PMingLiU" w:hint="eastAsia"/>
        </w:rPr>
        <w:t>港幣的發行權屬於香港特別行政區政府。</w:t>
      </w:r>
      <w:r w:rsidR="002E62DB">
        <w:rPr>
          <w:rFonts w:ascii="PMingLiU" w:eastAsia="PMingLiU" w:hAnsi="PMingLiU" w:cs="PMingLiU" w:hint="eastAsia"/>
          <w:color w:val="000000"/>
          <w:shd w:val="clear" w:color="auto" w:fill="FFFFFF"/>
        </w:rPr>
        <w:t>港幣的發行須有百分之百的準備金。</w:t>
      </w:r>
      <w:r w:rsidRPr="00151403">
        <w:rPr>
          <w:rFonts w:ascii="PMingLiU" w:eastAsia="PMingLiU" w:hAnsi="PMingLiU" w:hint="eastAsia"/>
        </w:rPr>
        <w:t>港幣的發行制度和準備金制度，由法律規定。</w:t>
      </w:r>
    </w:p>
    <w:p w14:paraId="7170BC62" w14:textId="5057F3DE" w:rsidR="000E4A05" w:rsidRPr="00BE0B6A" w:rsidRDefault="000E4A05" w:rsidP="00546D58">
      <w:pPr>
        <w:pStyle w:val="ListParagraph"/>
        <w:spacing w:after="160" w:line="276" w:lineRule="auto"/>
        <w:rPr>
          <w:rFonts w:ascii="PMingLiU" w:eastAsia="PMingLiU" w:hAnsi="PMingLiU"/>
        </w:rPr>
      </w:pPr>
      <w:r w:rsidRPr="00151403">
        <w:rPr>
          <w:rFonts w:ascii="PMingLiU" w:eastAsia="PMingLiU" w:hAnsi="PMingLiU" w:hint="eastAsia"/>
        </w:rPr>
        <w:t>香港特別行政區政府，在確知港幣的發行基礎健全和發行安排符合保持港幣穩定的</w:t>
      </w:r>
      <w:r w:rsidRPr="00151403">
        <w:rPr>
          <w:rFonts w:ascii="PMingLiU" w:eastAsia="PMingLiU" w:hAnsi="PMingLiU"/>
        </w:rPr>
        <w:t>目的的條件下，可授權指定銀行根據法定權限發行或繼續發行港幣</w:t>
      </w:r>
      <w:r w:rsidRPr="00151403">
        <w:rPr>
          <w:rFonts w:ascii="PMingLiU" w:eastAsia="PMingLiU" w:hAnsi="PMingLiU" w:hint="eastAsia"/>
        </w:rPr>
        <w:t>。</w:t>
      </w:r>
    </w:p>
    <w:p w14:paraId="0CF7F3CA" w14:textId="77777777" w:rsidR="000E4A05" w:rsidRPr="009F4B9A" w:rsidRDefault="000E4A05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</w:rPr>
      </w:pPr>
      <w:r w:rsidRPr="00151403">
        <w:rPr>
          <w:rFonts w:ascii="PMingLiU" w:eastAsia="PMingLiU" w:hAnsi="PMingLiU" w:hint="eastAsia"/>
          <w:b/>
          <w:bCs/>
        </w:rPr>
        <w:lastRenderedPageBreak/>
        <w:t>第一百一十二條</w:t>
      </w:r>
      <w:r>
        <w:rPr>
          <w:rFonts w:ascii="PMingLiU" w:eastAsia="PMingLiU" w:hAnsi="PMingLiU" w:hint="eastAsia"/>
          <w:b/>
          <w:bCs/>
        </w:rPr>
        <w:t xml:space="preserve"> </w:t>
      </w:r>
      <w:r>
        <w:rPr>
          <w:rFonts w:ascii="PMingLiU" w:eastAsia="PMingLiU" w:hAnsi="PMingLiU"/>
          <w:b/>
          <w:bCs/>
        </w:rPr>
        <w:t xml:space="preserve"> </w:t>
      </w:r>
      <w:r w:rsidRPr="009F4B9A">
        <w:rPr>
          <w:rFonts w:ascii="PMingLiU" w:eastAsia="PMingLiU" w:hAnsi="PMingLiU" w:hint="eastAsia"/>
        </w:rPr>
        <w:t>香港特別行政區不實行外匯管制政策。港幣自由兌換。繼續開放外匯、黃金、證券、期貨等市場。</w:t>
      </w:r>
    </w:p>
    <w:p w14:paraId="66B41550" w14:textId="62A59B0B" w:rsidR="000E4A05" w:rsidRPr="00BE0B6A" w:rsidRDefault="000E4A05" w:rsidP="00546D58">
      <w:pPr>
        <w:pStyle w:val="ListParagraph"/>
        <w:spacing w:after="160" w:line="276" w:lineRule="auto"/>
        <w:rPr>
          <w:rFonts w:ascii="PMingLiU" w:eastAsia="PMingLiU" w:hAnsi="PMingLiU"/>
        </w:rPr>
      </w:pPr>
      <w:r w:rsidRPr="00151403">
        <w:rPr>
          <w:rFonts w:ascii="PMingLiU" w:eastAsia="PMingLiU" w:hAnsi="PMingLiU" w:hint="eastAsia"/>
        </w:rPr>
        <w:t>香港特別行政區政府保障資金的流動和進出自由。</w:t>
      </w:r>
    </w:p>
    <w:p w14:paraId="2D2163BA" w14:textId="00BF3424" w:rsidR="000E4A05" w:rsidRPr="00BE0B6A" w:rsidRDefault="000E4A05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  <w:b/>
          <w:bCs/>
        </w:rPr>
      </w:pPr>
      <w:r w:rsidRPr="002B07F1">
        <w:rPr>
          <w:rFonts w:ascii="PMingLiU" w:eastAsia="PMingLiU" w:hAnsi="PMingLiU"/>
          <w:b/>
          <w:bCs/>
        </w:rPr>
        <w:t>第一百一十四條</w:t>
      </w:r>
      <w:r>
        <w:rPr>
          <w:rFonts w:ascii="PMingLiU" w:eastAsia="PMingLiU" w:hAnsi="PMingLiU" w:hint="eastAsia"/>
          <w:b/>
          <w:bCs/>
        </w:rPr>
        <w:t xml:space="preserve"> </w:t>
      </w:r>
      <w:r>
        <w:rPr>
          <w:rFonts w:ascii="PMingLiU" w:eastAsia="PMingLiU" w:hAnsi="PMingLiU"/>
          <w:b/>
          <w:bCs/>
        </w:rPr>
        <w:t xml:space="preserve"> </w:t>
      </w:r>
      <w:r w:rsidRPr="000E4A05">
        <w:rPr>
          <w:rFonts w:ascii="PMingLiU" w:eastAsia="PMingLiU" w:hAnsi="PMingLiU" w:hint="eastAsia"/>
        </w:rPr>
        <w:t>香港特別行政區保持自由港地位，除法律另有規定外，不徵收關稅。</w:t>
      </w:r>
    </w:p>
    <w:p w14:paraId="0126331D" w14:textId="5B3C030B" w:rsidR="000E4A05" w:rsidRPr="00BE0B6A" w:rsidRDefault="000E4A05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  <w:b/>
          <w:bCs/>
        </w:rPr>
      </w:pPr>
      <w:r w:rsidRPr="002B07F1">
        <w:rPr>
          <w:rFonts w:ascii="PMingLiU" w:eastAsia="PMingLiU" w:hAnsi="PMingLiU"/>
          <w:b/>
          <w:bCs/>
        </w:rPr>
        <w:t>第一百一十五條</w:t>
      </w:r>
      <w:r>
        <w:rPr>
          <w:rFonts w:ascii="PMingLiU" w:eastAsia="PMingLiU" w:hAnsi="PMingLiU" w:hint="eastAsia"/>
          <w:b/>
          <w:bCs/>
        </w:rPr>
        <w:t xml:space="preserve"> </w:t>
      </w:r>
      <w:r>
        <w:rPr>
          <w:rFonts w:ascii="PMingLiU" w:eastAsia="PMingLiU" w:hAnsi="PMingLiU"/>
          <w:b/>
          <w:bCs/>
        </w:rPr>
        <w:t xml:space="preserve"> </w:t>
      </w:r>
      <w:r w:rsidRPr="000E4A05">
        <w:rPr>
          <w:rFonts w:ascii="PMingLiU" w:eastAsia="PMingLiU" w:hAnsi="PMingLiU" w:hint="eastAsia"/>
        </w:rPr>
        <w:t>香港特別行政區實行自由貿易政策，保障貨物、無形財產和資本的流動自由。</w:t>
      </w:r>
    </w:p>
    <w:p w14:paraId="42AAC93E" w14:textId="3D3E6688" w:rsidR="00313E3F" w:rsidRPr="000E4A05" w:rsidRDefault="00313E3F" w:rsidP="00546D58">
      <w:pPr>
        <w:pStyle w:val="ListParagraph"/>
        <w:numPr>
          <w:ilvl w:val="0"/>
          <w:numId w:val="21"/>
        </w:numPr>
        <w:spacing w:after="160" w:line="276" w:lineRule="auto"/>
        <w:rPr>
          <w:rFonts w:ascii="PMingLiU" w:eastAsia="PMingLiU" w:hAnsi="PMingLiU"/>
        </w:rPr>
      </w:pPr>
      <w:r w:rsidRPr="000E4A05">
        <w:rPr>
          <w:rFonts w:ascii="PMingLiU" w:eastAsia="PMingLiU" w:hAnsi="PMingLiU"/>
          <w:b/>
          <w:bCs/>
        </w:rPr>
        <w:t>第一百一十六條</w:t>
      </w:r>
      <w:r w:rsidR="000E4A05">
        <w:rPr>
          <w:rFonts w:ascii="PMingLiU" w:eastAsia="PMingLiU" w:hAnsi="PMingLiU" w:hint="eastAsia"/>
          <w:b/>
          <w:bCs/>
        </w:rPr>
        <w:t xml:space="preserve"> </w:t>
      </w:r>
      <w:r w:rsidR="000E4A05">
        <w:rPr>
          <w:rFonts w:ascii="PMingLiU" w:eastAsia="PMingLiU" w:hAnsi="PMingLiU"/>
          <w:b/>
          <w:bCs/>
        </w:rPr>
        <w:t xml:space="preserve"> </w:t>
      </w:r>
      <w:r w:rsidRPr="000E4A05">
        <w:rPr>
          <w:rFonts w:ascii="PMingLiU" w:eastAsia="PMingLiU" w:hAnsi="PMingLiU" w:hint="eastAsia"/>
        </w:rPr>
        <w:t>香港特別行政區為單獨的關稅地區。</w:t>
      </w:r>
    </w:p>
    <w:p w14:paraId="2CF71CED" w14:textId="4019F1A7" w:rsidR="00313E3F" w:rsidRPr="00CA0836" w:rsidRDefault="00313E3F" w:rsidP="00546D58">
      <w:pPr>
        <w:pStyle w:val="ListParagraph"/>
        <w:spacing w:after="160" w:line="276" w:lineRule="auto"/>
        <w:rPr>
          <w:rFonts w:ascii="PMingLiU" w:eastAsia="PMingLiU" w:hAnsi="PMingLiU"/>
        </w:rPr>
      </w:pPr>
      <w:r w:rsidRPr="00CA0836">
        <w:rPr>
          <w:rFonts w:ascii="PMingLiU" w:eastAsia="PMingLiU" w:hAnsi="PMingLiU" w:hint="eastAsia"/>
        </w:rPr>
        <w:t>香港特別行政區可以</w:t>
      </w:r>
      <w:r w:rsidR="00730245">
        <w:rPr>
          <w:rFonts w:ascii="PMingLiU" w:eastAsia="PMingLiU" w:hAnsi="PMingLiU" w:hint="eastAsia"/>
        </w:rPr>
        <w:t>「</w:t>
      </w:r>
      <w:r w:rsidRPr="00CA0836">
        <w:rPr>
          <w:rFonts w:ascii="PMingLiU" w:eastAsia="PMingLiU" w:hAnsi="PMingLiU" w:hint="eastAsia"/>
        </w:rPr>
        <w:t>中國香港</w:t>
      </w:r>
      <w:r w:rsidR="00730245">
        <w:rPr>
          <w:rFonts w:ascii="PMingLiU" w:eastAsia="PMingLiU" w:hAnsi="PMingLiU" w:hint="eastAsia"/>
        </w:rPr>
        <w:t>」</w:t>
      </w:r>
      <w:r w:rsidRPr="00CA0836">
        <w:rPr>
          <w:rFonts w:ascii="PMingLiU" w:eastAsia="PMingLiU" w:hAnsi="PMingLiU" w:hint="eastAsia"/>
        </w:rPr>
        <w:t>的名義參加《關稅和貿易總協定》、關於國際紡織品貿易安排等有關國際組織和國際貿易協定，包括優惠貿易安排。</w:t>
      </w:r>
    </w:p>
    <w:p w14:paraId="1F1D7BED" w14:textId="77777777" w:rsidR="00313E3F" w:rsidRPr="00995362" w:rsidRDefault="00313E3F" w:rsidP="00546D58">
      <w:pPr>
        <w:pStyle w:val="ListParagraph"/>
        <w:spacing w:after="160" w:line="276" w:lineRule="auto"/>
      </w:pPr>
      <w:r w:rsidRPr="00CA0836">
        <w:rPr>
          <w:rFonts w:ascii="PMingLiU" w:eastAsia="PMingLiU" w:hAnsi="PMingLiU" w:hint="eastAsia"/>
        </w:rPr>
        <w:t>香港特別行政區所取得的和以前取得仍繼續有效的出口配額、關稅優惠和達成的其類似安排，全由香港特別行政區享有。</w:t>
      </w:r>
    </w:p>
    <w:p w14:paraId="4928060B" w14:textId="77777777" w:rsidR="00313E3F" w:rsidRDefault="00313E3F" w:rsidP="00546D58">
      <w:pPr>
        <w:spacing w:after="160" w:line="276" w:lineRule="auto"/>
        <w:rPr>
          <w:rFonts w:eastAsia="PMingLiU"/>
          <w:b/>
          <w:bCs/>
          <w:sz w:val="28"/>
          <w:szCs w:val="28"/>
          <w:lang w:val="x-none"/>
        </w:rPr>
      </w:pPr>
    </w:p>
    <w:p w14:paraId="77FA5422" w14:textId="77777777" w:rsidR="000E4A05" w:rsidRDefault="000E4A05">
      <w:pPr>
        <w:spacing w:after="160" w:line="259" w:lineRule="auto"/>
        <w:rPr>
          <w:rFonts w:eastAsia="PMingLiU"/>
          <w:b/>
          <w:bCs/>
          <w:sz w:val="28"/>
          <w:szCs w:val="28"/>
          <w:lang w:val="x-none"/>
        </w:rPr>
      </w:pPr>
      <w:r>
        <w:rPr>
          <w:rFonts w:eastAsia="PMingLiU"/>
          <w:b/>
          <w:bCs/>
          <w:sz w:val="28"/>
          <w:szCs w:val="28"/>
          <w:lang w:val="x-none"/>
        </w:rPr>
        <w:br w:type="page"/>
      </w:r>
    </w:p>
    <w:p w14:paraId="1F7CB0C2" w14:textId="4EFD15F8" w:rsidR="00313E3F" w:rsidRDefault="00313E3F" w:rsidP="00313E3F">
      <w:pPr>
        <w:spacing w:after="160" w:line="259" w:lineRule="auto"/>
        <w:rPr>
          <w:rFonts w:eastAsia="PMingLiU"/>
          <w:b/>
          <w:bCs/>
          <w:sz w:val="28"/>
          <w:szCs w:val="28"/>
          <w:lang w:val="x-none"/>
        </w:rPr>
      </w:pPr>
      <w:r w:rsidRPr="00995362">
        <w:rPr>
          <w:rFonts w:eastAsia="PMingLiU"/>
          <w:b/>
          <w:bCs/>
          <w:sz w:val="28"/>
          <w:szCs w:val="28"/>
          <w:lang w:val="x-none"/>
        </w:rPr>
        <w:lastRenderedPageBreak/>
        <w:t>參考</w:t>
      </w:r>
      <w:r w:rsidRPr="00995362">
        <w:rPr>
          <w:rFonts w:eastAsia="PMingLiU" w:hint="eastAsia"/>
          <w:b/>
          <w:bCs/>
          <w:sz w:val="28"/>
          <w:szCs w:val="28"/>
          <w:lang w:val="x-none"/>
        </w:rPr>
        <w:t>連結</w:t>
      </w:r>
    </w:p>
    <w:p w14:paraId="7D7E7B2B" w14:textId="5F62BD6F" w:rsidR="008D41C3" w:rsidRDefault="008D41C3" w:rsidP="008D41C3">
      <w:pPr>
        <w:rPr>
          <w:rFonts w:eastAsia="PMingLiU"/>
        </w:rPr>
      </w:pPr>
      <w:r w:rsidRPr="008D41C3">
        <w:rPr>
          <w:rFonts w:eastAsia="PMingLiU" w:hint="eastAsia"/>
        </w:rPr>
        <w:t>行穩致遠</w:t>
      </w:r>
      <w:r w:rsidRPr="008D41C3">
        <w:rPr>
          <w:rFonts w:eastAsia="PMingLiU"/>
        </w:rPr>
        <w:t xml:space="preserve"> — </w:t>
      </w:r>
      <w:r w:rsidRPr="008D41C3">
        <w:rPr>
          <w:rFonts w:eastAsia="PMingLiU" w:hint="eastAsia"/>
        </w:rPr>
        <w:t>一國兩制與基本法之生活消費多面「體」</w:t>
      </w:r>
      <w:r w:rsidR="00894416">
        <w:rPr>
          <w:rFonts w:eastAsia="PMingLiU" w:hint="eastAsia"/>
        </w:rPr>
        <w:t>（</w:t>
      </w:r>
      <w:proofErr w:type="spellStart"/>
      <w:r w:rsidR="00894416" w:rsidRPr="00546D58">
        <w:rPr>
          <w:rFonts w:asciiTheme="minorHAnsi" w:eastAsia="PMingLiU" w:hAnsiTheme="minorHAnsi"/>
        </w:rPr>
        <w:t>Youtube</w:t>
      </w:r>
      <w:proofErr w:type="spellEnd"/>
      <w:r w:rsidR="00894416">
        <w:rPr>
          <w:rFonts w:eastAsia="PMingLiU" w:hint="eastAsia"/>
        </w:rPr>
        <w:t>）</w:t>
      </w:r>
    </w:p>
    <w:p w14:paraId="33E5E714" w14:textId="60B0024F" w:rsidR="008B40FE" w:rsidRPr="008F2944" w:rsidRDefault="004A3703" w:rsidP="008D41C3">
      <w:pPr>
        <w:rPr>
          <w:rStyle w:val="Hyperlink"/>
          <w:rFonts w:asciiTheme="minorHAnsi" w:eastAsia="PMingLiU" w:hAnsiTheme="minorHAnsi" w:cstheme="minorBidi"/>
          <w:sz w:val="22"/>
          <w:szCs w:val="22"/>
        </w:rPr>
      </w:pPr>
      <w:hyperlink r:id="rId15" w:history="1">
        <w:r w:rsidR="008D41C3" w:rsidRPr="008F2944">
          <w:rPr>
            <w:rStyle w:val="Hyperlink"/>
            <w:rFonts w:asciiTheme="minorHAnsi" w:eastAsia="PMingLiU" w:hAnsiTheme="minorHAnsi" w:cstheme="minorBidi"/>
            <w:sz w:val="22"/>
            <w:szCs w:val="22"/>
          </w:rPr>
          <w:t>https://youtu.be/2c1UEtirBNw</w:t>
        </w:r>
      </w:hyperlink>
    </w:p>
    <w:p w14:paraId="69C7DD9A" w14:textId="77777777" w:rsidR="008D41C3" w:rsidRPr="008D41C3" w:rsidRDefault="008D41C3" w:rsidP="008D41C3">
      <w:pPr>
        <w:rPr>
          <w:rFonts w:eastAsia="PMingLiU"/>
        </w:rPr>
      </w:pPr>
    </w:p>
    <w:p w14:paraId="0D95D760" w14:textId="77777777" w:rsidR="00313E3F" w:rsidRPr="00B706E4" w:rsidRDefault="00313E3F" w:rsidP="00313E3F">
      <w:pPr>
        <w:rPr>
          <w:rFonts w:eastAsia="PMingLiU"/>
        </w:rPr>
      </w:pPr>
      <w:r w:rsidRPr="00B706E4">
        <w:rPr>
          <w:rFonts w:eastAsia="PMingLiU" w:hint="eastAsia"/>
        </w:rPr>
        <w:t>香港金融管理局</w:t>
      </w:r>
    </w:p>
    <w:p w14:paraId="487429A2" w14:textId="3ED95FF0" w:rsidR="00313E3F" w:rsidRPr="008F2944" w:rsidRDefault="003A5073" w:rsidP="00313E3F">
      <w:pPr>
        <w:rPr>
          <w:rStyle w:val="Hyperlink"/>
          <w:rFonts w:asciiTheme="minorHAnsi" w:eastAsia="PMingLiU" w:hAnsiTheme="minorHAnsi" w:cstheme="minorBidi"/>
          <w:sz w:val="22"/>
          <w:szCs w:val="22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begin"/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instrText xml:space="preserve"> HYPERLINK "https://www.hkma.gov.hk/" </w:instrText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separate"/>
      </w:r>
      <w:r w:rsidR="00313E3F"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t>https://www.hkma.gov.hk/</w:t>
      </w:r>
    </w:p>
    <w:p w14:paraId="2B6E08B0" w14:textId="23A6221E" w:rsidR="00313E3F" w:rsidRDefault="003A5073" w:rsidP="00313E3F">
      <w:pPr>
        <w:rPr>
          <w:rFonts w:eastAsia="PMingLiU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end"/>
      </w:r>
    </w:p>
    <w:p w14:paraId="375023CD" w14:textId="77777777" w:rsidR="00313E3F" w:rsidRPr="001F6EA2" w:rsidRDefault="00313E3F" w:rsidP="00313E3F">
      <w:pPr>
        <w:rPr>
          <w:rFonts w:eastAsia="PMingLiU"/>
        </w:rPr>
      </w:pPr>
      <w:r w:rsidRPr="001F6EA2">
        <w:rPr>
          <w:rFonts w:eastAsia="PMingLiU" w:hint="eastAsia"/>
        </w:rPr>
        <w:t>香港金融管理局</w:t>
      </w:r>
      <w:r w:rsidRPr="001F6EA2">
        <w:rPr>
          <w:rFonts w:eastAsia="PMingLiU" w:hint="eastAsia"/>
        </w:rPr>
        <w:t xml:space="preserve"> </w:t>
      </w:r>
      <w:r w:rsidRPr="00546D58">
        <w:rPr>
          <w:rFonts w:asciiTheme="minorHAnsi" w:eastAsia="PMingLiU" w:hAnsiTheme="minorHAnsi"/>
        </w:rPr>
        <w:t>2018</w:t>
      </w:r>
      <w:r w:rsidRPr="001F6EA2">
        <w:rPr>
          <w:rFonts w:eastAsia="PMingLiU" w:hint="eastAsia"/>
        </w:rPr>
        <w:t>系列香港鈔票</w:t>
      </w:r>
    </w:p>
    <w:p w14:paraId="187A3D7A" w14:textId="304D7281" w:rsidR="00313E3F" w:rsidRPr="008F2944" w:rsidRDefault="003A5073" w:rsidP="00313E3F">
      <w:pPr>
        <w:rPr>
          <w:rStyle w:val="Hyperlink"/>
          <w:rFonts w:asciiTheme="minorHAnsi" w:eastAsia="PMingLiU" w:hAnsiTheme="minorHAnsi" w:cstheme="minorBidi"/>
          <w:sz w:val="22"/>
          <w:szCs w:val="22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begin"/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instrText xml:space="preserve"> HYPERLINK "https://www.hkma.gov.hk/chi/key-functions/money/hong-kong-currency/notes/design-and-security-features-of-currency-notes/" </w:instrText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separate"/>
      </w:r>
      <w:r w:rsidR="00313E3F"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t>https://www.hkma.gov.hk/chi/key-functions/money/hong-kong-currency/notes/design-and-security-features-of-currency-notes/</w:t>
      </w:r>
    </w:p>
    <w:p w14:paraId="2495282B" w14:textId="6F3A6A16" w:rsidR="00313E3F" w:rsidRDefault="003A5073" w:rsidP="00313E3F">
      <w:pPr>
        <w:rPr>
          <w:rFonts w:eastAsia="PMingLiU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end"/>
      </w:r>
    </w:p>
    <w:p w14:paraId="0932D1F7" w14:textId="77777777" w:rsidR="00313E3F" w:rsidRPr="004468EF" w:rsidRDefault="00313E3F" w:rsidP="00313E3F">
      <w:pPr>
        <w:rPr>
          <w:rFonts w:eastAsia="PMingLiU"/>
        </w:rPr>
      </w:pPr>
      <w:r w:rsidRPr="004468EF">
        <w:rPr>
          <w:rFonts w:eastAsia="PMingLiU" w:hint="eastAsia"/>
        </w:rPr>
        <w:t>中國人民銀行</w:t>
      </w:r>
    </w:p>
    <w:p w14:paraId="7DADAA1F" w14:textId="6FE45EB5" w:rsidR="00313E3F" w:rsidRPr="008F2944" w:rsidRDefault="003A5073" w:rsidP="00313E3F">
      <w:pPr>
        <w:rPr>
          <w:rStyle w:val="Hyperlink"/>
          <w:rFonts w:asciiTheme="minorHAnsi" w:eastAsia="PMingLiU" w:hAnsiTheme="minorHAnsi" w:cstheme="minorBidi"/>
          <w:sz w:val="22"/>
          <w:szCs w:val="22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begin"/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instrText xml:space="preserve"> HYPERLINK "http://www.pbc.gov.cn/" </w:instrText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separate"/>
      </w:r>
      <w:r w:rsidR="00313E3F"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t>http://www.pbc.gov.cn/</w:t>
      </w:r>
    </w:p>
    <w:p w14:paraId="0A646CB6" w14:textId="550EECD1" w:rsidR="00313E3F" w:rsidRPr="004468EF" w:rsidRDefault="003A5073" w:rsidP="00313E3F">
      <w:pPr>
        <w:rPr>
          <w:rFonts w:eastAsia="PMingLiU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end"/>
      </w:r>
    </w:p>
    <w:p w14:paraId="49AB48ED" w14:textId="77777777" w:rsidR="00313E3F" w:rsidRPr="004468EF" w:rsidRDefault="00313E3F" w:rsidP="00313E3F">
      <w:pPr>
        <w:rPr>
          <w:rFonts w:eastAsia="PMingLiU"/>
        </w:rPr>
      </w:pPr>
      <w:r w:rsidRPr="004468EF">
        <w:rPr>
          <w:rFonts w:eastAsia="PMingLiU" w:hint="eastAsia"/>
        </w:rPr>
        <w:t>中國人民銀行</w:t>
      </w:r>
      <w:r w:rsidRPr="004468EF">
        <w:rPr>
          <w:rFonts w:eastAsia="PMingLiU" w:hint="eastAsia"/>
        </w:rPr>
        <w:t xml:space="preserve"> </w:t>
      </w:r>
      <w:r w:rsidRPr="004468EF">
        <w:rPr>
          <w:rFonts w:eastAsia="PMingLiU" w:hint="eastAsia"/>
        </w:rPr>
        <w:t>中華人民共和國貨幣概況</w:t>
      </w:r>
    </w:p>
    <w:p w14:paraId="4B197886" w14:textId="0B1677E0" w:rsidR="00313E3F" w:rsidRPr="008F2944" w:rsidRDefault="003A5073" w:rsidP="00313E3F">
      <w:pPr>
        <w:spacing w:after="160" w:line="259" w:lineRule="auto"/>
        <w:rPr>
          <w:rStyle w:val="Hyperlink"/>
          <w:rFonts w:asciiTheme="minorHAnsi" w:eastAsia="PMingLiU" w:hAnsiTheme="minorHAnsi" w:cstheme="minorBidi"/>
          <w:sz w:val="22"/>
          <w:szCs w:val="22"/>
        </w:rPr>
      </w:pPr>
      <w:r>
        <w:rPr>
          <w:rFonts w:eastAsia="PMingLiU"/>
        </w:rPr>
        <w:fldChar w:fldCharType="begin"/>
      </w:r>
      <w:r>
        <w:rPr>
          <w:rFonts w:eastAsia="PMingLiU"/>
        </w:rPr>
        <w:instrText xml:space="preserve"> HYPERLINK "http://www.pbc.gov.cn/huobijinyinju/147948/147954/147956/3282469/index.html" </w:instrText>
      </w:r>
      <w:r>
        <w:rPr>
          <w:rFonts w:eastAsia="PMingLiU"/>
        </w:rPr>
        <w:fldChar w:fldCharType="separate"/>
      </w:r>
      <w:r w:rsidR="00313E3F"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t>http://www.pbc.gov.cn/huobijinyinju/147948/147954/147956/3282469/index.html</w:t>
      </w:r>
    </w:p>
    <w:p w14:paraId="2794DBE2" w14:textId="3A6565B2" w:rsidR="00313E3F" w:rsidRPr="004468EF" w:rsidRDefault="003A5073" w:rsidP="00313E3F">
      <w:pPr>
        <w:rPr>
          <w:rFonts w:eastAsia="PMingLiU"/>
        </w:rPr>
      </w:pPr>
      <w:r>
        <w:rPr>
          <w:rFonts w:eastAsia="PMingLiU"/>
        </w:rPr>
        <w:fldChar w:fldCharType="end"/>
      </w:r>
      <w:r w:rsidR="00313E3F" w:rsidRPr="00DD6CED">
        <w:rPr>
          <w:rFonts w:eastAsia="PMingLiU" w:hint="eastAsia"/>
        </w:rPr>
        <w:t>工業貿易署</w:t>
      </w:r>
    </w:p>
    <w:p w14:paraId="14C444FF" w14:textId="2834F72E" w:rsidR="00313E3F" w:rsidRPr="008F2944" w:rsidRDefault="003A5073" w:rsidP="00313E3F">
      <w:pPr>
        <w:spacing w:after="160" w:line="259" w:lineRule="auto"/>
        <w:rPr>
          <w:rStyle w:val="Hyperlink"/>
          <w:rFonts w:asciiTheme="minorHAnsi" w:eastAsia="PMingLiU" w:hAnsiTheme="minorHAnsi" w:cstheme="minorBidi"/>
          <w:sz w:val="22"/>
          <w:szCs w:val="22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begin"/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instrText xml:space="preserve"> HYPERLINK "https://www.tid.gov.hk/tc_chi/aboutus/tradepolicy/trpolicy.html" </w:instrText>
      </w: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separate"/>
      </w:r>
      <w:r w:rsidR="00313E3F"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t>https://www.tid.gov.hk/tc_chi/aboutus/tradepolicy/trpolicy.html</w:t>
      </w:r>
    </w:p>
    <w:p w14:paraId="4897A096" w14:textId="26BB66F8" w:rsidR="00313E3F" w:rsidRPr="00DD6CED" w:rsidRDefault="003A5073" w:rsidP="00313E3F">
      <w:pPr>
        <w:spacing w:after="160" w:line="259" w:lineRule="auto"/>
        <w:rPr>
          <w:rFonts w:eastAsia="PMingLiU"/>
        </w:rPr>
      </w:pPr>
      <w:r w:rsidRPr="008F2944">
        <w:rPr>
          <w:rStyle w:val="Hyperlink"/>
          <w:rFonts w:asciiTheme="minorHAnsi" w:eastAsia="PMingLiU" w:hAnsiTheme="minorHAnsi" w:cstheme="minorBidi"/>
          <w:sz w:val="22"/>
          <w:szCs w:val="22"/>
        </w:rPr>
        <w:fldChar w:fldCharType="end"/>
      </w:r>
    </w:p>
    <w:p w14:paraId="74D3C8AD" w14:textId="207944AC" w:rsidR="00E13E14" w:rsidRDefault="00E13E14">
      <w:pPr>
        <w:spacing w:after="160" w:line="259" w:lineRule="auto"/>
        <w:rPr>
          <w:rFonts w:ascii="PMingLiU" w:eastAsia="PMingLiU" w:hAnsi="PMingLiU"/>
          <w:b/>
          <w:color w:val="FF0000"/>
          <w:sz w:val="28"/>
          <w:szCs w:val="28"/>
        </w:rPr>
      </w:pPr>
    </w:p>
    <w:sectPr w:rsidR="00E13E14" w:rsidSect="00313E3F">
      <w:headerReference w:type="default" r:id="rId16"/>
      <w:footerReference w:type="default" r:id="rId17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253C" w14:textId="77777777" w:rsidR="004A3703" w:rsidRDefault="004A3703" w:rsidP="000B29A7">
      <w:r>
        <w:separator/>
      </w:r>
    </w:p>
  </w:endnote>
  <w:endnote w:type="continuationSeparator" w:id="0">
    <w:p w14:paraId="381D3D72" w14:textId="77777777" w:rsidR="004A3703" w:rsidRDefault="004A3703" w:rsidP="000B29A7">
      <w:r>
        <w:continuationSeparator/>
      </w:r>
    </w:p>
  </w:endnote>
  <w:endnote w:type="continuationNotice" w:id="1">
    <w:p w14:paraId="0F45DD97" w14:textId="77777777" w:rsidR="004A3703" w:rsidRDefault="004A3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8CEE" w14:textId="11602298" w:rsidR="00356488" w:rsidRPr="00790EA6" w:rsidRDefault="009C0FE3">
    <w:pPr>
      <w:pStyle w:val="Foot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1BE21C" wp14:editId="2A8DF1E9">
          <wp:simplePos x="0" y="0"/>
          <wp:positionH relativeFrom="column">
            <wp:posOffset>-930275</wp:posOffset>
          </wp:positionH>
          <wp:positionV relativeFrom="paragraph">
            <wp:posOffset>28575</wp:posOffset>
          </wp:positionV>
          <wp:extent cx="7778750" cy="769620"/>
          <wp:effectExtent l="0" t="0" r="0" b="0"/>
          <wp:wrapNone/>
          <wp:docPr id="13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圖片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2940873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356488" w:rsidRPr="00790EA6">
          <w:rPr>
            <w:sz w:val="22"/>
            <w:szCs w:val="22"/>
          </w:rPr>
          <w:fldChar w:fldCharType="begin"/>
        </w:r>
        <w:r w:rsidR="00356488" w:rsidRPr="00790EA6">
          <w:rPr>
            <w:sz w:val="22"/>
            <w:szCs w:val="22"/>
          </w:rPr>
          <w:instrText xml:space="preserve"> PAGE   \* MERGEFORMAT </w:instrText>
        </w:r>
        <w:r w:rsidR="00356488" w:rsidRPr="00790EA6">
          <w:rPr>
            <w:sz w:val="22"/>
            <w:szCs w:val="22"/>
          </w:rPr>
          <w:fldChar w:fldCharType="separate"/>
        </w:r>
        <w:r w:rsidR="00AF1034">
          <w:rPr>
            <w:noProof/>
            <w:sz w:val="22"/>
            <w:szCs w:val="22"/>
          </w:rPr>
          <w:t>6</w:t>
        </w:r>
        <w:r w:rsidR="00356488" w:rsidRPr="00790EA6">
          <w:rPr>
            <w:noProof/>
            <w:sz w:val="22"/>
            <w:szCs w:val="22"/>
          </w:rPr>
          <w:fldChar w:fldCharType="end"/>
        </w:r>
      </w:sdtContent>
    </w:sdt>
  </w:p>
  <w:p w14:paraId="6E666E9D" w14:textId="66EA11AC" w:rsidR="00EF1D13" w:rsidRDefault="00EF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47F1" w14:textId="77777777" w:rsidR="004A3703" w:rsidRDefault="004A3703" w:rsidP="000B29A7">
      <w:r>
        <w:separator/>
      </w:r>
    </w:p>
  </w:footnote>
  <w:footnote w:type="continuationSeparator" w:id="0">
    <w:p w14:paraId="7C9A1522" w14:textId="77777777" w:rsidR="004A3703" w:rsidRDefault="004A3703" w:rsidP="000B29A7">
      <w:r>
        <w:continuationSeparator/>
      </w:r>
    </w:p>
  </w:footnote>
  <w:footnote w:type="continuationNotice" w:id="1">
    <w:p w14:paraId="5EC0D0C9" w14:textId="77777777" w:rsidR="004A3703" w:rsidRDefault="004A3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EAF1" w14:textId="77FDCBE2" w:rsidR="0072623F" w:rsidRDefault="009B2F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38ED7" wp14:editId="77F0B6FD">
          <wp:simplePos x="0" y="0"/>
          <wp:positionH relativeFrom="page">
            <wp:posOffset>12065</wp:posOffset>
          </wp:positionH>
          <wp:positionV relativeFrom="paragraph">
            <wp:posOffset>-457200</wp:posOffset>
          </wp:positionV>
          <wp:extent cx="7743825" cy="1104053"/>
          <wp:effectExtent l="0" t="0" r="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10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4A5C"/>
    <w:multiLevelType w:val="hybridMultilevel"/>
    <w:tmpl w:val="285A74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B45"/>
    <w:multiLevelType w:val="hybridMultilevel"/>
    <w:tmpl w:val="98B61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7AC"/>
    <w:multiLevelType w:val="hybridMultilevel"/>
    <w:tmpl w:val="8C5AE5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C8255D"/>
    <w:multiLevelType w:val="hybridMultilevel"/>
    <w:tmpl w:val="4FA01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0423A6"/>
    <w:multiLevelType w:val="hybridMultilevel"/>
    <w:tmpl w:val="AFB8B0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25FC9"/>
    <w:multiLevelType w:val="hybridMultilevel"/>
    <w:tmpl w:val="5DCA72DA"/>
    <w:lvl w:ilvl="0" w:tplc="30C45CE0">
      <w:start w:val="1"/>
      <w:numFmt w:val="ideographTradition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36547384"/>
    <w:multiLevelType w:val="hybridMultilevel"/>
    <w:tmpl w:val="C52CD0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0DC6"/>
    <w:multiLevelType w:val="hybridMultilevel"/>
    <w:tmpl w:val="31724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6B1973"/>
    <w:multiLevelType w:val="hybridMultilevel"/>
    <w:tmpl w:val="3F5AD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14FB3"/>
    <w:multiLevelType w:val="hybridMultilevel"/>
    <w:tmpl w:val="5F214FB3"/>
    <w:lvl w:ilvl="0" w:tplc="D15A09A8">
      <w:start w:val="1"/>
      <w:numFmt w:val="decimal"/>
      <w:suff w:val="space"/>
      <w:lvlText w:val="%1."/>
      <w:lvlJc w:val="left"/>
    </w:lvl>
    <w:lvl w:ilvl="1" w:tplc="F588F92C">
      <w:numFmt w:val="decimal"/>
      <w:lvlText w:val=""/>
      <w:lvlJc w:val="left"/>
    </w:lvl>
    <w:lvl w:ilvl="2" w:tplc="C98A4712">
      <w:numFmt w:val="decimal"/>
      <w:lvlText w:val=""/>
      <w:lvlJc w:val="left"/>
    </w:lvl>
    <w:lvl w:ilvl="3" w:tplc="E36A0AFE">
      <w:numFmt w:val="decimal"/>
      <w:lvlText w:val=""/>
      <w:lvlJc w:val="left"/>
    </w:lvl>
    <w:lvl w:ilvl="4" w:tplc="3528C1B8">
      <w:numFmt w:val="decimal"/>
      <w:lvlText w:val=""/>
      <w:lvlJc w:val="left"/>
    </w:lvl>
    <w:lvl w:ilvl="5" w:tplc="37F8B546">
      <w:numFmt w:val="decimal"/>
      <w:lvlText w:val=""/>
      <w:lvlJc w:val="left"/>
    </w:lvl>
    <w:lvl w:ilvl="6" w:tplc="DCFC3ECC">
      <w:numFmt w:val="decimal"/>
      <w:lvlText w:val=""/>
      <w:lvlJc w:val="left"/>
    </w:lvl>
    <w:lvl w:ilvl="7" w:tplc="8B9444A8">
      <w:numFmt w:val="decimal"/>
      <w:lvlText w:val=""/>
      <w:lvlJc w:val="left"/>
    </w:lvl>
    <w:lvl w:ilvl="8" w:tplc="74B4BB04">
      <w:numFmt w:val="decimal"/>
      <w:lvlText w:val=""/>
      <w:lvlJc w:val="left"/>
    </w:lvl>
  </w:abstractNum>
  <w:abstractNum w:abstractNumId="26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42EE"/>
    <w:multiLevelType w:val="hybridMultilevel"/>
    <w:tmpl w:val="E55808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F111322"/>
    <w:multiLevelType w:val="hybridMultilevel"/>
    <w:tmpl w:val="2600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6"/>
  </w:num>
  <w:num w:numId="5">
    <w:abstractNumId w:val="1"/>
  </w:num>
  <w:num w:numId="6">
    <w:abstractNumId w:val="18"/>
  </w:num>
  <w:num w:numId="7">
    <w:abstractNumId w:val="7"/>
  </w:num>
  <w:num w:numId="8">
    <w:abstractNumId w:val="3"/>
  </w:num>
  <w:num w:numId="9">
    <w:abstractNumId w:val="16"/>
  </w:num>
  <w:num w:numId="10">
    <w:abstractNumId w:val="14"/>
  </w:num>
  <w:num w:numId="11">
    <w:abstractNumId w:val="22"/>
  </w:num>
  <w:num w:numId="12">
    <w:abstractNumId w:val="25"/>
  </w:num>
  <w:num w:numId="13">
    <w:abstractNumId w:val="26"/>
  </w:num>
  <w:num w:numId="14">
    <w:abstractNumId w:val="27"/>
  </w:num>
  <w:num w:numId="15">
    <w:abstractNumId w:val="24"/>
  </w:num>
  <w:num w:numId="16">
    <w:abstractNumId w:val="11"/>
  </w:num>
  <w:num w:numId="17">
    <w:abstractNumId w:val="19"/>
  </w:num>
  <w:num w:numId="18">
    <w:abstractNumId w:val="4"/>
  </w:num>
  <w:num w:numId="19">
    <w:abstractNumId w:val="8"/>
  </w:num>
  <w:num w:numId="20">
    <w:abstractNumId w:val="29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21"/>
  </w:num>
  <w:num w:numId="26">
    <w:abstractNumId w:val="2"/>
  </w:num>
  <w:num w:numId="27">
    <w:abstractNumId w:val="13"/>
  </w:num>
  <w:num w:numId="28">
    <w:abstractNumId w:val="17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220F"/>
    <w:rsid w:val="00012E2B"/>
    <w:rsid w:val="00016EEA"/>
    <w:rsid w:val="000209C8"/>
    <w:rsid w:val="00020DDA"/>
    <w:rsid w:val="00026FC3"/>
    <w:rsid w:val="00035E05"/>
    <w:rsid w:val="00036017"/>
    <w:rsid w:val="000426CD"/>
    <w:rsid w:val="00047D75"/>
    <w:rsid w:val="00056EAC"/>
    <w:rsid w:val="00065A39"/>
    <w:rsid w:val="000757FC"/>
    <w:rsid w:val="000773CA"/>
    <w:rsid w:val="000804B2"/>
    <w:rsid w:val="00080A56"/>
    <w:rsid w:val="00081343"/>
    <w:rsid w:val="00087583"/>
    <w:rsid w:val="0009561D"/>
    <w:rsid w:val="00095EC4"/>
    <w:rsid w:val="000B29A7"/>
    <w:rsid w:val="000B6248"/>
    <w:rsid w:val="000C7CC5"/>
    <w:rsid w:val="000D26E3"/>
    <w:rsid w:val="000D57FF"/>
    <w:rsid w:val="000D7CFF"/>
    <w:rsid w:val="000D7F4C"/>
    <w:rsid w:val="000E4A05"/>
    <w:rsid w:val="000E5562"/>
    <w:rsid w:val="000E75C8"/>
    <w:rsid w:val="000F18C3"/>
    <w:rsid w:val="000F2756"/>
    <w:rsid w:val="00104601"/>
    <w:rsid w:val="00105E3D"/>
    <w:rsid w:val="001136A5"/>
    <w:rsid w:val="00114656"/>
    <w:rsid w:val="001217CA"/>
    <w:rsid w:val="0012620A"/>
    <w:rsid w:val="001270F1"/>
    <w:rsid w:val="00147229"/>
    <w:rsid w:val="00150A9C"/>
    <w:rsid w:val="001613A4"/>
    <w:rsid w:val="001664BF"/>
    <w:rsid w:val="001878DD"/>
    <w:rsid w:val="00193624"/>
    <w:rsid w:val="00194957"/>
    <w:rsid w:val="001A1304"/>
    <w:rsid w:val="001A14C4"/>
    <w:rsid w:val="001A3A94"/>
    <w:rsid w:val="001A6CCF"/>
    <w:rsid w:val="001B62CB"/>
    <w:rsid w:val="001C554E"/>
    <w:rsid w:val="001D0E47"/>
    <w:rsid w:val="001D53B1"/>
    <w:rsid w:val="001D7862"/>
    <w:rsid w:val="001E0E45"/>
    <w:rsid w:val="001E343C"/>
    <w:rsid w:val="001F45DC"/>
    <w:rsid w:val="001F68C1"/>
    <w:rsid w:val="00201C3E"/>
    <w:rsid w:val="00216704"/>
    <w:rsid w:val="00220741"/>
    <w:rsid w:val="00224E9B"/>
    <w:rsid w:val="00226C9B"/>
    <w:rsid w:val="00227B9F"/>
    <w:rsid w:val="002352B6"/>
    <w:rsid w:val="0024147B"/>
    <w:rsid w:val="0024240A"/>
    <w:rsid w:val="0024282D"/>
    <w:rsid w:val="0025024C"/>
    <w:rsid w:val="002536EE"/>
    <w:rsid w:val="00254AEE"/>
    <w:rsid w:val="00256E1A"/>
    <w:rsid w:val="002573B8"/>
    <w:rsid w:val="002573B9"/>
    <w:rsid w:val="002753F4"/>
    <w:rsid w:val="002766BD"/>
    <w:rsid w:val="00277FAE"/>
    <w:rsid w:val="0028327E"/>
    <w:rsid w:val="00283766"/>
    <w:rsid w:val="00284EB5"/>
    <w:rsid w:val="00285D61"/>
    <w:rsid w:val="00291393"/>
    <w:rsid w:val="002949C8"/>
    <w:rsid w:val="00297B18"/>
    <w:rsid w:val="002A081A"/>
    <w:rsid w:val="002A6E93"/>
    <w:rsid w:val="002B0D69"/>
    <w:rsid w:val="002B6A10"/>
    <w:rsid w:val="002B737F"/>
    <w:rsid w:val="002C65B8"/>
    <w:rsid w:val="002D0CD6"/>
    <w:rsid w:val="002D25FB"/>
    <w:rsid w:val="002D428F"/>
    <w:rsid w:val="002E094B"/>
    <w:rsid w:val="002E62DB"/>
    <w:rsid w:val="002E736E"/>
    <w:rsid w:val="002F0CEE"/>
    <w:rsid w:val="002F33A6"/>
    <w:rsid w:val="002F3A79"/>
    <w:rsid w:val="002F6DA8"/>
    <w:rsid w:val="002F70BB"/>
    <w:rsid w:val="0030224D"/>
    <w:rsid w:val="00304944"/>
    <w:rsid w:val="0030517E"/>
    <w:rsid w:val="003100F4"/>
    <w:rsid w:val="00312673"/>
    <w:rsid w:val="00313E3F"/>
    <w:rsid w:val="003232B9"/>
    <w:rsid w:val="00330735"/>
    <w:rsid w:val="0033164D"/>
    <w:rsid w:val="00332B87"/>
    <w:rsid w:val="00340130"/>
    <w:rsid w:val="00344AE9"/>
    <w:rsid w:val="0034719F"/>
    <w:rsid w:val="00356488"/>
    <w:rsid w:val="00361042"/>
    <w:rsid w:val="00363A53"/>
    <w:rsid w:val="00367334"/>
    <w:rsid w:val="00373562"/>
    <w:rsid w:val="00374BF7"/>
    <w:rsid w:val="00375ECB"/>
    <w:rsid w:val="0038440B"/>
    <w:rsid w:val="00391DBC"/>
    <w:rsid w:val="00393499"/>
    <w:rsid w:val="003A011D"/>
    <w:rsid w:val="003A0CE2"/>
    <w:rsid w:val="003A5073"/>
    <w:rsid w:val="003B107A"/>
    <w:rsid w:val="003C1CEE"/>
    <w:rsid w:val="003C6AD3"/>
    <w:rsid w:val="003C7403"/>
    <w:rsid w:val="003F57F6"/>
    <w:rsid w:val="00403616"/>
    <w:rsid w:val="004115E2"/>
    <w:rsid w:val="004265BA"/>
    <w:rsid w:val="00434C3E"/>
    <w:rsid w:val="00446652"/>
    <w:rsid w:val="004477FA"/>
    <w:rsid w:val="0044799F"/>
    <w:rsid w:val="00450C02"/>
    <w:rsid w:val="00452091"/>
    <w:rsid w:val="00461455"/>
    <w:rsid w:val="004705A6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3703"/>
    <w:rsid w:val="004A6A0C"/>
    <w:rsid w:val="004B2E8C"/>
    <w:rsid w:val="004D15A1"/>
    <w:rsid w:val="004D630D"/>
    <w:rsid w:val="004E1A16"/>
    <w:rsid w:val="004E7639"/>
    <w:rsid w:val="004F039C"/>
    <w:rsid w:val="0050156A"/>
    <w:rsid w:val="0050567A"/>
    <w:rsid w:val="00513397"/>
    <w:rsid w:val="0051518E"/>
    <w:rsid w:val="00520433"/>
    <w:rsid w:val="00521962"/>
    <w:rsid w:val="00523CC5"/>
    <w:rsid w:val="0052545D"/>
    <w:rsid w:val="00525F35"/>
    <w:rsid w:val="00535F97"/>
    <w:rsid w:val="00541681"/>
    <w:rsid w:val="00546CCD"/>
    <w:rsid w:val="00546D58"/>
    <w:rsid w:val="00547456"/>
    <w:rsid w:val="0055141A"/>
    <w:rsid w:val="00551A86"/>
    <w:rsid w:val="00570582"/>
    <w:rsid w:val="005732CE"/>
    <w:rsid w:val="00576EF4"/>
    <w:rsid w:val="00577F82"/>
    <w:rsid w:val="005852A0"/>
    <w:rsid w:val="00585E0C"/>
    <w:rsid w:val="00591A48"/>
    <w:rsid w:val="005A5ADD"/>
    <w:rsid w:val="005B13B9"/>
    <w:rsid w:val="005B2751"/>
    <w:rsid w:val="005B2EE7"/>
    <w:rsid w:val="005B7B1F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683A"/>
    <w:rsid w:val="00671F7D"/>
    <w:rsid w:val="006839E4"/>
    <w:rsid w:val="006846D8"/>
    <w:rsid w:val="00686689"/>
    <w:rsid w:val="00692816"/>
    <w:rsid w:val="006B1A9F"/>
    <w:rsid w:val="006B2C22"/>
    <w:rsid w:val="006B4D18"/>
    <w:rsid w:val="006C7E1B"/>
    <w:rsid w:val="006D79AF"/>
    <w:rsid w:val="006E2777"/>
    <w:rsid w:val="006E72BD"/>
    <w:rsid w:val="006F2700"/>
    <w:rsid w:val="006F537C"/>
    <w:rsid w:val="006F613E"/>
    <w:rsid w:val="0070092A"/>
    <w:rsid w:val="00702B4F"/>
    <w:rsid w:val="00705B37"/>
    <w:rsid w:val="007227C5"/>
    <w:rsid w:val="0072623F"/>
    <w:rsid w:val="007277CA"/>
    <w:rsid w:val="00730245"/>
    <w:rsid w:val="0073287B"/>
    <w:rsid w:val="00733319"/>
    <w:rsid w:val="0073381A"/>
    <w:rsid w:val="00753E33"/>
    <w:rsid w:val="00754EDA"/>
    <w:rsid w:val="00755EEB"/>
    <w:rsid w:val="00767B43"/>
    <w:rsid w:val="00770518"/>
    <w:rsid w:val="0077749C"/>
    <w:rsid w:val="00790EA6"/>
    <w:rsid w:val="00796A1A"/>
    <w:rsid w:val="007B1113"/>
    <w:rsid w:val="007C405E"/>
    <w:rsid w:val="007D2C07"/>
    <w:rsid w:val="007D2DE8"/>
    <w:rsid w:val="007D35D3"/>
    <w:rsid w:val="007D75F3"/>
    <w:rsid w:val="007E0CAB"/>
    <w:rsid w:val="007E48EC"/>
    <w:rsid w:val="007F076C"/>
    <w:rsid w:val="00800F7E"/>
    <w:rsid w:val="00804609"/>
    <w:rsid w:val="0080547D"/>
    <w:rsid w:val="008143A5"/>
    <w:rsid w:val="00825432"/>
    <w:rsid w:val="00835333"/>
    <w:rsid w:val="00835696"/>
    <w:rsid w:val="008457AB"/>
    <w:rsid w:val="00847E9F"/>
    <w:rsid w:val="0086161A"/>
    <w:rsid w:val="00863D99"/>
    <w:rsid w:val="008658FE"/>
    <w:rsid w:val="0087168B"/>
    <w:rsid w:val="0087374E"/>
    <w:rsid w:val="00877774"/>
    <w:rsid w:val="00881447"/>
    <w:rsid w:val="00883B59"/>
    <w:rsid w:val="00886427"/>
    <w:rsid w:val="00893613"/>
    <w:rsid w:val="00894416"/>
    <w:rsid w:val="008A65DF"/>
    <w:rsid w:val="008A6F12"/>
    <w:rsid w:val="008B036C"/>
    <w:rsid w:val="008B3963"/>
    <w:rsid w:val="008B40FE"/>
    <w:rsid w:val="008B5D4D"/>
    <w:rsid w:val="008C6684"/>
    <w:rsid w:val="008D41C3"/>
    <w:rsid w:val="008D47E1"/>
    <w:rsid w:val="008D540A"/>
    <w:rsid w:val="008E1AAA"/>
    <w:rsid w:val="008E24FF"/>
    <w:rsid w:val="008E481E"/>
    <w:rsid w:val="008F2944"/>
    <w:rsid w:val="008F4CEA"/>
    <w:rsid w:val="009042CF"/>
    <w:rsid w:val="00905D6A"/>
    <w:rsid w:val="0092466A"/>
    <w:rsid w:val="00927DFC"/>
    <w:rsid w:val="00932799"/>
    <w:rsid w:val="00933ABF"/>
    <w:rsid w:val="00940126"/>
    <w:rsid w:val="0094417B"/>
    <w:rsid w:val="009471BC"/>
    <w:rsid w:val="0094789F"/>
    <w:rsid w:val="00965DA5"/>
    <w:rsid w:val="009736F2"/>
    <w:rsid w:val="009778E9"/>
    <w:rsid w:val="009964B5"/>
    <w:rsid w:val="009A40E9"/>
    <w:rsid w:val="009B233B"/>
    <w:rsid w:val="009B2FD1"/>
    <w:rsid w:val="009B3C82"/>
    <w:rsid w:val="009C0FE3"/>
    <w:rsid w:val="009C221D"/>
    <w:rsid w:val="009C25EF"/>
    <w:rsid w:val="009C2752"/>
    <w:rsid w:val="009C571C"/>
    <w:rsid w:val="009C5B2C"/>
    <w:rsid w:val="009E2983"/>
    <w:rsid w:val="009E5DE5"/>
    <w:rsid w:val="009F0903"/>
    <w:rsid w:val="00A006EE"/>
    <w:rsid w:val="00A01233"/>
    <w:rsid w:val="00A0354B"/>
    <w:rsid w:val="00A13B27"/>
    <w:rsid w:val="00A2770A"/>
    <w:rsid w:val="00A27F16"/>
    <w:rsid w:val="00A3249A"/>
    <w:rsid w:val="00A37FDF"/>
    <w:rsid w:val="00A50A43"/>
    <w:rsid w:val="00A51CF8"/>
    <w:rsid w:val="00A540E9"/>
    <w:rsid w:val="00A56DB7"/>
    <w:rsid w:val="00A63041"/>
    <w:rsid w:val="00A73311"/>
    <w:rsid w:val="00A74822"/>
    <w:rsid w:val="00A7770E"/>
    <w:rsid w:val="00A85310"/>
    <w:rsid w:val="00A85364"/>
    <w:rsid w:val="00A864A6"/>
    <w:rsid w:val="00AB0B68"/>
    <w:rsid w:val="00AB1E5A"/>
    <w:rsid w:val="00AB5B61"/>
    <w:rsid w:val="00AC423C"/>
    <w:rsid w:val="00AD1258"/>
    <w:rsid w:val="00AD4AC2"/>
    <w:rsid w:val="00AE5AED"/>
    <w:rsid w:val="00AF1034"/>
    <w:rsid w:val="00AF16E0"/>
    <w:rsid w:val="00AF56AE"/>
    <w:rsid w:val="00AF59D6"/>
    <w:rsid w:val="00AF7A02"/>
    <w:rsid w:val="00B03A4C"/>
    <w:rsid w:val="00B17209"/>
    <w:rsid w:val="00B30F72"/>
    <w:rsid w:val="00B3187E"/>
    <w:rsid w:val="00B34DB0"/>
    <w:rsid w:val="00B50616"/>
    <w:rsid w:val="00B655FD"/>
    <w:rsid w:val="00B723CD"/>
    <w:rsid w:val="00B763B0"/>
    <w:rsid w:val="00B8105B"/>
    <w:rsid w:val="00B8494B"/>
    <w:rsid w:val="00B856DE"/>
    <w:rsid w:val="00B87EFF"/>
    <w:rsid w:val="00B9499F"/>
    <w:rsid w:val="00B9597A"/>
    <w:rsid w:val="00B95CBE"/>
    <w:rsid w:val="00B97690"/>
    <w:rsid w:val="00BC5BA6"/>
    <w:rsid w:val="00BE0B6A"/>
    <w:rsid w:val="00BE2315"/>
    <w:rsid w:val="00BF6870"/>
    <w:rsid w:val="00BF6B48"/>
    <w:rsid w:val="00C023F5"/>
    <w:rsid w:val="00C034CD"/>
    <w:rsid w:val="00C13B66"/>
    <w:rsid w:val="00C16130"/>
    <w:rsid w:val="00C23441"/>
    <w:rsid w:val="00C4413A"/>
    <w:rsid w:val="00C479B6"/>
    <w:rsid w:val="00C703BA"/>
    <w:rsid w:val="00C715AF"/>
    <w:rsid w:val="00C7387E"/>
    <w:rsid w:val="00C760FD"/>
    <w:rsid w:val="00C803F7"/>
    <w:rsid w:val="00C9206C"/>
    <w:rsid w:val="00C92CD4"/>
    <w:rsid w:val="00C9408F"/>
    <w:rsid w:val="00CA0836"/>
    <w:rsid w:val="00CA5E35"/>
    <w:rsid w:val="00CC30C5"/>
    <w:rsid w:val="00CD07C0"/>
    <w:rsid w:val="00CD1FEA"/>
    <w:rsid w:val="00CE3ACD"/>
    <w:rsid w:val="00CF64D5"/>
    <w:rsid w:val="00D12B38"/>
    <w:rsid w:val="00D15947"/>
    <w:rsid w:val="00D21E43"/>
    <w:rsid w:val="00D23681"/>
    <w:rsid w:val="00D261B5"/>
    <w:rsid w:val="00D34FFB"/>
    <w:rsid w:val="00D476B4"/>
    <w:rsid w:val="00D53359"/>
    <w:rsid w:val="00D53C39"/>
    <w:rsid w:val="00D65C97"/>
    <w:rsid w:val="00D728BD"/>
    <w:rsid w:val="00D73AB2"/>
    <w:rsid w:val="00D742CD"/>
    <w:rsid w:val="00D74AB1"/>
    <w:rsid w:val="00D75C5A"/>
    <w:rsid w:val="00D760A7"/>
    <w:rsid w:val="00D8267F"/>
    <w:rsid w:val="00D8290F"/>
    <w:rsid w:val="00D84CA0"/>
    <w:rsid w:val="00D909F3"/>
    <w:rsid w:val="00D9219B"/>
    <w:rsid w:val="00D9221C"/>
    <w:rsid w:val="00DA26B1"/>
    <w:rsid w:val="00DA71BF"/>
    <w:rsid w:val="00DB089E"/>
    <w:rsid w:val="00DB0B95"/>
    <w:rsid w:val="00DB381F"/>
    <w:rsid w:val="00DB5F01"/>
    <w:rsid w:val="00DD6B3D"/>
    <w:rsid w:val="00DD6CED"/>
    <w:rsid w:val="00DF35D4"/>
    <w:rsid w:val="00DF37C9"/>
    <w:rsid w:val="00DF7923"/>
    <w:rsid w:val="00E00FF9"/>
    <w:rsid w:val="00E01884"/>
    <w:rsid w:val="00E02737"/>
    <w:rsid w:val="00E11455"/>
    <w:rsid w:val="00E1289C"/>
    <w:rsid w:val="00E12DD4"/>
    <w:rsid w:val="00E13E14"/>
    <w:rsid w:val="00E201FB"/>
    <w:rsid w:val="00E22E43"/>
    <w:rsid w:val="00E32070"/>
    <w:rsid w:val="00E34F92"/>
    <w:rsid w:val="00E35CFC"/>
    <w:rsid w:val="00E36514"/>
    <w:rsid w:val="00E40F30"/>
    <w:rsid w:val="00E451F8"/>
    <w:rsid w:val="00E45978"/>
    <w:rsid w:val="00E459DA"/>
    <w:rsid w:val="00E46A85"/>
    <w:rsid w:val="00E50945"/>
    <w:rsid w:val="00E5108F"/>
    <w:rsid w:val="00E64142"/>
    <w:rsid w:val="00E67653"/>
    <w:rsid w:val="00E708DC"/>
    <w:rsid w:val="00E73D70"/>
    <w:rsid w:val="00E75587"/>
    <w:rsid w:val="00E77553"/>
    <w:rsid w:val="00E81A29"/>
    <w:rsid w:val="00E8341F"/>
    <w:rsid w:val="00E90F26"/>
    <w:rsid w:val="00E94267"/>
    <w:rsid w:val="00EA09F7"/>
    <w:rsid w:val="00EA0C40"/>
    <w:rsid w:val="00EA12CD"/>
    <w:rsid w:val="00EA44C0"/>
    <w:rsid w:val="00EA4EF0"/>
    <w:rsid w:val="00EA541B"/>
    <w:rsid w:val="00EB27F8"/>
    <w:rsid w:val="00EB390E"/>
    <w:rsid w:val="00EC130B"/>
    <w:rsid w:val="00EC146A"/>
    <w:rsid w:val="00EC5366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1855"/>
    <w:rsid w:val="00F347A6"/>
    <w:rsid w:val="00F34AA4"/>
    <w:rsid w:val="00F402FC"/>
    <w:rsid w:val="00F47199"/>
    <w:rsid w:val="00F55098"/>
    <w:rsid w:val="00F55A0D"/>
    <w:rsid w:val="00F60E98"/>
    <w:rsid w:val="00F70597"/>
    <w:rsid w:val="00F737CC"/>
    <w:rsid w:val="00F749F2"/>
    <w:rsid w:val="00F80BF1"/>
    <w:rsid w:val="00F81B03"/>
    <w:rsid w:val="00F8203A"/>
    <w:rsid w:val="00F923BC"/>
    <w:rsid w:val="00F92A4A"/>
    <w:rsid w:val="00F96DBD"/>
    <w:rsid w:val="00FA1915"/>
    <w:rsid w:val="00FC079E"/>
    <w:rsid w:val="00FD5FE5"/>
    <w:rsid w:val="00FD6C99"/>
    <w:rsid w:val="00FF6A16"/>
    <w:rsid w:val="00FF6D89"/>
    <w:rsid w:val="089F80FE"/>
    <w:rsid w:val="0F2B5259"/>
    <w:rsid w:val="294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B4"/>
    <w:pPr>
      <w:ind w:left="720"/>
      <w:contextualSpacing/>
    </w:pPr>
  </w:style>
  <w:style w:type="table" w:styleId="TableGrid">
    <w:name w:val="Table Grid"/>
    <w:basedOn w:val="TableNormal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6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DefaultParagraphFont"/>
    <w:qFormat/>
    <w:rsid w:val="00AF16E0"/>
  </w:style>
  <w:style w:type="paragraph" w:styleId="NoSpacing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49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puzzle.com/media/5f8d45753c835f4084a93ba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ld.taoba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2c1UEtirBNw" TargetMode="External"/><Relationship Id="rId10" Type="http://schemas.openxmlformats.org/officeDocument/2006/relationships/hyperlink" Target="https://www.hktvmall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5" ma:contentTypeDescription="建立新的文件。" ma:contentTypeScope="" ma:versionID="4f877af2b2b57fce9213f685a578666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98019fb9fe242e5aef39837d2fd1021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0AF4C-5246-4485-8C3B-4A92D2F6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526</Words>
  <Characters>2999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2020-12-16T06:29:00Z</dcterms:created>
  <dcterms:modified xsi:type="dcterms:W3CDTF">2020-12-28T09:55:00Z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