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6DD0" w14:textId="0B4E1FB6" w:rsidR="00A25BB7" w:rsidRPr="00AD5E3C" w:rsidRDefault="00A25BB7" w:rsidP="00AD5E3C">
      <w:pPr>
        <w:rPr>
          <w:rFonts w:ascii="PMingLiU" w:eastAsia="PMingLiU" w:hAnsi="PMingLiU" w:cs="Times New Roman"/>
          <w:lang w:eastAsia="zh-TW"/>
        </w:rPr>
      </w:pPr>
    </w:p>
    <w:tbl>
      <w:tblPr>
        <w:tblpPr w:leftFromText="180" w:rightFromText="180" w:vertAnchor="text" w:horzAnchor="margin" w:tblpXSpec="right" w:tblpY="150"/>
        <w:tblOverlap w:val="never"/>
        <w:tblW w:w="2720" w:type="dxa"/>
        <w:tblCellMar>
          <w:left w:w="28" w:type="dxa"/>
          <w:right w:w="28" w:type="dxa"/>
        </w:tblCellMar>
        <w:tblLook w:val="04A0" w:firstRow="1" w:lastRow="0" w:firstColumn="1" w:lastColumn="0" w:noHBand="0" w:noVBand="1"/>
      </w:tblPr>
      <w:tblGrid>
        <w:gridCol w:w="2720"/>
      </w:tblGrid>
      <w:tr w:rsidR="00A25BB7" w:rsidRPr="00314388" w14:paraId="3E8845B8" w14:textId="77777777" w:rsidTr="00B04510">
        <w:trPr>
          <w:trHeight w:val="300"/>
        </w:trPr>
        <w:tc>
          <w:tcPr>
            <w:tcW w:w="2720" w:type="dxa"/>
            <w:tcBorders>
              <w:top w:val="nil"/>
              <w:left w:val="nil"/>
              <w:bottom w:val="nil"/>
              <w:right w:val="nil"/>
            </w:tcBorders>
            <w:shd w:val="clear" w:color="auto" w:fill="auto"/>
            <w:noWrap/>
            <w:vAlign w:val="center"/>
          </w:tcPr>
          <w:p w14:paraId="7EDB4F90" w14:textId="08688387" w:rsidR="00A25BB7" w:rsidRPr="00314388" w:rsidRDefault="00A25BB7" w:rsidP="00A25BB7">
            <w:pPr>
              <w:rPr>
                <w:rFonts w:ascii="PMingLiU" w:eastAsia="PMingLiU" w:hAnsi="PMingLiU"/>
                <w:color w:val="000000"/>
                <w:sz w:val="24"/>
                <w:szCs w:val="24"/>
                <w:lang w:eastAsia="zh-TW"/>
              </w:rPr>
            </w:pPr>
          </w:p>
        </w:tc>
      </w:tr>
      <w:tr w:rsidR="00A25BB7" w:rsidRPr="00314388" w14:paraId="24861A03" w14:textId="77777777" w:rsidTr="00B04510">
        <w:trPr>
          <w:trHeight w:val="300"/>
        </w:trPr>
        <w:tc>
          <w:tcPr>
            <w:tcW w:w="2720" w:type="dxa"/>
            <w:tcBorders>
              <w:top w:val="nil"/>
              <w:left w:val="nil"/>
              <w:bottom w:val="nil"/>
              <w:right w:val="nil"/>
            </w:tcBorders>
            <w:shd w:val="clear" w:color="auto" w:fill="auto"/>
            <w:noWrap/>
            <w:vAlign w:val="center"/>
          </w:tcPr>
          <w:p w14:paraId="0CE767CF" w14:textId="2C8A8EE3" w:rsidR="00A25BB7" w:rsidRPr="00314388" w:rsidRDefault="00A25BB7" w:rsidP="00A25BB7">
            <w:pPr>
              <w:rPr>
                <w:rFonts w:ascii="PMingLiU" w:eastAsia="PMingLiU" w:hAnsi="PMingLiU"/>
                <w:color w:val="000000"/>
                <w:sz w:val="24"/>
                <w:szCs w:val="24"/>
                <w:lang w:eastAsia="zh-TW"/>
              </w:rPr>
            </w:pPr>
          </w:p>
        </w:tc>
      </w:tr>
      <w:tr w:rsidR="00A25BB7" w:rsidRPr="00314388" w14:paraId="7914ECCF" w14:textId="77777777" w:rsidTr="00B04510">
        <w:trPr>
          <w:trHeight w:val="300"/>
        </w:trPr>
        <w:tc>
          <w:tcPr>
            <w:tcW w:w="2720" w:type="dxa"/>
            <w:tcBorders>
              <w:top w:val="nil"/>
              <w:left w:val="nil"/>
              <w:bottom w:val="nil"/>
              <w:right w:val="nil"/>
            </w:tcBorders>
            <w:shd w:val="clear" w:color="auto" w:fill="auto"/>
            <w:noWrap/>
            <w:vAlign w:val="center"/>
          </w:tcPr>
          <w:p w14:paraId="47A0A634" w14:textId="5A9860D2" w:rsidR="00A25BB7" w:rsidRPr="00314388" w:rsidRDefault="00A25BB7" w:rsidP="00A25BB7">
            <w:pPr>
              <w:rPr>
                <w:rFonts w:ascii="PMingLiU" w:eastAsia="PMingLiU" w:hAnsi="PMingLiU"/>
                <w:color w:val="000000"/>
                <w:sz w:val="24"/>
                <w:szCs w:val="24"/>
                <w:lang w:eastAsia="zh-TW"/>
              </w:rPr>
            </w:pPr>
          </w:p>
        </w:tc>
      </w:tr>
      <w:tr w:rsidR="00A25BB7" w:rsidRPr="00314388" w14:paraId="1745836A" w14:textId="77777777" w:rsidTr="00B04510">
        <w:trPr>
          <w:trHeight w:val="300"/>
        </w:trPr>
        <w:tc>
          <w:tcPr>
            <w:tcW w:w="2720" w:type="dxa"/>
            <w:tcBorders>
              <w:top w:val="nil"/>
              <w:left w:val="nil"/>
              <w:bottom w:val="nil"/>
              <w:right w:val="nil"/>
            </w:tcBorders>
            <w:shd w:val="clear" w:color="auto" w:fill="auto"/>
            <w:noWrap/>
            <w:vAlign w:val="center"/>
          </w:tcPr>
          <w:p w14:paraId="32CDABD3" w14:textId="22C747A2" w:rsidR="00A25BB7" w:rsidRPr="00314388" w:rsidRDefault="00A25BB7" w:rsidP="00A25BB7">
            <w:pPr>
              <w:rPr>
                <w:rFonts w:ascii="PMingLiU" w:eastAsia="PMingLiU" w:hAnsi="PMingLiU"/>
                <w:color w:val="000000"/>
                <w:sz w:val="24"/>
                <w:szCs w:val="24"/>
                <w:lang w:eastAsia="zh-TW"/>
              </w:rPr>
            </w:pPr>
          </w:p>
        </w:tc>
      </w:tr>
    </w:tbl>
    <w:p w14:paraId="45DED1A2" w14:textId="7076E6FE" w:rsidR="00A1751F" w:rsidRPr="00911704" w:rsidRDefault="00A1751F" w:rsidP="00A1751F">
      <w:pPr>
        <w:rPr>
          <w:rFonts w:ascii="PMingLiU" w:eastAsia="PMingLiU" w:hAnsi="PMingLiU"/>
          <w:b/>
          <w:sz w:val="28"/>
          <w:szCs w:val="28"/>
          <w:lang w:eastAsia="zh-TW"/>
        </w:rPr>
      </w:pPr>
      <w:r>
        <w:rPr>
          <w:rFonts w:ascii="PMingLiU" w:eastAsia="PMingLiU" w:hAnsi="PMingLiU" w:hint="eastAsia"/>
          <w:b/>
          <w:sz w:val="28"/>
          <w:szCs w:val="28"/>
          <w:lang w:eastAsia="zh-TW"/>
        </w:rPr>
        <w:t>一國兩制的前世今生</w:t>
      </w:r>
    </w:p>
    <w:p w14:paraId="443C0985" w14:textId="77777777" w:rsidR="00E5774F" w:rsidRDefault="00E5774F" w:rsidP="008D6E7C">
      <w:pPr>
        <w:rPr>
          <w:rFonts w:ascii="PMingLiU" w:eastAsia="PMingLiU" w:hAnsi="PMingLiU"/>
          <w:b/>
          <w:sz w:val="28"/>
          <w:szCs w:val="28"/>
          <w:lang w:eastAsia="zh-TW"/>
        </w:rPr>
      </w:pPr>
    </w:p>
    <w:p w14:paraId="4EB600DF" w14:textId="1C9611F8" w:rsidR="008D6E7C" w:rsidRDefault="008D6E7C" w:rsidP="008D6E7C">
      <w:pPr>
        <w:rPr>
          <w:rFonts w:ascii="PMingLiU" w:eastAsia="PMingLiU" w:hAnsi="PMingLiU"/>
          <w:b/>
          <w:sz w:val="28"/>
          <w:szCs w:val="28"/>
          <w:lang w:val="x-none" w:eastAsia="zh-TW"/>
        </w:rPr>
      </w:pPr>
      <w:r>
        <w:rPr>
          <w:rFonts w:ascii="PMingLiU" w:eastAsia="PMingLiU" w:hAnsi="PMingLiU"/>
          <w:b/>
          <w:sz w:val="28"/>
          <w:szCs w:val="28"/>
          <w:lang w:val="x-none" w:eastAsia="zh-TW"/>
        </w:rPr>
        <w:t>課</w:t>
      </w:r>
      <w:r w:rsidR="00E67AB6">
        <w:rPr>
          <w:rFonts w:ascii="PMingLiU" w:eastAsia="PMingLiU" w:hAnsi="PMingLiU" w:hint="eastAsia"/>
          <w:b/>
          <w:sz w:val="28"/>
          <w:szCs w:val="28"/>
          <w:lang w:eastAsia="zh-TW"/>
        </w:rPr>
        <w:t>後</w:t>
      </w:r>
      <w:r w:rsidRPr="00B4442A">
        <w:rPr>
          <w:rFonts w:ascii="PMingLiU" w:eastAsia="PMingLiU" w:hAnsi="PMingLiU"/>
          <w:b/>
          <w:sz w:val="28"/>
          <w:szCs w:val="28"/>
          <w:lang w:val="x-none" w:eastAsia="zh-TW"/>
        </w:rPr>
        <w:t>工作紙</w:t>
      </w:r>
      <w:r>
        <w:rPr>
          <w:rFonts w:ascii="PMingLiU" w:eastAsia="PMingLiU" w:hAnsi="PMingLiU" w:hint="eastAsia"/>
          <w:b/>
          <w:sz w:val="28"/>
          <w:szCs w:val="28"/>
          <w:lang w:val="x-none" w:eastAsia="zh-TW"/>
        </w:rPr>
        <w:t xml:space="preserve"> (</w:t>
      </w:r>
      <w:r w:rsidR="00AD5E3C">
        <w:rPr>
          <w:rFonts w:ascii="PMingLiU" w:eastAsia="PMingLiU" w:hAnsi="PMingLiU" w:hint="eastAsia"/>
          <w:b/>
          <w:sz w:val="28"/>
          <w:szCs w:val="28"/>
          <w:lang w:val="x-none" w:eastAsia="zh-TW"/>
        </w:rPr>
        <w:t>A</w:t>
      </w:r>
      <w:r>
        <w:rPr>
          <w:rFonts w:ascii="PMingLiU" w:eastAsia="PMingLiU" w:hAnsi="PMingLiU" w:hint="eastAsia"/>
          <w:b/>
          <w:sz w:val="28"/>
          <w:szCs w:val="28"/>
          <w:lang w:val="x-none" w:eastAsia="zh-TW"/>
        </w:rPr>
        <w:t>)</w:t>
      </w:r>
    </w:p>
    <w:p w14:paraId="05674072" w14:textId="66F3A11D" w:rsidR="008D6E7C" w:rsidRPr="00DF5255" w:rsidRDefault="008D6E7C" w:rsidP="00DF5255">
      <w:pPr>
        <w:pStyle w:val="ListParagraph"/>
        <w:numPr>
          <w:ilvl w:val="0"/>
          <w:numId w:val="17"/>
        </w:numPr>
        <w:ind w:leftChars="0" w:left="284" w:hanging="284"/>
        <w:rPr>
          <w:rFonts w:ascii="PMingLiU" w:eastAsia="PMingLiU" w:hAnsi="PMingLiU"/>
          <w:b/>
          <w:bCs/>
        </w:rPr>
      </w:pPr>
      <w:r w:rsidRPr="00DF5255">
        <w:rPr>
          <w:rFonts w:ascii="PMingLiU" w:eastAsia="PMingLiU" w:hAnsi="PMingLiU" w:hint="eastAsia"/>
          <w:b/>
          <w:bCs/>
        </w:rPr>
        <w:t>細閱以下資料</w:t>
      </w:r>
      <w:r w:rsidRPr="00DF5255">
        <w:rPr>
          <w:rFonts w:ascii="PMingLiU" w:eastAsia="PMingLiU" w:hAnsi="PMingLiU" w:hint="eastAsia"/>
          <w:b/>
          <w:bCs/>
          <w:lang w:eastAsia="zh-HK"/>
        </w:rPr>
        <w:t>，然後回答問題</w:t>
      </w:r>
      <w:r w:rsidR="00494549">
        <w:rPr>
          <w:rFonts w:ascii="PMingLiU" w:eastAsia="PMingLiU" w:hAnsi="PMingLiU" w:hint="eastAsia"/>
          <w:b/>
          <w:bCs/>
        </w:rPr>
        <w:t>。</w:t>
      </w:r>
    </w:p>
    <w:p w14:paraId="7D680409" w14:textId="45357F5B" w:rsidR="009229DA" w:rsidRDefault="008D6E7C" w:rsidP="00B13F62">
      <w:pPr>
        <w:rPr>
          <w:rFonts w:ascii="PMingLiU" w:eastAsia="PMingLiU" w:hAnsi="PMingLiU"/>
          <w:lang w:eastAsia="zh-TW"/>
        </w:rPr>
      </w:pPr>
      <w:r>
        <w:rPr>
          <w:rFonts w:ascii="PMingLiU" w:eastAsia="PMingLiU" w:hAnsi="PMingLiU"/>
          <w:noProof/>
          <w:lang w:eastAsia="zh-TW"/>
        </w:rPr>
        <w:drawing>
          <wp:inline distT="0" distB="0" distL="0" distR="0" wp14:anchorId="57702585" wp14:editId="249460AE">
            <wp:extent cx="3543300" cy="2454063"/>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4241" cy="2503196"/>
                    </a:xfrm>
                    <a:prstGeom prst="rect">
                      <a:avLst/>
                    </a:prstGeom>
                    <a:noFill/>
                    <a:ln>
                      <a:noFill/>
                    </a:ln>
                  </pic:spPr>
                </pic:pic>
              </a:graphicData>
            </a:graphic>
          </wp:inline>
        </w:drawing>
      </w:r>
    </w:p>
    <w:p w14:paraId="5AF1C561" w14:textId="07D084C7" w:rsidR="007548E4" w:rsidRDefault="008D6E7C" w:rsidP="008D6E7C">
      <w:pPr>
        <w:pStyle w:val="ListParagraph"/>
        <w:numPr>
          <w:ilvl w:val="0"/>
          <w:numId w:val="13"/>
        </w:numPr>
        <w:ind w:leftChars="0" w:left="284" w:hanging="284"/>
        <w:rPr>
          <w:rFonts w:ascii="PMingLiU" w:eastAsia="PMingLiU" w:hAnsi="PMingLiU" w:cstheme="minorBidi"/>
          <w:sz w:val="22"/>
          <w:szCs w:val="22"/>
        </w:rPr>
      </w:pPr>
      <w:r w:rsidRPr="00531378">
        <w:rPr>
          <w:rFonts w:ascii="PMingLiU" w:eastAsia="PMingLiU" w:hAnsi="PMingLiU" w:cstheme="minorBidi" w:hint="eastAsia"/>
          <w:sz w:val="22"/>
          <w:szCs w:val="22"/>
        </w:rPr>
        <w:t>以上是甚麼事件</w:t>
      </w:r>
      <w:r w:rsidR="00014313" w:rsidRPr="00531378">
        <w:rPr>
          <w:rFonts w:ascii="PMingLiU" w:eastAsia="PMingLiU" w:hAnsi="PMingLiU" w:cstheme="minorBidi" w:hint="eastAsia"/>
          <w:sz w:val="22"/>
          <w:szCs w:val="22"/>
        </w:rPr>
        <w:t>？</w:t>
      </w:r>
      <w:r w:rsidRPr="00531378">
        <w:rPr>
          <w:rFonts w:ascii="PMingLiU" w:eastAsia="PMingLiU" w:hAnsi="PMingLiU" w:cstheme="minorBidi" w:hint="eastAsia"/>
          <w:sz w:val="22"/>
          <w:szCs w:val="22"/>
        </w:rPr>
        <w:t>在甚麼時候發生</w:t>
      </w:r>
      <w:r w:rsidR="00014313" w:rsidRPr="00531378">
        <w:rPr>
          <w:rFonts w:ascii="PMingLiU" w:eastAsia="PMingLiU" w:hAnsi="PMingLiU" w:cstheme="minorBidi" w:hint="eastAsia"/>
          <w:sz w:val="22"/>
          <w:szCs w:val="22"/>
        </w:rPr>
        <w:t>？</w:t>
      </w:r>
    </w:p>
    <w:p w14:paraId="658276FF" w14:textId="700C0544" w:rsidR="007548E4" w:rsidRDefault="007548E4" w:rsidP="007548E4">
      <w:pPr>
        <w:pStyle w:val="ListParagraph"/>
        <w:ind w:leftChars="0" w:left="284"/>
        <w:rPr>
          <w:rFonts w:ascii="PMingLiU" w:eastAsia="PMingLiU" w:hAnsi="PMingLiU" w:cstheme="minorBidi"/>
          <w:sz w:val="22"/>
          <w:szCs w:val="22"/>
        </w:rPr>
      </w:pPr>
    </w:p>
    <w:p w14:paraId="54F720EE" w14:textId="3063A54B" w:rsidR="00970E49" w:rsidRPr="00970E49" w:rsidRDefault="007548E4" w:rsidP="007548E4">
      <w:pPr>
        <w:pStyle w:val="ListParagraph"/>
        <w:ind w:leftChars="0" w:left="284"/>
        <w:rPr>
          <w:rFonts w:ascii="PMingLiU" w:eastAsia="PMingLiU" w:hAnsi="PMingLiU" w:cstheme="minorBidi"/>
          <w:sz w:val="22"/>
          <w:szCs w:val="22"/>
        </w:rPr>
      </w:pPr>
      <w:r>
        <w:rPr>
          <w:rFonts w:ascii="PMingLiU" w:eastAsia="PMingLiU" w:hAnsi="PMingLiU" w:cstheme="minorBidi" w:hint="eastAsia"/>
          <w:sz w:val="22"/>
          <w:szCs w:val="22"/>
        </w:rPr>
        <w:t>_______________________________________________________________________________________</w:t>
      </w:r>
      <w:r w:rsidR="00970E49">
        <w:rPr>
          <w:rFonts w:ascii="PMingLiU" w:eastAsia="PMingLiU" w:hAnsi="PMingLiU"/>
          <w:i/>
          <w:iCs/>
          <w:color w:val="FF0000"/>
          <w:sz w:val="22"/>
          <w:szCs w:val="22"/>
          <w:lang w:eastAsia="zh-HK"/>
        </w:rPr>
        <w:br/>
      </w:r>
    </w:p>
    <w:p w14:paraId="7B440B4D" w14:textId="77777777" w:rsidR="007B09DD" w:rsidRPr="007B09DD" w:rsidRDefault="008D6E7C" w:rsidP="008D6E7C">
      <w:pPr>
        <w:pStyle w:val="ListParagraph"/>
        <w:numPr>
          <w:ilvl w:val="0"/>
          <w:numId w:val="13"/>
        </w:numPr>
        <w:ind w:leftChars="0" w:left="284" w:hanging="284"/>
        <w:rPr>
          <w:rFonts w:ascii="PMingLiU" w:eastAsia="PMingLiU" w:hAnsi="PMingLiU" w:cstheme="minorBidi"/>
          <w:sz w:val="22"/>
          <w:szCs w:val="22"/>
        </w:rPr>
      </w:pPr>
      <w:r w:rsidRPr="009229DA">
        <w:rPr>
          <w:rFonts w:ascii="PMingLiU" w:eastAsia="PMingLiU" w:hAnsi="PMingLiU" w:hint="eastAsia"/>
          <w:sz w:val="22"/>
          <w:szCs w:val="22"/>
        </w:rPr>
        <w:t>這事件</w:t>
      </w:r>
      <w:r w:rsidR="007E713F" w:rsidRPr="009229DA">
        <w:rPr>
          <w:rFonts w:ascii="PMingLiU" w:eastAsia="PMingLiU" w:hAnsi="PMingLiU" w:hint="eastAsia"/>
          <w:sz w:val="22"/>
          <w:szCs w:val="22"/>
        </w:rPr>
        <w:t>的發生</w:t>
      </w:r>
      <w:r w:rsidRPr="009229DA">
        <w:rPr>
          <w:rFonts w:ascii="PMingLiU" w:eastAsia="PMingLiU" w:hAnsi="PMingLiU" w:hint="eastAsia"/>
          <w:sz w:val="22"/>
          <w:szCs w:val="22"/>
        </w:rPr>
        <w:t>有甚麼目的</w:t>
      </w:r>
      <w:r w:rsidR="00014313" w:rsidRPr="009229DA">
        <w:rPr>
          <w:rFonts w:ascii="PMingLiU" w:eastAsia="PMingLiU" w:hAnsi="PMingLiU" w:hint="eastAsia"/>
          <w:sz w:val="22"/>
          <w:szCs w:val="22"/>
        </w:rPr>
        <w:t>？</w:t>
      </w:r>
    </w:p>
    <w:p w14:paraId="5261255F" w14:textId="4BB8067F" w:rsidR="007B09DD" w:rsidRPr="007B09DD" w:rsidRDefault="007B09DD" w:rsidP="007B09DD">
      <w:pPr>
        <w:pStyle w:val="ListParagraph"/>
        <w:ind w:leftChars="0" w:left="284"/>
        <w:rPr>
          <w:rFonts w:ascii="PMingLiU" w:eastAsia="PMingLiU" w:hAnsi="PMingLiU" w:cstheme="minorBidi"/>
          <w:sz w:val="22"/>
          <w:szCs w:val="22"/>
        </w:rPr>
      </w:pPr>
    </w:p>
    <w:p w14:paraId="12244184" w14:textId="7C72923D" w:rsidR="007B09DD" w:rsidRPr="009229DA" w:rsidRDefault="007B09DD" w:rsidP="007B09DD">
      <w:pPr>
        <w:pStyle w:val="ListParagraph"/>
        <w:ind w:leftChars="0" w:left="284"/>
        <w:rPr>
          <w:rFonts w:ascii="PMingLiU" w:eastAsia="PMingLiU" w:hAnsi="PMingLiU" w:cstheme="minorBidi"/>
          <w:sz w:val="22"/>
          <w:szCs w:val="22"/>
        </w:rPr>
      </w:pPr>
      <w:r>
        <w:rPr>
          <w:rFonts w:ascii="PMingLiU" w:eastAsia="PMingLiU" w:hAnsi="PMingLiU" w:cstheme="minorBidi" w:hint="eastAsia"/>
          <w:sz w:val="22"/>
          <w:szCs w:val="22"/>
        </w:rPr>
        <w:t>_______________________________________________________________________________________</w:t>
      </w:r>
      <w:r w:rsidRPr="009229DA">
        <w:rPr>
          <w:rFonts w:ascii="PMingLiU" w:eastAsia="PMingLiU" w:hAnsi="PMingLiU" w:cstheme="minorBidi"/>
          <w:sz w:val="22"/>
          <w:szCs w:val="22"/>
        </w:rPr>
        <w:t xml:space="preserve"> </w:t>
      </w:r>
    </w:p>
    <w:p w14:paraId="0037E287" w14:textId="21A15F28" w:rsidR="008D6E7C" w:rsidRDefault="008D6E7C" w:rsidP="008D6E7C">
      <w:pPr>
        <w:rPr>
          <w:rFonts w:ascii="PMingLiU" w:eastAsia="PMingLiU" w:hAnsi="PMingLiU"/>
          <w:lang w:eastAsia="zh-TW"/>
        </w:rPr>
      </w:pPr>
    </w:p>
    <w:p w14:paraId="31F93331" w14:textId="5C8A00D9" w:rsidR="008D6E7C" w:rsidRPr="00DF5255" w:rsidRDefault="008D6E7C" w:rsidP="00DF5255">
      <w:pPr>
        <w:pStyle w:val="ListParagraph"/>
        <w:numPr>
          <w:ilvl w:val="0"/>
          <w:numId w:val="17"/>
        </w:numPr>
        <w:spacing w:after="120"/>
        <w:ind w:leftChars="0" w:left="284" w:hanging="284"/>
        <w:rPr>
          <w:rFonts w:ascii="PMingLiU" w:eastAsia="PMingLiU" w:hAnsi="PMingLiU"/>
          <w:b/>
          <w:bCs/>
        </w:rPr>
      </w:pPr>
      <w:r w:rsidRPr="00DF5255">
        <w:rPr>
          <w:rFonts w:ascii="PMingLiU" w:eastAsia="PMingLiU" w:hAnsi="PMingLiU" w:hint="eastAsia"/>
          <w:b/>
          <w:bCs/>
        </w:rPr>
        <w:t>填充題</w:t>
      </w:r>
      <w:r w:rsidR="00494549">
        <w:rPr>
          <w:rFonts w:ascii="PMingLiU" w:eastAsia="PMingLiU" w:hAnsi="PMingLiU" w:hint="eastAsia"/>
          <w:b/>
          <w:bCs/>
        </w:rPr>
        <w:t>：</w:t>
      </w:r>
      <w:r w:rsidRPr="00DF5255">
        <w:rPr>
          <w:rFonts w:ascii="PMingLiU" w:eastAsia="PMingLiU" w:hAnsi="PMingLiU"/>
          <w:b/>
          <w:bCs/>
        </w:rPr>
        <w:t xml:space="preserve"> </w:t>
      </w:r>
      <w:r w:rsidRPr="00DF5255">
        <w:rPr>
          <w:rFonts w:ascii="PMingLiU" w:eastAsia="PMingLiU" w:hAnsi="PMingLiU" w:hint="eastAsia"/>
          <w:b/>
          <w:bCs/>
        </w:rPr>
        <w:t>試把正確答案寫在適當的位置內。</w:t>
      </w:r>
    </w:p>
    <w:p w14:paraId="5BC22FE2" w14:textId="1710C3B5" w:rsidR="001B20B6" w:rsidRPr="001B20B6" w:rsidRDefault="00552273" w:rsidP="001B20B6">
      <w:pPr>
        <w:pStyle w:val="ListParagraph"/>
        <w:numPr>
          <w:ilvl w:val="0"/>
          <w:numId w:val="16"/>
        </w:numPr>
        <w:spacing w:after="120"/>
        <w:ind w:leftChars="0" w:left="357" w:hanging="357"/>
        <w:rPr>
          <w:rFonts w:ascii="PMingLiU" w:eastAsia="PMingLiU" w:hAnsi="PMingLiU"/>
        </w:rPr>
      </w:pPr>
      <w:r w:rsidRPr="001B20B6">
        <w:rPr>
          <w:rFonts w:ascii="PMingLiU" w:eastAsia="PMingLiU" w:hAnsi="PMingLiU" w:cstheme="minorBidi" w:hint="eastAsia"/>
          <w:sz w:val="22"/>
          <w:szCs w:val="22"/>
        </w:rPr>
        <w:t>1840年鴉片戰爭</w:t>
      </w:r>
      <w:r w:rsidR="00585DBA" w:rsidRPr="001B20B6">
        <w:rPr>
          <w:rFonts w:ascii="PMingLiU" w:eastAsia="PMingLiU" w:hAnsi="PMingLiU" w:cstheme="minorBidi" w:hint="eastAsia"/>
          <w:sz w:val="22"/>
          <w:szCs w:val="22"/>
        </w:rPr>
        <w:t>爆發後之後，</w:t>
      </w:r>
      <w:r w:rsidR="005F582F" w:rsidRPr="001B20B6">
        <w:rPr>
          <w:rFonts w:ascii="PMingLiU" w:eastAsia="PMingLiU" w:hAnsi="PMingLiU" w:cstheme="minorBidi" w:hint="eastAsia"/>
          <w:sz w:val="22"/>
          <w:szCs w:val="22"/>
        </w:rPr>
        <w:t>清政府被迫與英國</w:t>
      </w:r>
      <w:r w:rsidR="008D6E7C" w:rsidRPr="001B20B6">
        <w:rPr>
          <w:rFonts w:ascii="PMingLiU" w:eastAsia="PMingLiU" w:hAnsi="PMingLiU" w:cstheme="minorBidi" w:hint="eastAsia"/>
          <w:sz w:val="22"/>
          <w:szCs w:val="22"/>
        </w:rPr>
        <w:t>簽訂《南京條約》、《</w:t>
      </w:r>
      <w:r w:rsidR="001B20B6">
        <w:rPr>
          <w:rFonts w:ascii="PMingLiU" w:eastAsia="PMingLiU" w:hAnsi="PMingLiU" w:cstheme="minorBidi" w:hint="eastAsia"/>
          <w:sz w:val="22"/>
          <w:szCs w:val="22"/>
        </w:rPr>
        <w:t>_______________</w:t>
      </w:r>
      <w:r w:rsidR="008D6E7C" w:rsidRPr="001B20B6">
        <w:rPr>
          <w:rFonts w:ascii="PMingLiU" w:eastAsia="PMingLiU" w:hAnsi="PMingLiU" w:cstheme="minorBidi" w:hint="eastAsia"/>
          <w:sz w:val="22"/>
          <w:szCs w:val="22"/>
        </w:rPr>
        <w:t>》、《展拓香港界址專條》等一系列不平等條約，</w:t>
      </w:r>
      <w:r w:rsidR="00B65F15" w:rsidRPr="001B20B6">
        <w:rPr>
          <w:rFonts w:ascii="PMingLiU" w:eastAsia="PMingLiU" w:hAnsi="PMingLiU" w:cstheme="minorBidi" w:hint="eastAsia"/>
          <w:sz w:val="22"/>
          <w:szCs w:val="22"/>
        </w:rPr>
        <w:t>從此香港被英國管治</w:t>
      </w:r>
      <w:r w:rsidR="008D6E7C" w:rsidRPr="001B20B6">
        <w:rPr>
          <w:rFonts w:ascii="PMingLiU" w:eastAsia="PMingLiU" w:hAnsi="PMingLiU" w:cstheme="minorBidi" w:hint="eastAsia"/>
          <w:sz w:val="22"/>
          <w:szCs w:val="22"/>
        </w:rPr>
        <w:t>。</w:t>
      </w:r>
    </w:p>
    <w:p w14:paraId="50FFA538" w14:textId="0A90D586" w:rsidR="001B20B6" w:rsidRPr="001B20B6" w:rsidRDefault="008D6E7C" w:rsidP="001B20B6">
      <w:pPr>
        <w:pStyle w:val="ListParagraph"/>
        <w:numPr>
          <w:ilvl w:val="0"/>
          <w:numId w:val="16"/>
        </w:numPr>
        <w:spacing w:after="120"/>
        <w:ind w:leftChars="0" w:left="357" w:hanging="357"/>
        <w:rPr>
          <w:rFonts w:ascii="PMingLiU" w:eastAsia="PMingLiU" w:hAnsi="PMingLiU"/>
          <w:sz w:val="22"/>
          <w:szCs w:val="22"/>
        </w:rPr>
      </w:pPr>
      <w:r w:rsidRPr="001B20B6">
        <w:rPr>
          <w:rFonts w:ascii="PMingLiU" w:eastAsia="PMingLiU" w:hAnsi="PMingLiU" w:hint="eastAsia"/>
          <w:sz w:val="22"/>
          <w:szCs w:val="22"/>
        </w:rPr>
        <w:t>1898年簽訂的《展拓香港界址專條》列明</w:t>
      </w:r>
      <w:r w:rsidR="001B20B6" w:rsidRPr="001B20B6">
        <w:rPr>
          <w:rFonts w:ascii="PMingLiU" w:eastAsia="PMingLiU" w:hAnsi="PMingLiU" w:hint="eastAsia"/>
          <w:sz w:val="22"/>
          <w:szCs w:val="22"/>
        </w:rPr>
        <w:t>___________</w:t>
      </w:r>
      <w:r w:rsidRPr="001B20B6">
        <w:rPr>
          <w:rFonts w:ascii="PMingLiU" w:eastAsia="PMingLiU" w:hAnsi="PMingLiU" w:hint="eastAsia"/>
          <w:sz w:val="22"/>
          <w:szCs w:val="22"/>
        </w:rPr>
        <w:t>的租借期是九十九年</w:t>
      </w:r>
      <w:r w:rsidR="00582B5A" w:rsidRPr="001B20B6">
        <w:rPr>
          <w:rFonts w:ascii="PMingLiU" w:eastAsia="PMingLiU" w:hAnsi="PMingLiU" w:hint="eastAsia"/>
          <w:sz w:val="22"/>
          <w:szCs w:val="22"/>
        </w:rPr>
        <w:t>，即到1997年就屆滿</w:t>
      </w:r>
      <w:r w:rsidRPr="001B20B6">
        <w:rPr>
          <w:rFonts w:ascii="PMingLiU" w:eastAsia="PMingLiU" w:hAnsi="PMingLiU" w:hint="eastAsia"/>
          <w:sz w:val="22"/>
          <w:szCs w:val="22"/>
        </w:rPr>
        <w:t>。</w:t>
      </w:r>
    </w:p>
    <w:p w14:paraId="6A629821" w14:textId="0EE7DF0A" w:rsidR="001B20B6" w:rsidRPr="001B20B6" w:rsidRDefault="008D6E7C" w:rsidP="001B20B6">
      <w:pPr>
        <w:pStyle w:val="ListParagraph"/>
        <w:numPr>
          <w:ilvl w:val="0"/>
          <w:numId w:val="16"/>
        </w:numPr>
        <w:spacing w:after="120"/>
        <w:ind w:leftChars="0" w:left="357" w:hanging="357"/>
        <w:rPr>
          <w:rFonts w:ascii="PMingLiU" w:eastAsia="PMingLiU" w:hAnsi="PMingLiU"/>
          <w:sz w:val="22"/>
          <w:szCs w:val="22"/>
        </w:rPr>
      </w:pPr>
      <w:r w:rsidRPr="001B20B6">
        <w:rPr>
          <w:rFonts w:ascii="PMingLiU" w:eastAsia="PMingLiU" w:hAnsi="PMingLiU" w:hint="eastAsia"/>
          <w:sz w:val="22"/>
          <w:szCs w:val="22"/>
        </w:rPr>
        <w:t>鄧小平</w:t>
      </w:r>
      <w:r w:rsidR="00374E92" w:rsidRPr="001B20B6">
        <w:rPr>
          <w:rFonts w:ascii="PMingLiU" w:eastAsia="PMingLiU" w:hAnsi="PMingLiU" w:hint="eastAsia"/>
          <w:sz w:val="22"/>
          <w:szCs w:val="22"/>
        </w:rPr>
        <w:t>於1981年</w:t>
      </w:r>
      <w:r w:rsidRPr="001B20B6">
        <w:rPr>
          <w:rFonts w:ascii="PMingLiU" w:eastAsia="PMingLiU" w:hAnsi="PMingLiU" w:hint="eastAsia"/>
          <w:sz w:val="22"/>
          <w:szCs w:val="22"/>
        </w:rPr>
        <w:t>首次提出「</w:t>
      </w:r>
      <w:r w:rsidR="001B20B6">
        <w:rPr>
          <w:rFonts w:ascii="PMingLiU" w:eastAsia="PMingLiU" w:hAnsi="PMingLiU" w:hint="eastAsia"/>
          <w:i/>
          <w:iCs/>
          <w:sz w:val="22"/>
          <w:szCs w:val="22"/>
          <w:u w:val="single"/>
        </w:rPr>
        <w:t>______________</w:t>
      </w:r>
      <w:r w:rsidRPr="001B20B6">
        <w:rPr>
          <w:rFonts w:ascii="PMingLiU" w:eastAsia="PMingLiU" w:hAnsi="PMingLiU" w:hint="eastAsia"/>
          <w:sz w:val="22"/>
          <w:szCs w:val="22"/>
        </w:rPr>
        <w:t>」的構想。</w:t>
      </w:r>
    </w:p>
    <w:p w14:paraId="33586B7D" w14:textId="5E8A8276" w:rsidR="001B20B6" w:rsidRPr="001B20B6" w:rsidRDefault="008D6E7C" w:rsidP="001B20B6">
      <w:pPr>
        <w:pStyle w:val="ListParagraph"/>
        <w:numPr>
          <w:ilvl w:val="0"/>
          <w:numId w:val="16"/>
        </w:numPr>
        <w:spacing w:after="120"/>
        <w:ind w:leftChars="0" w:left="357" w:hanging="357"/>
        <w:rPr>
          <w:rFonts w:ascii="PMingLiU" w:eastAsia="PMingLiU" w:hAnsi="PMingLiU"/>
          <w:sz w:val="22"/>
          <w:szCs w:val="22"/>
        </w:rPr>
      </w:pPr>
      <w:r w:rsidRPr="001B20B6">
        <w:rPr>
          <w:rFonts w:ascii="PMingLiU" w:eastAsia="PMingLiU" w:hAnsi="PMingLiU" w:hint="eastAsia"/>
          <w:sz w:val="22"/>
          <w:szCs w:val="22"/>
        </w:rPr>
        <w:t>1984年簽定中英聯合聲明，並制定《基本法》，</w:t>
      </w:r>
      <w:r w:rsidR="00582B5A" w:rsidRPr="001B20B6">
        <w:rPr>
          <w:rFonts w:ascii="PMingLiU" w:eastAsia="PMingLiU" w:hAnsi="PMingLiU" w:hint="eastAsia"/>
          <w:sz w:val="22"/>
          <w:szCs w:val="22"/>
        </w:rPr>
        <w:t>確立</w:t>
      </w:r>
      <w:r w:rsidRPr="001B20B6">
        <w:rPr>
          <w:rFonts w:ascii="PMingLiU" w:eastAsia="PMingLiU" w:hAnsi="PMingLiU" w:hint="eastAsia"/>
          <w:sz w:val="22"/>
          <w:szCs w:val="22"/>
        </w:rPr>
        <w:t>「一國兩制」、港人治港、</w:t>
      </w:r>
      <w:r w:rsidR="000678F0" w:rsidRPr="000678F0">
        <w:rPr>
          <w:rFonts w:ascii="PMingLiU" w:eastAsia="PMingLiU" w:hAnsi="PMingLiU" w:hint="eastAsia"/>
          <w:i/>
          <w:iCs/>
          <w:sz w:val="22"/>
          <w:szCs w:val="22"/>
          <w:u w:val="single"/>
        </w:rPr>
        <w:t>____________</w:t>
      </w:r>
      <w:r w:rsidRPr="001B20B6">
        <w:rPr>
          <w:rFonts w:ascii="PMingLiU" w:eastAsia="PMingLiU" w:hAnsi="PMingLiU" w:hint="eastAsia"/>
          <w:sz w:val="22"/>
          <w:szCs w:val="22"/>
        </w:rPr>
        <w:t>的方針。</w:t>
      </w:r>
    </w:p>
    <w:p w14:paraId="230B6835" w14:textId="2972B67E" w:rsidR="008D6E7C" w:rsidRPr="001B20B6" w:rsidRDefault="008D6E7C" w:rsidP="001B20B6">
      <w:pPr>
        <w:pStyle w:val="ListParagraph"/>
        <w:numPr>
          <w:ilvl w:val="0"/>
          <w:numId w:val="16"/>
        </w:numPr>
        <w:spacing w:after="120"/>
        <w:ind w:leftChars="0" w:left="357" w:hanging="357"/>
        <w:rPr>
          <w:rFonts w:ascii="PMingLiU" w:eastAsia="PMingLiU" w:hAnsi="PMingLiU"/>
          <w:sz w:val="22"/>
          <w:szCs w:val="22"/>
        </w:rPr>
      </w:pPr>
      <w:r w:rsidRPr="001B20B6">
        <w:rPr>
          <w:rFonts w:ascii="PMingLiU" w:eastAsia="PMingLiU" w:hAnsi="PMingLiU" w:hint="eastAsia"/>
          <w:sz w:val="22"/>
          <w:szCs w:val="22"/>
        </w:rPr>
        <w:t>1997年</w:t>
      </w:r>
      <w:r w:rsidR="009729D6" w:rsidRPr="001B20B6">
        <w:rPr>
          <w:rFonts w:ascii="PMingLiU" w:eastAsia="PMingLiU" w:hAnsi="PMingLiU" w:hint="eastAsia"/>
          <w:sz w:val="22"/>
          <w:szCs w:val="22"/>
        </w:rPr>
        <w:t>6</w:t>
      </w:r>
      <w:r w:rsidRPr="001B20B6">
        <w:rPr>
          <w:rFonts w:ascii="PMingLiU" w:eastAsia="PMingLiU" w:hAnsi="PMingLiU" w:hint="eastAsia"/>
          <w:sz w:val="22"/>
          <w:szCs w:val="22"/>
        </w:rPr>
        <w:t>月</w:t>
      </w:r>
      <w:r w:rsidR="009729D6" w:rsidRPr="001B20B6">
        <w:rPr>
          <w:rFonts w:ascii="PMingLiU" w:eastAsia="PMingLiU" w:hAnsi="PMingLiU" w:hint="eastAsia"/>
          <w:sz w:val="22"/>
          <w:szCs w:val="22"/>
        </w:rPr>
        <w:t>30</w:t>
      </w:r>
      <w:r w:rsidRPr="001B20B6">
        <w:rPr>
          <w:rFonts w:ascii="PMingLiU" w:eastAsia="PMingLiU" w:hAnsi="PMingLiU" w:hint="eastAsia"/>
          <w:sz w:val="22"/>
          <w:szCs w:val="22"/>
        </w:rPr>
        <w:t>日，英國在香港超過150年的</w:t>
      </w:r>
      <w:r w:rsidR="000678F0" w:rsidRPr="000678F0">
        <w:rPr>
          <w:rFonts w:ascii="PMingLiU" w:eastAsia="PMingLiU" w:hAnsi="PMingLiU" w:hint="eastAsia"/>
          <w:i/>
          <w:iCs/>
          <w:sz w:val="22"/>
          <w:szCs w:val="22"/>
          <w:u w:val="single"/>
        </w:rPr>
        <w:t>___________</w:t>
      </w:r>
      <w:r w:rsidRPr="001B20B6">
        <w:rPr>
          <w:rFonts w:ascii="PMingLiU" w:eastAsia="PMingLiU" w:hAnsi="PMingLiU" w:hint="eastAsia"/>
          <w:sz w:val="22"/>
          <w:szCs w:val="22"/>
        </w:rPr>
        <w:t>結束，</w:t>
      </w:r>
      <w:r w:rsidR="00582B5A" w:rsidRPr="001B20B6">
        <w:rPr>
          <w:rFonts w:ascii="PMingLiU" w:eastAsia="PMingLiU" w:hAnsi="PMingLiU" w:hint="eastAsia"/>
          <w:sz w:val="22"/>
          <w:szCs w:val="22"/>
        </w:rPr>
        <w:t>《基本法》</w:t>
      </w:r>
      <w:r w:rsidRPr="001B20B6">
        <w:rPr>
          <w:rFonts w:ascii="PMingLiU" w:eastAsia="PMingLiU" w:hAnsi="PMingLiU" w:hint="eastAsia"/>
          <w:sz w:val="22"/>
          <w:szCs w:val="22"/>
        </w:rPr>
        <w:t>正式在香港實施。</w:t>
      </w:r>
    </w:p>
    <w:p w14:paraId="2D21BD77" w14:textId="140C5F07" w:rsidR="008D6E7C" w:rsidRDefault="008D6E7C" w:rsidP="004500EA">
      <w:pPr>
        <w:pStyle w:val="ListParagraph"/>
        <w:numPr>
          <w:ilvl w:val="0"/>
          <w:numId w:val="18"/>
        </w:numPr>
        <w:ind w:leftChars="0" w:left="284" w:hanging="284"/>
        <w:rPr>
          <w:rFonts w:ascii="PMingLiU" w:eastAsia="PMingLiU" w:hAnsi="PMingLiU"/>
          <w:b/>
          <w:bCs/>
        </w:rPr>
      </w:pPr>
      <w:r w:rsidRPr="004500EA">
        <w:rPr>
          <w:rFonts w:ascii="PMingLiU" w:eastAsia="PMingLiU" w:hAnsi="PMingLiU" w:hint="eastAsia"/>
          <w:b/>
          <w:bCs/>
        </w:rPr>
        <w:lastRenderedPageBreak/>
        <w:t xml:space="preserve">是非題 </w:t>
      </w:r>
    </w:p>
    <w:p w14:paraId="39A639BA" w14:textId="627EB41C" w:rsidR="004500EA" w:rsidRDefault="004500EA" w:rsidP="004500EA">
      <w:pPr>
        <w:pStyle w:val="ListParagraph"/>
        <w:ind w:leftChars="0" w:left="284"/>
        <w:rPr>
          <w:rFonts w:ascii="PMingLiU" w:eastAsia="PMingLiU" w:hAnsi="PMingLiU"/>
          <w:sz w:val="22"/>
          <w:szCs w:val="22"/>
        </w:rPr>
      </w:pPr>
    </w:p>
    <w:tbl>
      <w:tblPr>
        <w:tblW w:w="9498" w:type="dxa"/>
        <w:tblLook w:val="04A0" w:firstRow="1" w:lastRow="0" w:firstColumn="1" w:lastColumn="0" w:noHBand="0" w:noVBand="1"/>
      </w:tblPr>
      <w:tblGrid>
        <w:gridCol w:w="7240"/>
        <w:gridCol w:w="2258"/>
      </w:tblGrid>
      <w:tr w:rsidR="00D81B0C" w:rsidRPr="00D81B0C" w14:paraId="6B74742D" w14:textId="77777777" w:rsidTr="008454B4">
        <w:trPr>
          <w:trHeight w:val="454"/>
        </w:trPr>
        <w:tc>
          <w:tcPr>
            <w:tcW w:w="7240" w:type="dxa"/>
            <w:tcBorders>
              <w:top w:val="nil"/>
              <w:left w:val="nil"/>
              <w:bottom w:val="nil"/>
              <w:right w:val="nil"/>
            </w:tcBorders>
            <w:shd w:val="clear" w:color="auto" w:fill="auto"/>
            <w:noWrap/>
            <w:vAlign w:val="center"/>
            <w:hideMark/>
          </w:tcPr>
          <w:p w14:paraId="4AF12F1B" w14:textId="38A6F305" w:rsidR="00D81B0C" w:rsidRPr="00E36830" w:rsidRDefault="00D81B0C" w:rsidP="008454B4">
            <w:pPr>
              <w:pStyle w:val="ListParagraph"/>
              <w:numPr>
                <w:ilvl w:val="0"/>
                <w:numId w:val="22"/>
              </w:numPr>
              <w:ind w:leftChars="0" w:left="322" w:hanging="322"/>
              <w:rPr>
                <w:rFonts w:ascii="PMingLiU" w:eastAsia="PMingLiU" w:hAnsi="PMingLiU" w:cs="PMingLiU"/>
                <w:sz w:val="22"/>
                <w:szCs w:val="22"/>
              </w:rPr>
            </w:pPr>
            <w:r w:rsidRPr="00E36830">
              <w:rPr>
                <w:rFonts w:ascii="PMingLiU" w:eastAsia="PMingLiU" w:hAnsi="PMingLiU" w:cs="PMingLiU" w:hint="eastAsia"/>
                <w:sz w:val="22"/>
                <w:szCs w:val="22"/>
              </w:rPr>
              <w:t xml:space="preserve">香港貨幣首次掛鈎的「對象」是美元。   </w:t>
            </w:r>
          </w:p>
        </w:tc>
        <w:tc>
          <w:tcPr>
            <w:tcW w:w="2258" w:type="dxa"/>
            <w:tcBorders>
              <w:top w:val="nil"/>
              <w:left w:val="nil"/>
              <w:bottom w:val="single" w:sz="4" w:space="0" w:color="auto"/>
              <w:right w:val="nil"/>
            </w:tcBorders>
            <w:shd w:val="clear" w:color="auto" w:fill="auto"/>
            <w:noWrap/>
            <w:vAlign w:val="bottom"/>
            <w:hideMark/>
          </w:tcPr>
          <w:p w14:paraId="21A90012" w14:textId="7B899846"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13CC6FF3" w14:textId="77777777" w:rsidTr="00E36830">
        <w:trPr>
          <w:trHeight w:val="454"/>
        </w:trPr>
        <w:tc>
          <w:tcPr>
            <w:tcW w:w="7240" w:type="dxa"/>
            <w:tcBorders>
              <w:top w:val="nil"/>
              <w:left w:val="nil"/>
              <w:bottom w:val="nil"/>
              <w:right w:val="nil"/>
            </w:tcBorders>
            <w:shd w:val="clear" w:color="auto" w:fill="auto"/>
            <w:noWrap/>
            <w:vAlign w:val="center"/>
            <w:hideMark/>
          </w:tcPr>
          <w:p w14:paraId="6D99C0AE" w14:textId="45FE5147" w:rsidR="00D81B0C" w:rsidRPr="00E36830" w:rsidRDefault="00D81B0C" w:rsidP="008454B4">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香港開埠之後曾實施銀本位的政策。 </w:t>
            </w:r>
          </w:p>
        </w:tc>
        <w:tc>
          <w:tcPr>
            <w:tcW w:w="2258" w:type="dxa"/>
            <w:tcBorders>
              <w:top w:val="nil"/>
              <w:left w:val="nil"/>
              <w:bottom w:val="single" w:sz="4" w:space="0" w:color="auto"/>
              <w:right w:val="nil"/>
            </w:tcBorders>
            <w:shd w:val="clear" w:color="auto" w:fill="auto"/>
            <w:noWrap/>
            <w:vAlign w:val="bottom"/>
          </w:tcPr>
          <w:p w14:paraId="3E81C76D" w14:textId="68A3C1D8"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55674366" w14:textId="77777777" w:rsidTr="00E36830">
        <w:trPr>
          <w:trHeight w:val="454"/>
        </w:trPr>
        <w:tc>
          <w:tcPr>
            <w:tcW w:w="7240" w:type="dxa"/>
            <w:tcBorders>
              <w:top w:val="nil"/>
              <w:left w:val="nil"/>
              <w:bottom w:val="nil"/>
              <w:right w:val="nil"/>
            </w:tcBorders>
            <w:shd w:val="clear" w:color="auto" w:fill="auto"/>
            <w:noWrap/>
            <w:vAlign w:val="center"/>
            <w:hideMark/>
          </w:tcPr>
          <w:p w14:paraId="24EF7E78" w14:textId="31D5FF3C"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1935年香港政府頒布《金幣條例》。                                                    </w:t>
            </w:r>
          </w:p>
        </w:tc>
        <w:tc>
          <w:tcPr>
            <w:tcW w:w="2258" w:type="dxa"/>
            <w:tcBorders>
              <w:top w:val="nil"/>
              <w:left w:val="nil"/>
              <w:bottom w:val="single" w:sz="4" w:space="0" w:color="auto"/>
              <w:right w:val="nil"/>
            </w:tcBorders>
            <w:shd w:val="clear" w:color="auto" w:fill="auto"/>
            <w:noWrap/>
            <w:vAlign w:val="bottom"/>
          </w:tcPr>
          <w:p w14:paraId="12D3761F" w14:textId="6D506497"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4B1CE7B5" w14:textId="77777777" w:rsidTr="00E36830">
        <w:trPr>
          <w:trHeight w:val="454"/>
        </w:trPr>
        <w:tc>
          <w:tcPr>
            <w:tcW w:w="7240" w:type="dxa"/>
            <w:tcBorders>
              <w:top w:val="nil"/>
              <w:left w:val="nil"/>
              <w:bottom w:val="nil"/>
              <w:right w:val="nil"/>
            </w:tcBorders>
            <w:shd w:val="clear" w:color="auto" w:fill="auto"/>
            <w:noWrap/>
            <w:vAlign w:val="center"/>
            <w:hideMark/>
          </w:tcPr>
          <w:p w14:paraId="75918C79" w14:textId="0C926730"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 1982年時任英國首相戴卓爾夫人訪華。                                                 </w:t>
            </w:r>
          </w:p>
        </w:tc>
        <w:tc>
          <w:tcPr>
            <w:tcW w:w="2258" w:type="dxa"/>
            <w:tcBorders>
              <w:top w:val="nil"/>
              <w:left w:val="nil"/>
              <w:bottom w:val="single" w:sz="4" w:space="0" w:color="auto"/>
              <w:right w:val="nil"/>
            </w:tcBorders>
            <w:shd w:val="clear" w:color="auto" w:fill="auto"/>
            <w:noWrap/>
            <w:vAlign w:val="bottom"/>
          </w:tcPr>
          <w:p w14:paraId="6BC6F7CA" w14:textId="402FEEFD"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2123D51B" w14:textId="77777777" w:rsidTr="00E36830">
        <w:trPr>
          <w:trHeight w:val="454"/>
        </w:trPr>
        <w:tc>
          <w:tcPr>
            <w:tcW w:w="7240" w:type="dxa"/>
            <w:tcBorders>
              <w:top w:val="nil"/>
              <w:left w:val="nil"/>
              <w:bottom w:val="nil"/>
              <w:right w:val="nil"/>
            </w:tcBorders>
            <w:shd w:val="clear" w:color="auto" w:fill="auto"/>
            <w:noWrap/>
            <w:vAlign w:val="center"/>
            <w:hideMark/>
          </w:tcPr>
          <w:p w14:paraId="2EF1F72D" w14:textId="66A69B5B"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香港政府規定將8港元兌1美元設為官方匯率。                                </w:t>
            </w:r>
          </w:p>
        </w:tc>
        <w:tc>
          <w:tcPr>
            <w:tcW w:w="2258" w:type="dxa"/>
            <w:tcBorders>
              <w:top w:val="nil"/>
              <w:left w:val="nil"/>
              <w:bottom w:val="single" w:sz="4" w:space="0" w:color="auto"/>
              <w:right w:val="nil"/>
            </w:tcBorders>
            <w:shd w:val="clear" w:color="auto" w:fill="auto"/>
            <w:noWrap/>
            <w:vAlign w:val="bottom"/>
          </w:tcPr>
          <w:p w14:paraId="13A44CD2" w14:textId="09F03CC0"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118D0699" w14:textId="77777777" w:rsidTr="00E36830">
        <w:trPr>
          <w:trHeight w:val="454"/>
        </w:trPr>
        <w:tc>
          <w:tcPr>
            <w:tcW w:w="7240" w:type="dxa"/>
            <w:tcBorders>
              <w:top w:val="nil"/>
              <w:left w:val="nil"/>
              <w:bottom w:val="nil"/>
              <w:right w:val="nil"/>
            </w:tcBorders>
            <w:shd w:val="clear" w:color="auto" w:fill="auto"/>
            <w:noWrap/>
            <w:vAlign w:val="center"/>
            <w:hideMark/>
          </w:tcPr>
          <w:p w14:paraId="76B324DA" w14:textId="0D6942EE"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《中英聯合聲明》於1984年12月正式簽署。                                       </w:t>
            </w:r>
          </w:p>
        </w:tc>
        <w:tc>
          <w:tcPr>
            <w:tcW w:w="2258" w:type="dxa"/>
            <w:tcBorders>
              <w:top w:val="nil"/>
              <w:left w:val="nil"/>
              <w:bottom w:val="single" w:sz="4" w:space="0" w:color="auto"/>
              <w:right w:val="nil"/>
            </w:tcBorders>
            <w:shd w:val="clear" w:color="auto" w:fill="auto"/>
            <w:noWrap/>
            <w:vAlign w:val="bottom"/>
          </w:tcPr>
          <w:p w14:paraId="5199BA4D" w14:textId="6057473F"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0B2EB616" w14:textId="77777777" w:rsidTr="00E36830">
        <w:trPr>
          <w:trHeight w:val="454"/>
        </w:trPr>
        <w:tc>
          <w:tcPr>
            <w:tcW w:w="7240" w:type="dxa"/>
            <w:tcBorders>
              <w:top w:val="nil"/>
              <w:left w:val="nil"/>
              <w:bottom w:val="nil"/>
              <w:right w:val="nil"/>
            </w:tcBorders>
            <w:shd w:val="clear" w:color="auto" w:fill="auto"/>
            <w:noWrap/>
            <w:vAlign w:val="center"/>
            <w:hideMark/>
          </w:tcPr>
          <w:p w14:paraId="6A42E143" w14:textId="3C3B3CEB"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《基本法》諮詢委員會舉行三次公眾諮詢，聽取市民意見。               </w:t>
            </w:r>
          </w:p>
        </w:tc>
        <w:tc>
          <w:tcPr>
            <w:tcW w:w="2258" w:type="dxa"/>
            <w:tcBorders>
              <w:top w:val="nil"/>
              <w:left w:val="nil"/>
              <w:bottom w:val="single" w:sz="4" w:space="0" w:color="auto"/>
              <w:right w:val="nil"/>
            </w:tcBorders>
            <w:shd w:val="clear" w:color="auto" w:fill="auto"/>
            <w:noWrap/>
            <w:vAlign w:val="bottom"/>
          </w:tcPr>
          <w:p w14:paraId="22C8C4B2" w14:textId="0F553041"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11882C29" w14:textId="77777777" w:rsidTr="00E36830">
        <w:trPr>
          <w:trHeight w:val="454"/>
        </w:trPr>
        <w:tc>
          <w:tcPr>
            <w:tcW w:w="7240" w:type="dxa"/>
            <w:tcBorders>
              <w:top w:val="nil"/>
              <w:left w:val="nil"/>
              <w:bottom w:val="nil"/>
              <w:right w:val="nil"/>
            </w:tcBorders>
            <w:shd w:val="clear" w:color="auto" w:fill="auto"/>
            <w:noWrap/>
            <w:vAlign w:val="center"/>
            <w:hideMark/>
          </w:tcPr>
          <w:p w14:paraId="1A0C202B" w14:textId="469FFF8A"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香港《基本法》於1997年7月1日正式生效。</w:t>
            </w:r>
          </w:p>
        </w:tc>
        <w:tc>
          <w:tcPr>
            <w:tcW w:w="2258" w:type="dxa"/>
            <w:tcBorders>
              <w:top w:val="nil"/>
              <w:left w:val="nil"/>
              <w:bottom w:val="single" w:sz="4" w:space="0" w:color="auto"/>
              <w:right w:val="nil"/>
            </w:tcBorders>
            <w:shd w:val="clear" w:color="auto" w:fill="auto"/>
            <w:noWrap/>
            <w:vAlign w:val="bottom"/>
          </w:tcPr>
          <w:p w14:paraId="5E3AD19C" w14:textId="5228E476" w:rsidR="00D81B0C" w:rsidRPr="00D81B0C" w:rsidRDefault="00D81B0C" w:rsidP="001C44C6">
            <w:pPr>
              <w:spacing w:after="0" w:line="240" w:lineRule="auto"/>
              <w:jc w:val="center"/>
              <w:rPr>
                <w:rFonts w:ascii="Calibri" w:eastAsia="Times New Roman" w:hAnsi="Calibri" w:cs="Calibri"/>
                <w:i/>
                <w:iCs/>
                <w:color w:val="FF0000"/>
              </w:rPr>
            </w:pPr>
          </w:p>
        </w:tc>
      </w:tr>
      <w:tr w:rsidR="00D81B0C" w:rsidRPr="00D81B0C" w14:paraId="0E28C5BC" w14:textId="77777777" w:rsidTr="00E36830">
        <w:trPr>
          <w:trHeight w:val="454"/>
        </w:trPr>
        <w:tc>
          <w:tcPr>
            <w:tcW w:w="7240" w:type="dxa"/>
            <w:tcBorders>
              <w:top w:val="nil"/>
              <w:left w:val="nil"/>
              <w:bottom w:val="nil"/>
              <w:right w:val="nil"/>
            </w:tcBorders>
            <w:shd w:val="clear" w:color="auto" w:fill="auto"/>
            <w:noWrap/>
            <w:vAlign w:val="center"/>
            <w:hideMark/>
          </w:tcPr>
          <w:p w14:paraId="3012D63F" w14:textId="32C266D0" w:rsidR="00D81B0C" w:rsidRPr="00E36830" w:rsidRDefault="00D81B0C" w:rsidP="00C5483B">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1991年，內地四川發生嚴重水災，香港各界響應救災活動。             </w:t>
            </w:r>
          </w:p>
        </w:tc>
        <w:tc>
          <w:tcPr>
            <w:tcW w:w="2258" w:type="dxa"/>
            <w:tcBorders>
              <w:top w:val="nil"/>
              <w:left w:val="nil"/>
              <w:bottom w:val="single" w:sz="4" w:space="0" w:color="auto"/>
              <w:right w:val="nil"/>
            </w:tcBorders>
            <w:shd w:val="clear" w:color="auto" w:fill="auto"/>
            <w:noWrap/>
            <w:vAlign w:val="bottom"/>
          </w:tcPr>
          <w:p w14:paraId="5DB1EEF3" w14:textId="05D15B36" w:rsidR="00D81B0C" w:rsidRPr="00D81B0C" w:rsidRDefault="00D81B0C" w:rsidP="001C44C6">
            <w:pPr>
              <w:spacing w:after="0" w:line="240" w:lineRule="auto"/>
              <w:jc w:val="center"/>
              <w:rPr>
                <w:rFonts w:ascii="Calibri" w:eastAsia="Times New Roman" w:hAnsi="Calibri" w:cs="Calibri"/>
                <w:i/>
                <w:iCs/>
                <w:color w:val="FF0000"/>
                <w:lang w:eastAsia="zh-TW"/>
              </w:rPr>
            </w:pPr>
          </w:p>
        </w:tc>
      </w:tr>
      <w:tr w:rsidR="00D81B0C" w:rsidRPr="00D81B0C" w14:paraId="3C4EDD9E" w14:textId="77777777" w:rsidTr="00E36830">
        <w:trPr>
          <w:trHeight w:val="454"/>
        </w:trPr>
        <w:tc>
          <w:tcPr>
            <w:tcW w:w="7240" w:type="dxa"/>
            <w:tcBorders>
              <w:top w:val="nil"/>
              <w:left w:val="nil"/>
              <w:bottom w:val="nil"/>
              <w:right w:val="nil"/>
            </w:tcBorders>
            <w:shd w:val="clear" w:color="auto" w:fill="auto"/>
            <w:noWrap/>
            <w:vAlign w:val="center"/>
            <w:hideMark/>
          </w:tcPr>
          <w:p w14:paraId="4D366E86" w14:textId="13CDC3DA" w:rsidR="00D81B0C" w:rsidRPr="00E36830" w:rsidRDefault="00D81B0C" w:rsidP="00C33654">
            <w:pPr>
              <w:pStyle w:val="ListParagraph"/>
              <w:numPr>
                <w:ilvl w:val="0"/>
                <w:numId w:val="21"/>
              </w:numPr>
              <w:ind w:leftChars="0"/>
              <w:rPr>
                <w:rFonts w:ascii="PMingLiU" w:eastAsia="PMingLiU" w:hAnsi="PMingLiU" w:cs="PMingLiU"/>
                <w:sz w:val="22"/>
                <w:szCs w:val="22"/>
              </w:rPr>
            </w:pPr>
            <w:r w:rsidRPr="00E36830">
              <w:rPr>
                <w:rFonts w:ascii="PMingLiU" w:eastAsia="PMingLiU" w:hAnsi="PMingLiU" w:cs="PMingLiU" w:hint="eastAsia"/>
                <w:sz w:val="22"/>
                <w:szCs w:val="22"/>
              </w:rPr>
              <w:t xml:space="preserve">英國於1997年6月30日結束對香港的管治。                     　　　    </w:t>
            </w:r>
          </w:p>
        </w:tc>
        <w:tc>
          <w:tcPr>
            <w:tcW w:w="2258" w:type="dxa"/>
            <w:tcBorders>
              <w:top w:val="nil"/>
              <w:left w:val="nil"/>
              <w:bottom w:val="single" w:sz="4" w:space="0" w:color="auto"/>
              <w:right w:val="nil"/>
            </w:tcBorders>
            <w:shd w:val="clear" w:color="auto" w:fill="auto"/>
            <w:noWrap/>
            <w:vAlign w:val="bottom"/>
          </w:tcPr>
          <w:p w14:paraId="3C3AF17B" w14:textId="4BA4E003" w:rsidR="00D81B0C" w:rsidRPr="00D81B0C" w:rsidRDefault="00D81B0C" w:rsidP="001C44C6">
            <w:pPr>
              <w:spacing w:after="0" w:line="240" w:lineRule="auto"/>
              <w:jc w:val="center"/>
              <w:rPr>
                <w:rFonts w:ascii="Calibri" w:eastAsia="Times New Roman" w:hAnsi="Calibri" w:cs="Calibri"/>
                <w:i/>
                <w:iCs/>
                <w:color w:val="FF0000"/>
                <w:lang w:eastAsia="zh-TW"/>
              </w:rPr>
            </w:pPr>
          </w:p>
        </w:tc>
      </w:tr>
    </w:tbl>
    <w:p w14:paraId="31D08A9D" w14:textId="77777777" w:rsidR="00D81B0C" w:rsidRPr="00B214B8" w:rsidRDefault="00D81B0C" w:rsidP="004500EA">
      <w:pPr>
        <w:pStyle w:val="ListParagraph"/>
        <w:ind w:leftChars="0" w:left="284"/>
        <w:rPr>
          <w:rFonts w:ascii="PMingLiU" w:eastAsia="PMingLiU" w:hAnsi="PMingLiU"/>
          <w:sz w:val="22"/>
          <w:szCs w:val="22"/>
        </w:rPr>
      </w:pPr>
    </w:p>
    <w:p w14:paraId="349748CC" w14:textId="77777777" w:rsidR="008D6E7C" w:rsidRDefault="008D6E7C" w:rsidP="008D6E7C">
      <w:pPr>
        <w:rPr>
          <w:rFonts w:ascii="PMingLiU" w:eastAsia="PMingLiU" w:hAnsi="PMingLiU"/>
          <w:color w:val="FF0000"/>
          <w:u w:val="single"/>
          <w:lang w:eastAsia="zh-HK"/>
        </w:rPr>
      </w:pPr>
    </w:p>
    <w:p w14:paraId="2AD09347" w14:textId="5D174396" w:rsidR="008D6E7C" w:rsidRDefault="008D6E7C" w:rsidP="00D07996">
      <w:pPr>
        <w:pStyle w:val="ListParagraph"/>
        <w:numPr>
          <w:ilvl w:val="0"/>
          <w:numId w:val="18"/>
        </w:numPr>
        <w:ind w:leftChars="0" w:left="284" w:hanging="284"/>
        <w:rPr>
          <w:rFonts w:ascii="PMingLiU" w:eastAsia="PMingLiU" w:hAnsi="PMingLiU"/>
          <w:b/>
          <w:bCs/>
        </w:rPr>
      </w:pPr>
      <w:r w:rsidRPr="00D07996">
        <w:rPr>
          <w:rFonts w:ascii="PMingLiU" w:eastAsia="PMingLiU" w:hAnsi="PMingLiU" w:hint="eastAsia"/>
          <w:b/>
          <w:bCs/>
        </w:rPr>
        <w:t>挑戰題</w:t>
      </w:r>
    </w:p>
    <w:p w14:paraId="6088AAF4" w14:textId="77777777" w:rsidR="00D07996" w:rsidRPr="00D07996" w:rsidRDefault="00D07996" w:rsidP="00D07996">
      <w:pPr>
        <w:pStyle w:val="ListParagraph"/>
        <w:ind w:leftChars="0" w:left="284"/>
        <w:rPr>
          <w:rFonts w:ascii="PMingLiU" w:eastAsia="PMingLiU" w:hAnsi="PMingLiU"/>
          <w:b/>
          <w:bCs/>
        </w:rPr>
      </w:pPr>
    </w:p>
    <w:p w14:paraId="31A664A7" w14:textId="70D09850" w:rsidR="008D6E7C" w:rsidRPr="00D07996" w:rsidRDefault="00D07996" w:rsidP="008D6E7C">
      <w:pPr>
        <w:rPr>
          <w:rFonts w:ascii="PMingLiU" w:eastAsia="PMingLiU"/>
          <w:lang w:eastAsia="zh-HK"/>
        </w:rPr>
      </w:pPr>
      <w:r w:rsidRPr="00D07996">
        <w:rPr>
          <w:rFonts w:ascii="PMingLiU" w:eastAsia="PMingLiU" w:hAnsi="PMingLiU" w:hint="eastAsia"/>
          <w:b/>
          <w:noProof/>
          <w:lang w:val="x-none" w:eastAsia="zh-TW"/>
        </w:rPr>
        <mc:AlternateContent>
          <mc:Choice Requires="wps">
            <w:drawing>
              <wp:anchor distT="0" distB="0" distL="114300" distR="114300" simplePos="0" relativeHeight="251741184" behindDoc="0" locked="0" layoutInCell="1" allowOverlap="1" wp14:anchorId="07214298" wp14:editId="25456402">
                <wp:simplePos x="0" y="0"/>
                <wp:positionH relativeFrom="margin">
                  <wp:align>right</wp:align>
                </wp:positionH>
                <wp:positionV relativeFrom="paragraph">
                  <wp:posOffset>240030</wp:posOffset>
                </wp:positionV>
                <wp:extent cx="5995035" cy="1743075"/>
                <wp:effectExtent l="0" t="0" r="24765" b="28575"/>
                <wp:wrapNone/>
                <wp:docPr id="1" name="Rectangle: Rounded Corners 5"/>
                <wp:cNvGraphicFramePr/>
                <a:graphic xmlns:a="http://schemas.openxmlformats.org/drawingml/2006/main">
                  <a:graphicData uri="http://schemas.microsoft.com/office/word/2010/wordprocessingShape">
                    <wps:wsp>
                      <wps:cNvSpPr/>
                      <wps:spPr>
                        <a:xfrm>
                          <a:off x="0" y="0"/>
                          <a:ext cx="5995035" cy="174307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6134E32" w14:textId="77777777" w:rsidR="00D07996" w:rsidRDefault="00D07996" w:rsidP="00D079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14298" id="Rectangle: Rounded Corners 5" o:spid="_x0000_s1026" style="position:absolute;margin-left:420.85pt;margin-top:18.9pt;width:472.05pt;height:137.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" filled="f" strokecolor="black [3200]" strokeweight="1pt">
                <v:stroke joinstyle="miter"/>
                <v:textbox>
                  <w:txbxContent>
                    <w:p w14:paraId="76134E32" w14:textId="77777777" w:rsidR="00D07996" w:rsidRDefault="00D07996" w:rsidP="00D07996">
                      <w:pPr>
                        <w:jc w:val="center"/>
                      </w:pPr>
                    </w:p>
                  </w:txbxContent>
                </v:textbox>
                <w10:wrap anchorx="margin"/>
              </v:roundrect>
            </w:pict>
          </mc:Fallback>
        </mc:AlternateContent>
      </w:r>
      <w:r w:rsidR="00BD7B4A" w:rsidRPr="00D07996">
        <w:rPr>
          <w:rFonts w:ascii="PMingLiU" w:eastAsia="PMingLiU" w:hint="eastAsia"/>
          <w:lang w:eastAsia="zh-HK"/>
        </w:rPr>
        <w:t>試指出國家《憲法》和《基本法》有甚麼關係。</w:t>
      </w:r>
    </w:p>
    <w:p w14:paraId="7FEB2995" w14:textId="14C8EF1B" w:rsidR="008D6E7C" w:rsidRDefault="008D6E7C" w:rsidP="003D1695">
      <w:pPr>
        <w:adjustRightInd w:val="0"/>
        <w:snapToGrid w:val="0"/>
        <w:rPr>
          <w:rFonts w:ascii="PMingLiU" w:eastAsia="PMingLiU" w:hAnsi="PMingLiU"/>
          <w:b/>
          <w:sz w:val="28"/>
          <w:szCs w:val="28"/>
          <w:lang w:eastAsia="zh-TW"/>
        </w:rPr>
      </w:pPr>
    </w:p>
    <w:p w14:paraId="5943C424" w14:textId="0BEBA685" w:rsidR="008D6E7C" w:rsidRDefault="008D6E7C" w:rsidP="003D1695">
      <w:pPr>
        <w:adjustRightInd w:val="0"/>
        <w:snapToGrid w:val="0"/>
        <w:rPr>
          <w:rFonts w:ascii="PMingLiU" w:eastAsia="PMingLiU" w:hAnsi="PMingLiU"/>
          <w:b/>
          <w:sz w:val="28"/>
          <w:szCs w:val="28"/>
          <w:lang w:eastAsia="zh-TW"/>
        </w:rPr>
      </w:pPr>
    </w:p>
    <w:p w14:paraId="0362CB37" w14:textId="5B7F3A39" w:rsidR="008D6E7C" w:rsidRDefault="008D6E7C" w:rsidP="003D1695">
      <w:pPr>
        <w:adjustRightInd w:val="0"/>
        <w:snapToGrid w:val="0"/>
        <w:rPr>
          <w:rFonts w:ascii="PMingLiU" w:eastAsia="PMingLiU" w:hAnsi="PMingLiU"/>
          <w:b/>
          <w:sz w:val="28"/>
          <w:szCs w:val="28"/>
          <w:lang w:eastAsia="zh-TW"/>
        </w:rPr>
      </w:pPr>
    </w:p>
    <w:p w14:paraId="1A6090A5" w14:textId="11769223" w:rsidR="008D6E7C" w:rsidRDefault="008D6E7C" w:rsidP="003D1695">
      <w:pPr>
        <w:adjustRightInd w:val="0"/>
        <w:snapToGrid w:val="0"/>
        <w:rPr>
          <w:rFonts w:ascii="PMingLiU" w:eastAsia="PMingLiU" w:hAnsi="PMingLiU"/>
          <w:b/>
          <w:sz w:val="28"/>
          <w:szCs w:val="28"/>
          <w:lang w:eastAsia="zh-TW"/>
        </w:rPr>
      </w:pPr>
    </w:p>
    <w:p w14:paraId="78157A1D" w14:textId="2E9000EE" w:rsidR="008D6E7C" w:rsidRDefault="008D6E7C" w:rsidP="003D1695">
      <w:pPr>
        <w:adjustRightInd w:val="0"/>
        <w:snapToGrid w:val="0"/>
        <w:rPr>
          <w:rFonts w:ascii="PMingLiU" w:eastAsia="PMingLiU" w:hAnsi="PMingLiU"/>
          <w:b/>
          <w:sz w:val="28"/>
          <w:szCs w:val="28"/>
          <w:lang w:eastAsia="zh-TW"/>
        </w:rPr>
      </w:pPr>
    </w:p>
    <w:p w14:paraId="2971FCA1" w14:textId="77777777" w:rsidR="008D6E7C" w:rsidRDefault="008D6E7C" w:rsidP="003D1695">
      <w:pPr>
        <w:adjustRightInd w:val="0"/>
        <w:snapToGrid w:val="0"/>
        <w:rPr>
          <w:rFonts w:ascii="PMingLiU" w:eastAsia="PMingLiU" w:hAnsi="PMingLiU"/>
          <w:b/>
          <w:sz w:val="28"/>
          <w:szCs w:val="28"/>
          <w:lang w:eastAsia="zh-TW"/>
        </w:rPr>
      </w:pPr>
    </w:p>
    <w:p w14:paraId="6150A43B" w14:textId="77777777" w:rsidR="008D6E7C" w:rsidRDefault="008D6E7C" w:rsidP="003D1695">
      <w:pPr>
        <w:adjustRightInd w:val="0"/>
        <w:snapToGrid w:val="0"/>
        <w:rPr>
          <w:rFonts w:ascii="PMingLiU" w:eastAsia="PMingLiU" w:hAnsi="PMingLiU"/>
          <w:b/>
          <w:sz w:val="28"/>
          <w:szCs w:val="28"/>
          <w:lang w:eastAsia="zh-TW"/>
        </w:rPr>
      </w:pPr>
    </w:p>
    <w:p w14:paraId="0A4DBE84" w14:textId="77777777" w:rsidR="00D86B7B" w:rsidRDefault="00D86B7B" w:rsidP="00D86B7B">
      <w:pPr>
        <w:rPr>
          <w:rFonts w:ascii="PMingLiU" w:eastAsia="PMingLiU" w:hAnsi="PMingLiU"/>
          <w:b/>
          <w:sz w:val="28"/>
          <w:szCs w:val="28"/>
          <w:lang w:eastAsia="zh-TW"/>
        </w:rPr>
      </w:pPr>
    </w:p>
    <w:p w14:paraId="5B766D38" w14:textId="77777777" w:rsidR="00D07996" w:rsidRDefault="00D07996">
      <w:pPr>
        <w:rPr>
          <w:rFonts w:ascii="PMingLiU" w:eastAsia="PMingLiU" w:hAnsi="PMingLiU"/>
          <w:b/>
          <w:sz w:val="28"/>
          <w:szCs w:val="28"/>
          <w:lang w:eastAsia="zh-TW"/>
        </w:rPr>
      </w:pPr>
      <w:r>
        <w:rPr>
          <w:rFonts w:ascii="PMingLiU" w:eastAsia="PMingLiU" w:hAnsi="PMingLiU"/>
          <w:b/>
          <w:sz w:val="28"/>
          <w:szCs w:val="28"/>
          <w:lang w:eastAsia="zh-TW"/>
        </w:rPr>
        <w:br w:type="page"/>
      </w:r>
    </w:p>
    <w:p w14:paraId="63927151" w14:textId="2E032EC0" w:rsidR="00D86B7B" w:rsidRPr="00911704" w:rsidRDefault="00D86B7B" w:rsidP="00D86B7B">
      <w:pPr>
        <w:rPr>
          <w:rFonts w:ascii="PMingLiU" w:eastAsia="PMingLiU" w:hAnsi="PMingLiU"/>
          <w:b/>
          <w:sz w:val="28"/>
          <w:szCs w:val="28"/>
          <w:lang w:eastAsia="zh-TW"/>
        </w:rPr>
      </w:pPr>
      <w:r>
        <w:rPr>
          <w:rFonts w:ascii="PMingLiU" w:eastAsia="PMingLiU" w:hAnsi="PMingLiU" w:hint="eastAsia"/>
          <w:b/>
          <w:sz w:val="28"/>
          <w:szCs w:val="28"/>
          <w:lang w:eastAsia="zh-TW"/>
        </w:rPr>
        <w:lastRenderedPageBreak/>
        <w:t>一國兩制的前世今生</w:t>
      </w:r>
    </w:p>
    <w:p w14:paraId="6347A80C" w14:textId="5C6F13CB" w:rsidR="00A6227C" w:rsidRDefault="00D86B7B" w:rsidP="00D86B7B">
      <w:pPr>
        <w:rPr>
          <w:rFonts w:ascii="PMingLiU" w:eastAsia="PMingLiU" w:hAnsi="PMingLiU"/>
          <w:b/>
          <w:sz w:val="28"/>
          <w:szCs w:val="28"/>
          <w:lang w:val="x-none" w:eastAsia="zh-TW"/>
        </w:rPr>
      </w:pPr>
      <w:r>
        <w:rPr>
          <w:rFonts w:ascii="PMingLiU" w:eastAsia="PMingLiU" w:hAnsi="PMingLiU"/>
          <w:b/>
          <w:sz w:val="28"/>
          <w:szCs w:val="28"/>
          <w:lang w:val="x-none" w:eastAsia="zh-TW"/>
        </w:rPr>
        <w:t>課</w:t>
      </w:r>
      <w:r w:rsidR="007110CE">
        <w:rPr>
          <w:rFonts w:ascii="PMingLiU" w:eastAsia="PMingLiU" w:hAnsi="PMingLiU" w:hint="eastAsia"/>
          <w:b/>
          <w:sz w:val="28"/>
          <w:szCs w:val="28"/>
          <w:lang w:val="x-none" w:eastAsia="zh-TW"/>
        </w:rPr>
        <w:t>後</w:t>
      </w:r>
      <w:r w:rsidRPr="00B4442A">
        <w:rPr>
          <w:rFonts w:ascii="PMingLiU" w:eastAsia="PMingLiU" w:hAnsi="PMingLiU"/>
          <w:b/>
          <w:sz w:val="28"/>
          <w:szCs w:val="28"/>
          <w:lang w:val="x-none" w:eastAsia="zh-TW"/>
        </w:rPr>
        <w:t>工作紙</w:t>
      </w:r>
      <w:r>
        <w:rPr>
          <w:rFonts w:ascii="PMingLiU" w:eastAsia="PMingLiU" w:hAnsi="PMingLiU" w:hint="eastAsia"/>
          <w:b/>
          <w:sz w:val="28"/>
          <w:szCs w:val="28"/>
          <w:lang w:val="x-none" w:eastAsia="zh-TW"/>
        </w:rPr>
        <w:t xml:space="preserve"> (</w:t>
      </w:r>
      <w:r w:rsidR="00AD5E3C">
        <w:rPr>
          <w:rFonts w:ascii="PMingLiU" w:eastAsia="PMingLiU" w:hAnsi="PMingLiU" w:hint="eastAsia"/>
          <w:b/>
          <w:sz w:val="28"/>
          <w:szCs w:val="28"/>
          <w:lang w:val="x-none" w:eastAsia="zh-TW"/>
        </w:rPr>
        <w:t>B</w:t>
      </w:r>
      <w:r>
        <w:rPr>
          <w:rFonts w:ascii="PMingLiU" w:eastAsia="PMingLiU" w:hAnsi="PMingLiU" w:hint="eastAsia"/>
          <w:b/>
          <w:sz w:val="28"/>
          <w:szCs w:val="28"/>
          <w:lang w:val="x-none" w:eastAsia="zh-TW"/>
        </w:rPr>
        <w:t>)</w:t>
      </w:r>
    </w:p>
    <w:p w14:paraId="21017FCD" w14:textId="77777777" w:rsidR="00BD2961" w:rsidRDefault="00BD2961" w:rsidP="00D86B7B">
      <w:pPr>
        <w:rPr>
          <w:rFonts w:ascii="PMingLiU" w:eastAsia="PMingLiU" w:hAnsi="PMingLiU"/>
          <w:lang w:eastAsia="zh-TW"/>
        </w:rPr>
      </w:pPr>
    </w:p>
    <w:p w14:paraId="343D2630" w14:textId="5352EBF4" w:rsidR="00D86B7B" w:rsidRPr="00B61124" w:rsidRDefault="00D86B7B" w:rsidP="00B61124">
      <w:pPr>
        <w:pStyle w:val="ListParagraph"/>
        <w:numPr>
          <w:ilvl w:val="0"/>
          <w:numId w:val="23"/>
        </w:numPr>
        <w:ind w:leftChars="0"/>
        <w:rPr>
          <w:rFonts w:ascii="PMingLiU" w:eastAsia="PMingLiU" w:hAnsi="PMingLiU"/>
          <w:b/>
          <w:bCs/>
        </w:rPr>
      </w:pPr>
      <w:r w:rsidRPr="00B61124">
        <w:rPr>
          <w:rFonts w:ascii="PMingLiU" w:eastAsia="PMingLiU" w:hAnsi="PMingLiU" w:hint="eastAsia"/>
          <w:b/>
          <w:bCs/>
        </w:rPr>
        <w:t>細閱以下資料</w:t>
      </w:r>
      <w:r w:rsidRPr="00B61124">
        <w:rPr>
          <w:rFonts w:ascii="PMingLiU" w:eastAsia="PMingLiU" w:hAnsi="PMingLiU" w:hint="eastAsia"/>
          <w:b/>
          <w:bCs/>
          <w:lang w:eastAsia="zh-HK"/>
        </w:rPr>
        <w:t>，並回答問題</w:t>
      </w:r>
      <w:r w:rsidR="00494549">
        <w:rPr>
          <w:rFonts w:ascii="PMingLiU" w:eastAsia="PMingLiU" w:hAnsi="PMingLiU" w:hint="eastAsia"/>
          <w:b/>
          <w:bCs/>
        </w:rPr>
        <w:t>。</w:t>
      </w:r>
      <w:r w:rsidR="00B61124" w:rsidRPr="00B61124">
        <w:rPr>
          <w:rFonts w:ascii="PMingLiU" w:eastAsia="PMingLiU" w:hAnsi="PMingLiU"/>
          <w:b/>
          <w:bCs/>
        </w:rPr>
        <w:br/>
      </w:r>
    </w:p>
    <w:p w14:paraId="3F46D70F" w14:textId="391E47D8" w:rsidR="00F76919" w:rsidRDefault="00F76919" w:rsidP="00D86B7B">
      <w:pPr>
        <w:rPr>
          <w:rFonts w:ascii="PMingLiU" w:eastAsia="PMingLiU" w:hAnsi="PMingLiU"/>
          <w:lang w:eastAsia="zh-TW"/>
        </w:rPr>
      </w:pPr>
      <w:r>
        <w:rPr>
          <w:rFonts w:ascii="PMingLiU" w:eastAsia="PMingLiU" w:hAnsi="PMingLiU" w:hint="eastAsia"/>
          <w:lang w:eastAsia="zh-TW"/>
        </w:rPr>
        <w:t>資料一</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86625F" w14:paraId="36A3F321" w14:textId="77777777" w:rsidTr="0086625F">
        <w:tc>
          <w:tcPr>
            <w:tcW w:w="9350" w:type="dxa"/>
          </w:tcPr>
          <w:p w14:paraId="2641B8D8" w14:textId="77777777" w:rsidR="0086625F" w:rsidRPr="00EB17E1" w:rsidRDefault="0086625F" w:rsidP="0086625F">
            <w:pPr>
              <w:rPr>
                <w:rFonts w:ascii="PMingLiU" w:eastAsia="PMingLiU" w:hAnsi="PMingLiU"/>
                <w:lang w:eastAsia="zh-TW"/>
              </w:rPr>
            </w:pPr>
            <w:r w:rsidRPr="00EB17E1">
              <w:rPr>
                <w:rFonts w:ascii="PMingLiU" w:eastAsia="PMingLiU" w:hAnsi="PMingLiU" w:hint="eastAsia"/>
                <w:lang w:eastAsia="zh-TW"/>
              </w:rPr>
              <w:t>中華人民共和國對香港的基本方針政策如下</w:t>
            </w:r>
          </w:p>
          <w:p w14:paraId="425CEBBE" w14:textId="6E96E2F6" w:rsidR="0086625F" w:rsidRPr="00EB17E1" w:rsidRDefault="0086625F" w:rsidP="0086625F">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為了維護國家的統一和領土完整，並考慮到香港的歷史和現</w:t>
            </w:r>
            <w:r w:rsidR="00E94459" w:rsidRPr="00EB17E1">
              <w:rPr>
                <w:rFonts w:ascii="PMingLiU" w:eastAsia="PMingLiU" w:hAnsi="PMingLiU" w:hint="eastAsia"/>
                <w:sz w:val="22"/>
                <w:szCs w:val="22"/>
              </w:rPr>
              <w:t>實</w:t>
            </w:r>
            <w:r w:rsidRPr="00EB17E1">
              <w:rPr>
                <w:rFonts w:ascii="PMingLiU" w:eastAsia="PMingLiU" w:hAnsi="PMingLiU" w:hint="eastAsia"/>
                <w:sz w:val="22"/>
                <w:szCs w:val="22"/>
              </w:rPr>
              <w:t>情況，中華人民共和國決定在對香港恢復行使主權時，根據</w:t>
            </w:r>
            <w:r w:rsidR="00DD4D0B">
              <w:rPr>
                <w:rFonts w:ascii="PMingLiU" w:eastAsia="PMingLiU" w:hAnsi="PMingLiU" w:hint="eastAsia"/>
                <w:sz w:val="22"/>
                <w:szCs w:val="22"/>
              </w:rPr>
              <w:t>《</w:t>
            </w:r>
            <w:r w:rsidRPr="00EB17E1">
              <w:rPr>
                <w:rFonts w:ascii="PMingLiU" w:eastAsia="PMingLiU" w:hAnsi="PMingLiU" w:hint="eastAsia"/>
                <w:sz w:val="22"/>
                <w:szCs w:val="22"/>
              </w:rPr>
              <w:t>中華人民共和國憲法</w:t>
            </w:r>
            <w:r w:rsidR="00DD4D0B">
              <w:rPr>
                <w:rFonts w:ascii="PMingLiU" w:eastAsia="PMingLiU" w:hAnsi="PMingLiU" w:hint="eastAsia"/>
                <w:sz w:val="22"/>
                <w:szCs w:val="22"/>
              </w:rPr>
              <w:t>》</w:t>
            </w:r>
            <w:r w:rsidRPr="00EB17E1">
              <w:rPr>
                <w:rFonts w:ascii="PMingLiU" w:eastAsia="PMingLiU" w:hAnsi="PMingLiU" w:hint="eastAsia"/>
                <w:sz w:val="22"/>
                <w:szCs w:val="22"/>
              </w:rPr>
              <w:t>第三十一條的規定，設立香港特別行政區。</w:t>
            </w:r>
          </w:p>
          <w:p w14:paraId="01CCB77C" w14:textId="77777777" w:rsidR="0086625F" w:rsidRPr="00EB17E1" w:rsidRDefault="0086625F" w:rsidP="0086625F">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除外交和國防事務屬中央人民政府管理外，香港特別行政區享有高度的自治管理權。</w:t>
            </w:r>
          </w:p>
          <w:p w14:paraId="75E5D4E9" w14:textId="5AE0F2C6" w:rsidR="00351185" w:rsidRPr="00EB17E1" w:rsidRDefault="0086625F" w:rsidP="00351185">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香港特別行政區享有行政管理權、立法權、獨立的司法權和終審權。</w:t>
            </w:r>
          </w:p>
          <w:p w14:paraId="32606232" w14:textId="47CCACF0" w:rsidR="00351185" w:rsidRPr="00F54A6B" w:rsidRDefault="00351185" w:rsidP="00351185">
            <w:pPr>
              <w:rPr>
                <w:rFonts w:ascii="PMingLiU" w:hAnsi="PMingLiU"/>
                <w:lang w:eastAsia="zh-TW"/>
              </w:rPr>
            </w:pPr>
            <w:r w:rsidRPr="00EB17E1">
              <w:rPr>
                <w:rFonts w:ascii="PMingLiU" w:eastAsia="PMingLiU" w:hAnsi="PMingLiU" w:hint="eastAsia"/>
                <w:lang w:eastAsia="zh-TW"/>
              </w:rPr>
              <w:t>資料來源:</w:t>
            </w:r>
            <w:r w:rsidRPr="00EB17E1">
              <w:rPr>
                <w:rFonts w:ascii="PMingLiU" w:eastAsia="PMingLiU" w:hAnsi="PMingLiU"/>
                <w:lang w:eastAsia="zh-TW"/>
              </w:rPr>
              <w:t xml:space="preserve"> </w:t>
            </w:r>
            <w:r w:rsidRPr="00EB17E1">
              <w:rPr>
                <w:rFonts w:ascii="PMingLiU" w:eastAsia="PMingLiU" w:hAnsi="PMingLiU" w:hint="eastAsia"/>
                <w:lang w:eastAsia="zh-TW"/>
              </w:rPr>
              <w:t>1984</w:t>
            </w:r>
            <w:r w:rsidR="00F54A6B" w:rsidRPr="00EB17E1">
              <w:rPr>
                <w:rFonts w:ascii="PMingLiU" w:eastAsia="PMingLiU" w:hAnsi="PMingLiU" w:hint="eastAsia"/>
                <w:lang w:eastAsia="zh-TW"/>
              </w:rPr>
              <w:t>年《中英聯合聲明》(節錄)</w:t>
            </w:r>
          </w:p>
        </w:tc>
      </w:tr>
    </w:tbl>
    <w:p w14:paraId="59B6ECFA" w14:textId="4AB30018" w:rsidR="0086625F" w:rsidRDefault="0086625F" w:rsidP="00D86B7B">
      <w:pPr>
        <w:rPr>
          <w:rFonts w:ascii="PMingLiU" w:eastAsia="PMingLiU" w:hAnsi="PMingLiU"/>
          <w:lang w:eastAsia="zh-TW"/>
        </w:rPr>
      </w:pPr>
    </w:p>
    <w:p w14:paraId="561D20CE" w14:textId="1285C68E" w:rsidR="0086625F" w:rsidRDefault="0086625F" w:rsidP="00D86B7B">
      <w:pPr>
        <w:rPr>
          <w:rFonts w:ascii="PMingLiU" w:eastAsia="PMingLiU" w:hAnsi="PMingLiU"/>
          <w:lang w:eastAsia="zh-TW"/>
        </w:rPr>
      </w:pPr>
      <w:r>
        <w:rPr>
          <w:rFonts w:ascii="PMingLiU" w:eastAsia="PMingLiU" w:hAnsi="PMingLiU" w:hint="eastAsia"/>
          <w:lang w:eastAsia="zh-TW"/>
        </w:rPr>
        <w:t>資料二</w:t>
      </w:r>
    </w:p>
    <w:tbl>
      <w:tblPr>
        <w:tblStyle w:val="TableGrid"/>
        <w:tblW w:w="0" w:type="auto"/>
        <w:tblLook w:val="04A0" w:firstRow="1" w:lastRow="0" w:firstColumn="1" w:lastColumn="0" w:noHBand="0" w:noVBand="1"/>
      </w:tblPr>
      <w:tblGrid>
        <w:gridCol w:w="9350"/>
      </w:tblGrid>
      <w:tr w:rsidR="0086625F" w14:paraId="02E3E6A0" w14:textId="77777777" w:rsidTr="0086625F">
        <w:tc>
          <w:tcPr>
            <w:tcW w:w="9350" w:type="dxa"/>
          </w:tcPr>
          <w:p w14:paraId="4F8CB147" w14:textId="13382F05" w:rsidR="0086625F" w:rsidRDefault="00F54A6B" w:rsidP="00D86B7B">
            <w:pPr>
              <w:rPr>
                <w:rFonts w:ascii="PMingLiU" w:eastAsia="PMingLiU" w:hAnsi="PMingLiU"/>
                <w:lang w:eastAsia="zh-TW"/>
              </w:rPr>
            </w:pPr>
            <w:r>
              <w:rPr>
                <w:rFonts w:ascii="PMingLiU" w:eastAsia="PMingLiU" w:hAnsi="PMingLiU" w:hint="eastAsia"/>
                <w:lang w:eastAsia="zh-TW"/>
              </w:rPr>
              <w:t>第一條 香港特別行政區是中華人民共</w:t>
            </w:r>
            <w:r w:rsidR="006342FD">
              <w:rPr>
                <w:rFonts w:ascii="PMingLiU" w:eastAsia="PMingLiU" w:hAnsi="PMingLiU" w:hint="eastAsia"/>
                <w:lang w:eastAsia="zh-TW"/>
              </w:rPr>
              <w:t>和</w:t>
            </w:r>
            <w:r>
              <w:rPr>
                <w:rFonts w:ascii="PMingLiU" w:eastAsia="PMingLiU" w:hAnsi="PMingLiU" w:hint="eastAsia"/>
                <w:lang w:eastAsia="zh-TW"/>
              </w:rPr>
              <w:t>國不可分離的部分。</w:t>
            </w:r>
          </w:p>
          <w:p w14:paraId="66089C93" w14:textId="77777777" w:rsidR="000062DB" w:rsidRDefault="000062DB" w:rsidP="00D86B7B">
            <w:pPr>
              <w:rPr>
                <w:rFonts w:ascii="PMingLiU" w:eastAsia="PMingLiU" w:hAnsi="PMingLiU"/>
                <w:lang w:eastAsia="zh-TW"/>
              </w:rPr>
            </w:pPr>
          </w:p>
          <w:p w14:paraId="1825EC7F" w14:textId="725061C0" w:rsidR="00F54A6B" w:rsidRDefault="008023BD" w:rsidP="00D86B7B">
            <w:pPr>
              <w:rPr>
                <w:rFonts w:ascii="PMingLiU" w:eastAsia="PMingLiU" w:hAnsi="PMingLiU"/>
                <w:lang w:eastAsia="zh-TW"/>
              </w:rPr>
            </w:pPr>
            <w:r>
              <w:rPr>
                <w:rFonts w:ascii="PMingLiU" w:eastAsia="PMingLiU" w:hAnsi="PMingLiU" w:hint="eastAsia"/>
                <w:lang w:eastAsia="zh-TW"/>
              </w:rPr>
              <w:t xml:space="preserve">第二條 </w:t>
            </w:r>
            <w:r w:rsidR="00A43099">
              <w:rPr>
                <w:rFonts w:ascii="PMingLiU" w:eastAsia="PMingLiU" w:hAnsi="PMingLiU" w:hint="eastAsia"/>
                <w:lang w:eastAsia="zh-TW"/>
              </w:rPr>
              <w:t>全國人民代表大會授權香港特別行政區依照本法的規定實行高度自治，享有行政管理權</w:t>
            </w:r>
            <w:r>
              <w:rPr>
                <w:rFonts w:ascii="PMingLiU" w:eastAsia="PMingLiU" w:hAnsi="PMingLiU" w:hint="eastAsia"/>
                <w:lang w:eastAsia="zh-TW"/>
              </w:rPr>
              <w:t>、立法權、獨立的司法權和終審權。</w:t>
            </w:r>
          </w:p>
          <w:p w14:paraId="10C3085A" w14:textId="347D781D" w:rsidR="000062DB" w:rsidRDefault="000062DB" w:rsidP="00D86B7B">
            <w:pPr>
              <w:rPr>
                <w:rFonts w:ascii="PMingLiU" w:eastAsia="PMingLiU" w:hAnsi="PMingLiU"/>
                <w:lang w:eastAsia="zh-TW"/>
              </w:rPr>
            </w:pPr>
          </w:p>
          <w:p w14:paraId="0F848D87" w14:textId="427D792F" w:rsidR="00264B2A" w:rsidRDefault="008023BD" w:rsidP="00D86B7B">
            <w:pPr>
              <w:rPr>
                <w:rFonts w:ascii="PMingLiU" w:eastAsia="PMingLiU" w:hAnsi="PMingLiU"/>
                <w:lang w:eastAsia="zh-TW"/>
              </w:rPr>
            </w:pPr>
            <w:r>
              <w:rPr>
                <w:rFonts w:ascii="PMingLiU" w:eastAsia="PMingLiU" w:hAnsi="PMingLiU" w:hint="eastAsia"/>
                <w:lang w:eastAsia="zh-TW"/>
              </w:rPr>
              <w:t>第五條</w:t>
            </w:r>
            <w:r w:rsidR="00264B2A">
              <w:rPr>
                <w:rFonts w:ascii="PMingLiU" w:eastAsia="PMingLiU" w:hAnsi="PMingLiU" w:hint="eastAsia"/>
                <w:lang w:eastAsia="zh-TW"/>
              </w:rPr>
              <w:t xml:space="preserve"> </w:t>
            </w:r>
            <w:r w:rsidR="00264B2A">
              <w:rPr>
                <w:rFonts w:ascii="PMingLiU" w:eastAsia="PMingLiU" w:hAnsi="PMingLiU"/>
                <w:lang w:eastAsia="zh-TW"/>
              </w:rPr>
              <w:t xml:space="preserve"> </w:t>
            </w:r>
            <w:r w:rsidR="00264B2A">
              <w:rPr>
                <w:rFonts w:ascii="PMingLiU" w:eastAsia="PMingLiU" w:hAnsi="PMingLiU" w:hint="eastAsia"/>
                <w:lang w:eastAsia="zh-TW"/>
              </w:rPr>
              <w:t>香港特</w:t>
            </w:r>
            <w:r w:rsidR="00853936">
              <w:rPr>
                <w:rFonts w:ascii="PMingLiU" w:eastAsia="PMingLiU" w:hAnsi="PMingLiU" w:hint="eastAsia"/>
                <w:lang w:eastAsia="zh-TW"/>
              </w:rPr>
              <w:t>別</w:t>
            </w:r>
            <w:r w:rsidR="00264B2A">
              <w:rPr>
                <w:rFonts w:ascii="PMingLiU" w:eastAsia="PMingLiU" w:hAnsi="PMingLiU" w:hint="eastAsia"/>
                <w:lang w:eastAsia="zh-TW"/>
              </w:rPr>
              <w:t>行政區不實行社會主義制度和政策，保持原有的資本主義制度和生活方式，五十年不變。</w:t>
            </w:r>
          </w:p>
          <w:p w14:paraId="39A17A76" w14:textId="2041AA70" w:rsidR="00264B2A" w:rsidRDefault="00264B2A" w:rsidP="00D86B7B">
            <w:pPr>
              <w:rPr>
                <w:rFonts w:ascii="PMingLiU" w:eastAsia="PMingLiU" w:hAnsi="PMingLiU"/>
                <w:lang w:eastAsia="zh-TW"/>
              </w:rPr>
            </w:pPr>
            <w:r>
              <w:rPr>
                <w:rFonts w:ascii="PMingLiU" w:eastAsia="PMingLiU" w:hAnsi="PMingLiU" w:hint="eastAsia"/>
                <w:lang w:eastAsia="zh-TW"/>
              </w:rPr>
              <w:t>資料來源:</w:t>
            </w:r>
            <w:r>
              <w:rPr>
                <w:rFonts w:ascii="PMingLiU" w:eastAsia="PMingLiU" w:hAnsi="PMingLiU"/>
                <w:lang w:eastAsia="zh-TW"/>
              </w:rPr>
              <w:t xml:space="preserve"> </w:t>
            </w:r>
            <w:r w:rsidR="000062DB">
              <w:rPr>
                <w:rFonts w:ascii="PMingLiU" w:eastAsia="PMingLiU" w:hAnsi="PMingLiU" w:hint="eastAsia"/>
                <w:lang w:eastAsia="zh-TW"/>
              </w:rPr>
              <w:t>《基本法》第一章:</w:t>
            </w:r>
            <w:r w:rsidR="000062DB">
              <w:rPr>
                <w:rFonts w:ascii="PMingLiU" w:eastAsia="PMingLiU" w:hAnsi="PMingLiU"/>
                <w:lang w:eastAsia="zh-TW"/>
              </w:rPr>
              <w:t xml:space="preserve"> </w:t>
            </w:r>
            <w:r w:rsidR="000062DB">
              <w:rPr>
                <w:rFonts w:ascii="PMingLiU" w:eastAsia="PMingLiU" w:hAnsi="PMingLiU" w:hint="eastAsia"/>
                <w:lang w:eastAsia="zh-TW"/>
              </w:rPr>
              <w:t>總則(節錄)</w:t>
            </w:r>
          </w:p>
        </w:tc>
      </w:tr>
    </w:tbl>
    <w:p w14:paraId="61A04B90" w14:textId="4C56C59A" w:rsidR="006342FD" w:rsidRDefault="006342FD" w:rsidP="00D86B7B">
      <w:pPr>
        <w:rPr>
          <w:rFonts w:ascii="PMingLiU" w:eastAsia="PMingLiU" w:hAnsi="PMingLiU"/>
          <w:lang w:eastAsia="zh-TW"/>
        </w:rPr>
      </w:pPr>
    </w:p>
    <w:p w14:paraId="5EC2C6BF" w14:textId="2DDCD739" w:rsidR="000062DB" w:rsidRDefault="000062DB" w:rsidP="00585E1E">
      <w:pPr>
        <w:pStyle w:val="ListParagraph"/>
        <w:numPr>
          <w:ilvl w:val="0"/>
          <w:numId w:val="23"/>
        </w:numPr>
        <w:ind w:leftChars="0"/>
        <w:rPr>
          <w:rFonts w:ascii="PMingLiU" w:eastAsia="PMingLiU" w:hAnsi="PMingLiU"/>
          <w:b/>
          <w:bCs/>
        </w:rPr>
      </w:pPr>
      <w:r w:rsidRPr="00585E1E">
        <w:rPr>
          <w:rFonts w:ascii="PMingLiU" w:eastAsia="PMingLiU" w:hAnsi="PMingLiU" w:hint="eastAsia"/>
          <w:b/>
          <w:bCs/>
        </w:rPr>
        <w:t>思考問題</w:t>
      </w:r>
    </w:p>
    <w:p w14:paraId="5AA4E967" w14:textId="5D300026" w:rsidR="00585E1E" w:rsidRPr="00585E1E" w:rsidRDefault="00585E1E" w:rsidP="00585E1E">
      <w:pPr>
        <w:pStyle w:val="ListParagraph"/>
        <w:ind w:leftChars="0" w:left="360"/>
        <w:rPr>
          <w:rFonts w:ascii="PMingLiU" w:eastAsia="PMingLiU" w:hAnsi="PMingLiU"/>
          <w:b/>
          <w:bCs/>
        </w:rPr>
      </w:pPr>
    </w:p>
    <w:p w14:paraId="043CE946" w14:textId="36810E47" w:rsidR="009E4351" w:rsidRPr="00F475D2" w:rsidRDefault="009E4351" w:rsidP="00F475D2">
      <w:pPr>
        <w:pStyle w:val="ListParagraph"/>
        <w:numPr>
          <w:ilvl w:val="0"/>
          <w:numId w:val="25"/>
        </w:numPr>
        <w:ind w:leftChars="0"/>
        <w:rPr>
          <w:rFonts w:ascii="PMingLiU" w:eastAsia="PMingLiU" w:hAnsi="PMingLiU"/>
          <w:sz w:val="22"/>
          <w:szCs w:val="22"/>
        </w:rPr>
      </w:pPr>
      <w:r w:rsidRPr="00F475D2">
        <w:rPr>
          <w:rFonts w:ascii="PMingLiU" w:eastAsia="PMingLiU" w:hAnsi="PMingLiU" w:hint="eastAsia"/>
          <w:sz w:val="22"/>
          <w:szCs w:val="22"/>
        </w:rPr>
        <w:t>試指出</w:t>
      </w:r>
      <w:r w:rsidR="008A2EBE" w:rsidRPr="00F475D2">
        <w:rPr>
          <w:rFonts w:ascii="PMingLiU" w:eastAsia="PMingLiU" w:hAnsi="PMingLiU" w:hint="eastAsia"/>
          <w:sz w:val="22"/>
          <w:szCs w:val="22"/>
        </w:rPr>
        <w:t>兩個香港特別行政區擁有的權力。</w:t>
      </w:r>
      <w:r w:rsidR="00F475D2" w:rsidRPr="00F475D2">
        <w:rPr>
          <w:rFonts w:ascii="PMingLiU" w:eastAsia="PMingLiU" w:hAnsi="PMingLiU" w:hint="eastAsia"/>
          <w:sz w:val="22"/>
          <w:szCs w:val="22"/>
        </w:rPr>
        <w:t>（</w:t>
      </w:r>
      <w:r w:rsidR="006B76E3" w:rsidRPr="00F475D2">
        <w:rPr>
          <w:rFonts w:ascii="PMingLiU" w:eastAsia="PMingLiU" w:hAnsi="PMingLiU" w:hint="eastAsia"/>
          <w:sz w:val="22"/>
          <w:szCs w:val="22"/>
        </w:rPr>
        <w:t>提示</w:t>
      </w:r>
      <w:r w:rsidR="00F475D2" w:rsidRPr="00F475D2">
        <w:rPr>
          <w:rFonts w:ascii="PMingLiU" w:eastAsia="PMingLiU" w:hAnsi="PMingLiU" w:hint="eastAsia"/>
          <w:sz w:val="22"/>
          <w:szCs w:val="22"/>
        </w:rPr>
        <w:t>：</w:t>
      </w:r>
      <w:r w:rsidR="006B76E3" w:rsidRPr="00F475D2">
        <w:rPr>
          <w:rFonts w:ascii="PMingLiU" w:eastAsia="PMingLiU" w:hAnsi="PMingLiU" w:hint="eastAsia"/>
          <w:sz w:val="22"/>
          <w:szCs w:val="22"/>
        </w:rPr>
        <w:t>行政管理權</w:t>
      </w:r>
      <w:r w:rsidR="006B76E3" w:rsidRPr="00F475D2">
        <w:rPr>
          <w:rFonts w:ascii="PMingLiU" w:eastAsia="PMingLiU" w:hAnsi="PMingLiU" w:hint="eastAsia"/>
          <w:sz w:val="22"/>
          <w:szCs w:val="22"/>
          <w:lang w:eastAsia="zh-HK"/>
        </w:rPr>
        <w:t>、外交權、立法權、國防事務</w:t>
      </w:r>
      <w:r w:rsidR="00F475D2" w:rsidRPr="00F475D2">
        <w:rPr>
          <w:rFonts w:ascii="PMingLiU" w:eastAsia="PMingLiU" w:hAnsi="PMingLiU" w:hint="eastAsia"/>
          <w:sz w:val="22"/>
          <w:szCs w:val="22"/>
        </w:rPr>
        <w:t>）</w:t>
      </w:r>
      <w:r w:rsidR="00F35E47">
        <w:rPr>
          <w:rFonts w:ascii="PMingLiU" w:eastAsia="PMingLiU" w:hAnsi="PMingLiU"/>
          <w:sz w:val="22"/>
          <w:szCs w:val="22"/>
        </w:rPr>
        <w:br/>
      </w:r>
    </w:p>
    <w:p w14:paraId="5A540ABE" w14:textId="2EE4497F" w:rsidR="00F475D2" w:rsidRPr="00E36830" w:rsidRDefault="00F475D2" w:rsidP="00F475D2">
      <w:pPr>
        <w:pStyle w:val="ListParagraph"/>
        <w:ind w:leftChars="0" w:left="360"/>
        <w:rPr>
          <w:rFonts w:ascii="PMingLiU" w:eastAsia="PMingLiU" w:hAnsi="PMingLiU"/>
          <w:u w:val="single"/>
        </w:rPr>
      </w:pPr>
      <w:r w:rsidRPr="00E36830">
        <w:rPr>
          <w:rFonts w:ascii="PMingLiU" w:eastAsia="PMingLiU" w:hAnsi="PMingLiU" w:hint="eastAsia"/>
          <w:u w:val="single"/>
        </w:rPr>
        <w:t>_______________________________________________________________________________</w:t>
      </w:r>
    </w:p>
    <w:p w14:paraId="3368CE9B" w14:textId="7E03F810" w:rsidR="00F475D2" w:rsidRPr="00F475D2" w:rsidRDefault="00F475D2" w:rsidP="00F475D2">
      <w:pPr>
        <w:pStyle w:val="ListParagraph"/>
        <w:ind w:leftChars="0" w:left="360"/>
        <w:rPr>
          <w:rFonts w:ascii="PMingLiU" w:eastAsia="PMingLiU" w:hAnsi="PMingLiU"/>
        </w:rPr>
      </w:pPr>
    </w:p>
    <w:p w14:paraId="49E1F02F" w14:textId="4C75C847" w:rsidR="000B3703" w:rsidRPr="00F475D2" w:rsidRDefault="00E36830" w:rsidP="00F475D2">
      <w:pPr>
        <w:pStyle w:val="ListParagraph"/>
        <w:numPr>
          <w:ilvl w:val="0"/>
          <w:numId w:val="25"/>
        </w:numPr>
        <w:ind w:leftChars="0"/>
        <w:rPr>
          <w:rFonts w:ascii="PMingLiU" w:eastAsia="PMingLiU"/>
          <w:sz w:val="22"/>
          <w:szCs w:val="22"/>
        </w:rPr>
      </w:pPr>
      <w:r w:rsidRPr="00F475D2">
        <w:rPr>
          <w:rFonts w:eastAsia="PMingLiU" w:hAnsi="PMingLiU" w:hint="eastAsia"/>
          <w:b/>
          <w:noProof/>
          <w:sz w:val="22"/>
          <w:szCs w:val="22"/>
          <w:lang w:val="x-none"/>
        </w:rPr>
        <mc:AlternateContent>
          <mc:Choice Requires="wps">
            <w:drawing>
              <wp:anchor distT="0" distB="0" distL="114300" distR="114300" simplePos="0" relativeHeight="251743232" behindDoc="0" locked="0" layoutInCell="1" allowOverlap="1" wp14:anchorId="79EB9567" wp14:editId="5FECF064">
                <wp:simplePos x="0" y="0"/>
                <wp:positionH relativeFrom="margin">
                  <wp:posOffset>179705</wp:posOffset>
                </wp:positionH>
                <wp:positionV relativeFrom="paragraph">
                  <wp:posOffset>198120</wp:posOffset>
                </wp:positionV>
                <wp:extent cx="5658130" cy="1243126"/>
                <wp:effectExtent l="0" t="0" r="19050" b="14605"/>
                <wp:wrapNone/>
                <wp:docPr id="2" name="Rectangle: Rounded Corners 5"/>
                <wp:cNvGraphicFramePr/>
                <a:graphic xmlns:a="http://schemas.openxmlformats.org/drawingml/2006/main">
                  <a:graphicData uri="http://schemas.microsoft.com/office/word/2010/wordprocessingShape">
                    <wps:wsp>
                      <wps:cNvSpPr/>
                      <wps:spPr>
                        <a:xfrm>
                          <a:off x="0" y="0"/>
                          <a:ext cx="5658130" cy="1243126"/>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DA204" id="Rectangle: Rounded Corners 5" o:spid="_x0000_s1026" style="position:absolute;margin-left:14.15pt;margin-top:15.6pt;width:445.5pt;height:97.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" filled="f" strokecolor="black [3200]" strokeweight="1pt">
                <v:stroke joinstyle="miter"/>
                <w10:wrap anchorx="margin"/>
              </v:roundrect>
            </w:pict>
          </mc:Fallback>
        </mc:AlternateContent>
      </w:r>
      <w:r w:rsidRPr="00C73BE9">
        <w:rPr>
          <w:rFonts w:eastAsia="PMingLiU"/>
          <w:noProof/>
        </w:rPr>
        <mc:AlternateContent>
          <mc:Choice Requires="wps">
            <w:drawing>
              <wp:anchor distT="45720" distB="45720" distL="114300" distR="114300" simplePos="0" relativeHeight="251707391" behindDoc="1" locked="0" layoutInCell="1" allowOverlap="1" wp14:anchorId="10486657" wp14:editId="2CA358BA">
                <wp:simplePos x="0" y="0"/>
                <wp:positionH relativeFrom="margin">
                  <wp:align>center</wp:align>
                </wp:positionH>
                <wp:positionV relativeFrom="paragraph">
                  <wp:posOffset>328295</wp:posOffset>
                </wp:positionV>
                <wp:extent cx="5391303" cy="981075"/>
                <wp:effectExtent l="0" t="0" r="0" b="9525"/>
                <wp:wrapNone/>
                <wp:docPr id="29" name="Text Box 8"/>
                <wp:cNvGraphicFramePr/>
                <a:graphic xmlns:a="http://schemas.openxmlformats.org/drawingml/2006/main">
                  <a:graphicData uri="http://schemas.microsoft.com/office/word/2010/wordprocessingShape">
                    <wps:wsp>
                      <wps:cNvSpPr txBox="1"/>
                      <wps:spPr bwMode="auto">
                        <a:xfrm>
                          <a:off x="0" y="0"/>
                          <a:ext cx="5391303" cy="981075"/>
                        </a:xfrm>
                        <a:prstGeom prst="rect">
                          <a:avLst/>
                        </a:prstGeom>
                        <a:solidFill>
                          <a:srgbClr val="FFFFFF"/>
                        </a:solidFill>
                        <a:ln>
                          <a:noFill/>
                        </a:ln>
                      </wps:spPr>
                      <wps:txbx>
                        <w:txbxContent>
                          <w:p w14:paraId="5B1E93BB" w14:textId="1C37CFFF" w:rsidR="00506388" w:rsidRPr="00702161" w:rsidRDefault="00506388" w:rsidP="001F244D">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w:t>
                            </w:r>
                            <w:r w:rsidR="00E36830">
                              <w:rPr>
                                <w:rFonts w:ascii="PMingLiU" w:eastAsia="PMingLiU" w:hint="eastAsia"/>
                                <w:lang w:eastAsia="zh-TW"/>
                              </w:rPr>
                              <w:t>；</w:t>
                            </w:r>
                            <w:bookmarkStart w:id="0" w:name="_GoBack"/>
                            <w:bookmarkEnd w:id="0"/>
                            <w:r w:rsidRPr="00702161">
                              <w:rPr>
                                <w:rFonts w:ascii="PMingLiU" w:eastAsia="PMingLiU" w:hint="eastAsia"/>
                                <w:lang w:eastAsia="zh-TW"/>
                              </w:rPr>
                              <w:t>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F35E47">
                            <w:pPr>
                              <w:rPr>
                                <w:rFonts w:ascii="PMingLiU" w:eastAsia="PMingLiU" w:hAnsi="PMingLiU"/>
                                <w:i/>
                                <w:iCs/>
                                <w:color w:val="FF000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0486657" id="_x0000_t202" coordsize="21600,21600" o:spt="202" path="m,l,21600r21600,l21600,xe">
                <v:stroke joinstyle="miter"/>
                <v:path gradientshapeok="t" o:connecttype="rect"/>
              </v:shapetype>
              <v:shape id="Text Box 8" o:spid="_x0000_s1027" type="#_x0000_t202" style="position:absolute;left:0;text-align:left;margin-left:0;margin-top:25.85pt;width:424.5pt;height:77.25pt;z-index:-25160908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" stroked="f">
                <v:textbox>
                  <w:txbxContent>
                    <w:p w14:paraId="5B1E93BB" w14:textId="1C37CFFF" w:rsidR="00506388" w:rsidRPr="00702161" w:rsidRDefault="00506388" w:rsidP="001F244D">
                      <w:pPr>
                        <w:spacing w:line="360" w:lineRule="auto"/>
                        <w:jc w:val="both"/>
                        <w:rPr>
                          <w:rFonts w:ascii="PMingLiU" w:eastAsia="PMingLiU"/>
                          <w:lang w:eastAsia="zh-TW"/>
                        </w:rPr>
                      </w:pPr>
                      <w:r w:rsidRPr="00702161">
                        <w:rPr>
                          <w:rFonts w:ascii="PMingLiU" w:eastAsia="PMingLiU" w:hint="eastAsia"/>
                          <w:lang w:eastAsia="zh-TW"/>
                        </w:rPr>
                        <w:t>《基本法》規定的</w:t>
                      </w:r>
                      <w:r w:rsidR="00702161">
                        <w:rPr>
                          <w:rFonts w:ascii="PMingLiU" w:eastAsia="PMingLiU" w:hint="eastAsia"/>
                          <w:i/>
                          <w:iCs/>
                          <w:u w:val="single"/>
                          <w:lang w:eastAsia="zh-TW"/>
                        </w:rPr>
                        <w:t>_</w:t>
                      </w:r>
                      <w:r w:rsidR="00702161">
                        <w:rPr>
                          <w:rFonts w:ascii="PMingLiU" w:eastAsia="PMingLiU"/>
                          <w:i/>
                          <w:iCs/>
                          <w:u w:val="single"/>
                          <w:lang w:eastAsia="zh-TW"/>
                        </w:rPr>
                        <w:t>___________</w:t>
                      </w:r>
                      <w:r w:rsidR="0041760A">
                        <w:rPr>
                          <w:rFonts w:ascii="PMingLiU" w:eastAsia="PMingLiU"/>
                          <w:i/>
                          <w:iCs/>
                          <w:u w:val="single"/>
                          <w:lang w:eastAsia="zh-TW"/>
                        </w:rPr>
                        <w:t>__</w:t>
                      </w:r>
                      <w:r w:rsidRPr="00702161">
                        <w:rPr>
                          <w:rFonts w:ascii="PMingLiU" w:eastAsia="PMingLiU" w:hint="eastAsia"/>
                          <w:lang w:eastAsia="zh-TW"/>
                        </w:rPr>
                        <w:t>，是在全國人大授權下的自治，香港高度自治的權力是來自</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的授權。而所謂高度自治，是從程度上</w:t>
                      </w:r>
                      <w:r w:rsidR="0041760A">
                        <w:rPr>
                          <w:rFonts w:ascii="PMingLiU" w:eastAsia="PMingLiU" w:hint="eastAsia"/>
                          <w:i/>
                          <w:iCs/>
                          <w:u w:val="single"/>
                          <w:lang w:eastAsia="zh-TW"/>
                        </w:rPr>
                        <w:t>_</w:t>
                      </w:r>
                      <w:r w:rsidR="0041760A">
                        <w:rPr>
                          <w:rFonts w:ascii="PMingLiU" w:eastAsia="PMingLiU"/>
                          <w:i/>
                          <w:iCs/>
                          <w:u w:val="single"/>
                          <w:lang w:eastAsia="zh-TW"/>
                        </w:rPr>
                        <w:t>____________</w:t>
                      </w:r>
                      <w:r w:rsidRPr="00702161">
                        <w:rPr>
                          <w:rFonts w:ascii="PMingLiU" w:eastAsia="PMingLiU" w:hint="eastAsia"/>
                          <w:lang w:eastAsia="zh-TW"/>
                        </w:rPr>
                        <w:t>而言</w:t>
                      </w:r>
                      <w:r w:rsidR="00E36830">
                        <w:rPr>
                          <w:rFonts w:ascii="PMingLiU" w:eastAsia="PMingLiU" w:hint="eastAsia"/>
                          <w:lang w:eastAsia="zh-TW"/>
                        </w:rPr>
                        <w:t>；</w:t>
                      </w:r>
                      <w:bookmarkStart w:id="1" w:name="_GoBack"/>
                      <w:bookmarkEnd w:id="1"/>
                      <w:r w:rsidRPr="00702161">
                        <w:rPr>
                          <w:rFonts w:ascii="PMingLiU" w:eastAsia="PMingLiU" w:hint="eastAsia"/>
                          <w:lang w:eastAsia="zh-TW"/>
                        </w:rPr>
                        <w:t>具體來說，香港享有行政</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、立法權、獨立的司法權、</w:t>
                      </w:r>
                      <w:r w:rsidR="0041760A">
                        <w:rPr>
                          <w:rFonts w:ascii="PMingLiU" w:eastAsia="PMingLiU" w:hint="eastAsia"/>
                          <w:i/>
                          <w:iCs/>
                          <w:u w:val="single"/>
                          <w:lang w:eastAsia="zh-TW"/>
                        </w:rPr>
                        <w:t>_</w:t>
                      </w:r>
                      <w:r w:rsidR="0041760A">
                        <w:rPr>
                          <w:rFonts w:ascii="PMingLiU" w:eastAsia="PMingLiU"/>
                          <w:i/>
                          <w:iCs/>
                          <w:u w:val="single"/>
                          <w:lang w:eastAsia="zh-TW"/>
                        </w:rPr>
                        <w:t>___________</w:t>
                      </w:r>
                      <w:r w:rsidRPr="00702161">
                        <w:rPr>
                          <w:rFonts w:ascii="PMingLiU" w:eastAsia="PMingLiU" w:hint="eastAsia"/>
                          <w:lang w:eastAsia="zh-TW"/>
                        </w:rPr>
                        <w:t>。</w:t>
                      </w:r>
                    </w:p>
                    <w:p w14:paraId="15D1C886" w14:textId="023F8D5B" w:rsidR="00F35E47" w:rsidRPr="00F475D2" w:rsidRDefault="00F35E47" w:rsidP="00F35E47">
                      <w:pPr>
                        <w:rPr>
                          <w:rFonts w:ascii="PMingLiU" w:eastAsia="PMingLiU" w:hAnsi="PMingLiU"/>
                          <w:i/>
                          <w:iCs/>
                          <w:color w:val="FF0000"/>
                          <w:lang w:eastAsia="zh-TW"/>
                        </w:rPr>
                      </w:pPr>
                    </w:p>
                  </w:txbxContent>
                </v:textbox>
                <w10:wrap anchorx="margin"/>
              </v:shape>
            </w:pict>
          </mc:Fallback>
        </mc:AlternateContent>
      </w:r>
      <w:r w:rsidR="000B3703" w:rsidRPr="00F475D2">
        <w:rPr>
          <w:rFonts w:ascii="PMingLiU" w:eastAsia="PMingLiU" w:hint="eastAsia"/>
          <w:sz w:val="22"/>
          <w:szCs w:val="22"/>
        </w:rPr>
        <w:t>參考資料及就你所知，高度自治怎樣在《基本法》中體現？</w:t>
      </w:r>
      <w:r w:rsidR="00506388">
        <w:rPr>
          <w:rFonts w:ascii="PMingLiU" w:eastAsia="PMingLiU"/>
          <w:sz w:val="22"/>
          <w:szCs w:val="22"/>
        </w:rPr>
        <w:br/>
      </w:r>
    </w:p>
    <w:p w14:paraId="571F14C3" w14:textId="385B4EE9" w:rsidR="00EB17E1" w:rsidRPr="00EF730D" w:rsidRDefault="00EB17E1" w:rsidP="00C47B78">
      <w:pPr>
        <w:rPr>
          <w:rFonts w:ascii="PMingLiU" w:eastAsia="PMingLiU" w:hAnsi="PMingLiU"/>
          <w:lang w:eastAsia="zh-TW"/>
        </w:rPr>
      </w:pPr>
    </w:p>
    <w:p w14:paraId="71A92D66" w14:textId="7835DB2C" w:rsidR="00506388" w:rsidRDefault="00506388">
      <w:pPr>
        <w:rPr>
          <w:rFonts w:ascii="PMingLiU" w:eastAsia="PMingLiU" w:hAnsi="PMingLiU"/>
          <w:b/>
          <w:sz w:val="28"/>
          <w:szCs w:val="28"/>
          <w:lang w:eastAsia="zh-TW"/>
        </w:rPr>
      </w:pPr>
      <w:r>
        <w:rPr>
          <w:rFonts w:ascii="PMingLiU" w:eastAsia="PMingLiU" w:hAnsi="PMingLiU"/>
          <w:b/>
          <w:sz w:val="28"/>
          <w:szCs w:val="28"/>
          <w:lang w:eastAsia="zh-TW"/>
        </w:rPr>
        <w:br w:type="page"/>
      </w:r>
    </w:p>
    <w:p w14:paraId="40885C5D" w14:textId="58E24DBE" w:rsidR="00A1751F" w:rsidRPr="00911704" w:rsidRDefault="00A1751F" w:rsidP="00A1751F">
      <w:pPr>
        <w:rPr>
          <w:rFonts w:ascii="PMingLiU" w:eastAsia="PMingLiU" w:hAnsi="PMingLiU"/>
          <w:b/>
          <w:sz w:val="28"/>
          <w:szCs w:val="28"/>
          <w:lang w:eastAsia="zh-TW"/>
        </w:rPr>
      </w:pPr>
      <w:r>
        <w:rPr>
          <w:rFonts w:ascii="PMingLiU" w:eastAsia="PMingLiU" w:hAnsi="PMingLiU" w:hint="eastAsia"/>
          <w:b/>
          <w:sz w:val="28"/>
          <w:szCs w:val="28"/>
          <w:lang w:eastAsia="zh-TW"/>
        </w:rPr>
        <w:lastRenderedPageBreak/>
        <w:t>一國兩制的前世今生</w:t>
      </w:r>
    </w:p>
    <w:p w14:paraId="0910EEE9" w14:textId="2A6FA479" w:rsidR="006B76E3" w:rsidRDefault="006B76E3" w:rsidP="006B76E3">
      <w:pPr>
        <w:rPr>
          <w:rFonts w:ascii="PMingLiU" w:eastAsia="PMingLiU" w:hAnsi="PMingLiU"/>
          <w:b/>
          <w:sz w:val="28"/>
          <w:szCs w:val="28"/>
          <w:lang w:val="x-none" w:eastAsia="zh-TW"/>
        </w:rPr>
      </w:pPr>
      <w:r>
        <w:rPr>
          <w:rFonts w:ascii="PMingLiU" w:eastAsia="PMingLiU" w:hAnsi="PMingLiU"/>
          <w:b/>
          <w:sz w:val="28"/>
          <w:szCs w:val="28"/>
          <w:lang w:val="x-none" w:eastAsia="zh-TW"/>
        </w:rPr>
        <w:t>課</w:t>
      </w:r>
      <w:r>
        <w:rPr>
          <w:rFonts w:ascii="PMingLiU" w:eastAsia="PMingLiU" w:hAnsi="PMingLiU" w:hint="eastAsia"/>
          <w:b/>
          <w:sz w:val="28"/>
          <w:szCs w:val="28"/>
          <w:lang w:val="x-none" w:eastAsia="zh-TW"/>
        </w:rPr>
        <w:t>後</w:t>
      </w:r>
      <w:r w:rsidRPr="00B4442A">
        <w:rPr>
          <w:rFonts w:ascii="PMingLiU" w:eastAsia="PMingLiU" w:hAnsi="PMingLiU"/>
          <w:b/>
          <w:sz w:val="28"/>
          <w:szCs w:val="28"/>
          <w:lang w:val="x-none" w:eastAsia="zh-TW"/>
        </w:rPr>
        <w:t>工作紙</w:t>
      </w:r>
      <w:r>
        <w:rPr>
          <w:rFonts w:ascii="PMingLiU" w:eastAsia="PMingLiU" w:hAnsi="PMingLiU" w:hint="eastAsia"/>
          <w:b/>
          <w:sz w:val="28"/>
          <w:szCs w:val="28"/>
          <w:lang w:val="x-none" w:eastAsia="zh-TW"/>
        </w:rPr>
        <w:t xml:space="preserve"> (</w:t>
      </w:r>
      <w:r w:rsidR="00AD5E3C">
        <w:rPr>
          <w:rFonts w:ascii="PMingLiU" w:eastAsia="PMingLiU" w:hAnsi="PMingLiU" w:hint="eastAsia"/>
          <w:b/>
          <w:sz w:val="28"/>
          <w:szCs w:val="28"/>
          <w:lang w:val="x-none" w:eastAsia="zh-TW"/>
        </w:rPr>
        <w:t>C</w:t>
      </w:r>
      <w:r>
        <w:rPr>
          <w:rFonts w:ascii="PMingLiU" w:eastAsia="PMingLiU" w:hAnsi="PMingLiU" w:hint="eastAsia"/>
          <w:b/>
          <w:sz w:val="28"/>
          <w:szCs w:val="28"/>
          <w:lang w:val="x-none" w:eastAsia="zh-TW"/>
        </w:rPr>
        <w:t>)</w:t>
      </w:r>
    </w:p>
    <w:p w14:paraId="688B8184" w14:textId="77777777" w:rsidR="00BD2961" w:rsidRDefault="00BD2961" w:rsidP="006B76E3">
      <w:pPr>
        <w:rPr>
          <w:rFonts w:ascii="PMingLiU" w:eastAsia="PMingLiU" w:hAnsi="PMingLiU"/>
          <w:lang w:eastAsia="zh-TW"/>
        </w:rPr>
      </w:pPr>
    </w:p>
    <w:p w14:paraId="3F3F9F00" w14:textId="77786F5D" w:rsidR="006B76E3" w:rsidRDefault="006B76E3" w:rsidP="00F4305D">
      <w:pPr>
        <w:pStyle w:val="ListParagraph"/>
        <w:numPr>
          <w:ilvl w:val="0"/>
          <w:numId w:val="26"/>
        </w:numPr>
        <w:ind w:leftChars="0" w:left="426" w:hanging="426"/>
        <w:rPr>
          <w:rFonts w:ascii="PMingLiU" w:eastAsia="PMingLiU" w:hAnsi="PMingLiU"/>
          <w:b/>
          <w:bCs/>
        </w:rPr>
      </w:pPr>
      <w:r w:rsidRPr="00F4305D">
        <w:rPr>
          <w:rFonts w:ascii="PMingLiU" w:eastAsia="PMingLiU" w:hAnsi="PMingLiU" w:hint="eastAsia"/>
          <w:b/>
          <w:bCs/>
        </w:rPr>
        <w:t>細閱以下資料</w:t>
      </w:r>
      <w:r w:rsidRPr="00F4305D">
        <w:rPr>
          <w:rFonts w:ascii="PMingLiU" w:eastAsia="PMingLiU" w:hAnsi="PMingLiU" w:hint="eastAsia"/>
          <w:b/>
          <w:bCs/>
          <w:lang w:eastAsia="zh-HK"/>
        </w:rPr>
        <w:t>，並回答問題</w:t>
      </w:r>
      <w:r w:rsidR="00494549">
        <w:rPr>
          <w:rFonts w:ascii="PMingLiU" w:eastAsia="PMingLiU" w:hAnsi="PMingLiU" w:hint="eastAsia"/>
          <w:b/>
          <w:bCs/>
        </w:rPr>
        <w:t>。</w:t>
      </w:r>
    </w:p>
    <w:p w14:paraId="53C2F9B0" w14:textId="77777777" w:rsidR="00F4305D" w:rsidRPr="00F4305D" w:rsidRDefault="00F4305D" w:rsidP="00F4305D">
      <w:pPr>
        <w:pStyle w:val="ListParagraph"/>
        <w:ind w:leftChars="0" w:left="426"/>
        <w:rPr>
          <w:rFonts w:ascii="PMingLiU" w:eastAsia="PMingLiU" w:hAnsi="PMingLiU"/>
          <w:b/>
          <w:bCs/>
        </w:rPr>
      </w:pPr>
    </w:p>
    <w:p w14:paraId="06C3949A" w14:textId="77777777" w:rsidR="006B76E3" w:rsidRDefault="006B76E3" w:rsidP="006B76E3">
      <w:pPr>
        <w:rPr>
          <w:rFonts w:ascii="PMingLiU" w:eastAsia="PMingLiU" w:hAnsi="PMingLiU"/>
          <w:lang w:eastAsia="zh-TW"/>
        </w:rPr>
      </w:pPr>
      <w:r>
        <w:rPr>
          <w:rFonts w:ascii="PMingLiU" w:eastAsia="PMingLiU" w:hAnsi="PMingLiU" w:hint="eastAsia"/>
          <w:lang w:eastAsia="zh-TW"/>
        </w:rPr>
        <w:t>資料一</w:t>
      </w:r>
    </w:p>
    <w:tbl>
      <w:tblPr>
        <w:tblStyle w:val="TableGrid"/>
        <w:tblpPr w:leftFromText="180" w:rightFromText="180" w:vertAnchor="text" w:horzAnchor="margin" w:tblpY="39"/>
        <w:tblW w:w="0" w:type="auto"/>
        <w:tblLook w:val="04A0" w:firstRow="1" w:lastRow="0" w:firstColumn="1" w:lastColumn="0" w:noHBand="0" w:noVBand="1"/>
      </w:tblPr>
      <w:tblGrid>
        <w:gridCol w:w="9350"/>
      </w:tblGrid>
      <w:tr w:rsidR="006B76E3" w14:paraId="31247841" w14:textId="77777777" w:rsidTr="00D345E9">
        <w:tc>
          <w:tcPr>
            <w:tcW w:w="9350" w:type="dxa"/>
          </w:tcPr>
          <w:p w14:paraId="18288402" w14:textId="77777777" w:rsidR="006B76E3" w:rsidRPr="00EB17E1" w:rsidRDefault="006B76E3" w:rsidP="00D345E9">
            <w:pPr>
              <w:rPr>
                <w:rFonts w:ascii="PMingLiU" w:eastAsia="PMingLiU" w:hAnsi="PMingLiU"/>
                <w:lang w:eastAsia="zh-TW"/>
              </w:rPr>
            </w:pPr>
            <w:r w:rsidRPr="00EB17E1">
              <w:rPr>
                <w:rFonts w:ascii="PMingLiU" w:eastAsia="PMingLiU" w:hAnsi="PMingLiU" w:hint="eastAsia"/>
                <w:lang w:eastAsia="zh-TW"/>
              </w:rPr>
              <w:t>中華人民共和國對香港的基本方針政策如下</w:t>
            </w:r>
          </w:p>
          <w:p w14:paraId="655CECB5" w14:textId="228028FB" w:rsidR="006B76E3" w:rsidRPr="00EB17E1" w:rsidRDefault="006B76E3" w:rsidP="00D345E9">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為了維護國家的統一和領土完整，並考慮到香港的歷史和現</w:t>
            </w:r>
            <w:r w:rsidR="00E94459" w:rsidRPr="00EB17E1">
              <w:rPr>
                <w:rFonts w:ascii="PMingLiU" w:eastAsia="PMingLiU" w:hAnsi="PMingLiU" w:hint="eastAsia"/>
                <w:sz w:val="22"/>
                <w:szCs w:val="22"/>
              </w:rPr>
              <w:t>實</w:t>
            </w:r>
            <w:r w:rsidRPr="00EB17E1">
              <w:rPr>
                <w:rFonts w:ascii="PMingLiU" w:eastAsia="PMingLiU" w:hAnsi="PMingLiU" w:hint="eastAsia"/>
                <w:sz w:val="22"/>
                <w:szCs w:val="22"/>
              </w:rPr>
              <w:t>情況，中華人民共和國決定在對香港恢復行使主權時，根據中華人民共和國憲法第三十一條的規定，設立香港特別行政區。</w:t>
            </w:r>
          </w:p>
          <w:p w14:paraId="38F1CD7F" w14:textId="77777777" w:rsidR="006B76E3" w:rsidRPr="00EB17E1" w:rsidRDefault="006B76E3" w:rsidP="00D345E9">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除外交和國防事務屬中央人民政府管理外，香港特別行政區享有高度的自治管理權。</w:t>
            </w:r>
          </w:p>
          <w:p w14:paraId="2F6550A3" w14:textId="77777777" w:rsidR="006B76E3" w:rsidRPr="00EB17E1" w:rsidRDefault="006B76E3" w:rsidP="00D345E9">
            <w:pPr>
              <w:pStyle w:val="ListParagraph"/>
              <w:numPr>
                <w:ilvl w:val="0"/>
                <w:numId w:val="8"/>
              </w:numPr>
              <w:ind w:leftChars="0"/>
              <w:rPr>
                <w:rFonts w:ascii="PMingLiU" w:eastAsia="PMingLiU" w:hAnsi="PMingLiU"/>
                <w:sz w:val="22"/>
                <w:szCs w:val="22"/>
              </w:rPr>
            </w:pPr>
            <w:r w:rsidRPr="00EB17E1">
              <w:rPr>
                <w:rFonts w:ascii="PMingLiU" w:eastAsia="PMingLiU" w:hAnsi="PMingLiU" w:hint="eastAsia"/>
                <w:sz w:val="22"/>
                <w:szCs w:val="22"/>
              </w:rPr>
              <w:t>香港特別行政區享有行政管理權、立法權、獨立的司法權和終審權。</w:t>
            </w:r>
          </w:p>
          <w:p w14:paraId="5CD34C56" w14:textId="3DA7B553" w:rsidR="006B76E3" w:rsidRPr="00F54A6B" w:rsidRDefault="006B76E3" w:rsidP="00D345E9">
            <w:pPr>
              <w:rPr>
                <w:rFonts w:ascii="PMingLiU" w:hAnsi="PMingLiU"/>
                <w:lang w:eastAsia="zh-TW"/>
              </w:rPr>
            </w:pPr>
            <w:r w:rsidRPr="00EB17E1">
              <w:rPr>
                <w:rFonts w:ascii="PMingLiU" w:eastAsia="PMingLiU" w:hAnsi="PMingLiU" w:hint="eastAsia"/>
                <w:lang w:eastAsia="zh-TW"/>
              </w:rPr>
              <w:t>資料來源</w:t>
            </w:r>
            <w:r w:rsidR="00261E40">
              <w:rPr>
                <w:rFonts w:ascii="PMingLiU" w:eastAsia="PMingLiU" w:hAnsi="PMingLiU" w:hint="eastAsia"/>
                <w:lang w:eastAsia="zh-TW"/>
              </w:rPr>
              <w:t>：</w:t>
            </w:r>
            <w:r w:rsidRPr="00EB17E1">
              <w:rPr>
                <w:rFonts w:ascii="PMingLiU" w:eastAsia="PMingLiU" w:hAnsi="PMingLiU" w:hint="eastAsia"/>
                <w:lang w:eastAsia="zh-TW"/>
              </w:rPr>
              <w:t>1984年《中英聯合聲明》</w:t>
            </w:r>
            <w:r w:rsidR="00261E40">
              <w:rPr>
                <w:rFonts w:ascii="PMingLiU" w:eastAsia="PMingLiU" w:hAnsi="PMingLiU" w:hint="eastAsia"/>
                <w:lang w:eastAsia="zh-TW"/>
              </w:rPr>
              <w:t>（</w:t>
            </w:r>
            <w:r w:rsidRPr="00EB17E1">
              <w:rPr>
                <w:rFonts w:ascii="PMingLiU" w:eastAsia="PMingLiU" w:hAnsi="PMingLiU" w:hint="eastAsia"/>
                <w:lang w:eastAsia="zh-TW"/>
              </w:rPr>
              <w:t>節錄</w:t>
            </w:r>
            <w:r w:rsidR="00261E40">
              <w:rPr>
                <w:rFonts w:ascii="PMingLiU" w:eastAsia="PMingLiU" w:hAnsi="PMingLiU" w:hint="eastAsia"/>
                <w:lang w:eastAsia="zh-TW"/>
              </w:rPr>
              <w:t>）</w:t>
            </w:r>
          </w:p>
        </w:tc>
      </w:tr>
    </w:tbl>
    <w:p w14:paraId="5F261680" w14:textId="77777777" w:rsidR="006B76E3" w:rsidRDefault="006B76E3" w:rsidP="006B76E3">
      <w:pPr>
        <w:rPr>
          <w:rFonts w:ascii="PMingLiU" w:eastAsia="PMingLiU" w:hAnsi="PMingLiU"/>
          <w:lang w:eastAsia="zh-TW"/>
        </w:rPr>
      </w:pPr>
    </w:p>
    <w:p w14:paraId="533A11E1" w14:textId="77777777" w:rsidR="006B76E3" w:rsidRDefault="006B76E3" w:rsidP="006B76E3">
      <w:pPr>
        <w:rPr>
          <w:rFonts w:ascii="PMingLiU" w:eastAsia="PMingLiU" w:hAnsi="PMingLiU"/>
          <w:lang w:eastAsia="zh-TW"/>
        </w:rPr>
      </w:pPr>
      <w:r>
        <w:rPr>
          <w:rFonts w:ascii="PMingLiU" w:eastAsia="PMingLiU" w:hAnsi="PMingLiU" w:hint="eastAsia"/>
          <w:lang w:eastAsia="zh-TW"/>
        </w:rPr>
        <w:t>資料二</w:t>
      </w:r>
    </w:p>
    <w:tbl>
      <w:tblPr>
        <w:tblStyle w:val="TableGrid"/>
        <w:tblW w:w="0" w:type="auto"/>
        <w:tblLook w:val="04A0" w:firstRow="1" w:lastRow="0" w:firstColumn="1" w:lastColumn="0" w:noHBand="0" w:noVBand="1"/>
      </w:tblPr>
      <w:tblGrid>
        <w:gridCol w:w="9350"/>
      </w:tblGrid>
      <w:tr w:rsidR="006B76E3" w14:paraId="5E366911" w14:textId="77777777" w:rsidTr="00D345E9">
        <w:tc>
          <w:tcPr>
            <w:tcW w:w="9350" w:type="dxa"/>
          </w:tcPr>
          <w:p w14:paraId="75CCB55C" w14:textId="77777777" w:rsidR="006B76E3" w:rsidRDefault="006B76E3" w:rsidP="00D345E9">
            <w:pPr>
              <w:rPr>
                <w:rFonts w:ascii="PMingLiU" w:eastAsia="PMingLiU" w:hAnsi="PMingLiU"/>
                <w:lang w:eastAsia="zh-TW"/>
              </w:rPr>
            </w:pPr>
            <w:r>
              <w:rPr>
                <w:rFonts w:ascii="PMingLiU" w:eastAsia="PMingLiU" w:hAnsi="PMingLiU" w:hint="eastAsia"/>
                <w:lang w:eastAsia="zh-TW"/>
              </w:rPr>
              <w:t>第一條 香港特別行政區是中華人民共和國不可分離的部分。</w:t>
            </w:r>
          </w:p>
          <w:p w14:paraId="49567558" w14:textId="77777777" w:rsidR="006B76E3" w:rsidRDefault="006B76E3" w:rsidP="00D345E9">
            <w:pPr>
              <w:rPr>
                <w:rFonts w:ascii="PMingLiU" w:eastAsia="PMingLiU" w:hAnsi="PMingLiU"/>
                <w:lang w:eastAsia="zh-TW"/>
              </w:rPr>
            </w:pPr>
          </w:p>
          <w:p w14:paraId="14E0929A" w14:textId="77777777" w:rsidR="006B76E3" w:rsidRDefault="006B76E3" w:rsidP="00D345E9">
            <w:pPr>
              <w:rPr>
                <w:rFonts w:ascii="PMingLiU" w:eastAsia="PMingLiU" w:hAnsi="PMingLiU"/>
                <w:lang w:eastAsia="zh-TW"/>
              </w:rPr>
            </w:pPr>
            <w:r>
              <w:rPr>
                <w:rFonts w:ascii="PMingLiU" w:eastAsia="PMingLiU" w:hAnsi="PMingLiU" w:hint="eastAsia"/>
                <w:lang w:eastAsia="zh-TW"/>
              </w:rPr>
              <w:t>第二條 全國人民代表大會授權香港特別行政區依照本法的規定實行高度自治，享有行政管理權、立法權、獨立的司法權和終審權。</w:t>
            </w:r>
          </w:p>
          <w:p w14:paraId="0664EB6D" w14:textId="77777777" w:rsidR="006B76E3" w:rsidRDefault="006B76E3" w:rsidP="00D345E9">
            <w:pPr>
              <w:rPr>
                <w:rFonts w:ascii="PMingLiU" w:eastAsia="PMingLiU" w:hAnsi="PMingLiU"/>
                <w:lang w:eastAsia="zh-TW"/>
              </w:rPr>
            </w:pPr>
          </w:p>
          <w:p w14:paraId="68A86107" w14:textId="77777777" w:rsidR="006B76E3" w:rsidRDefault="006B76E3" w:rsidP="00D345E9">
            <w:pPr>
              <w:rPr>
                <w:rFonts w:ascii="PMingLiU" w:eastAsia="PMingLiU" w:hAnsi="PMingLiU"/>
                <w:lang w:eastAsia="zh-TW"/>
              </w:rPr>
            </w:pPr>
            <w:r>
              <w:rPr>
                <w:rFonts w:ascii="PMingLiU" w:eastAsia="PMingLiU" w:hAnsi="PMingLiU" w:hint="eastAsia"/>
                <w:lang w:eastAsia="zh-TW"/>
              </w:rPr>
              <w:t xml:space="preserve">第五條 </w:t>
            </w:r>
            <w:r>
              <w:rPr>
                <w:rFonts w:ascii="PMingLiU" w:eastAsia="PMingLiU" w:hAnsi="PMingLiU"/>
                <w:lang w:eastAsia="zh-TW"/>
              </w:rPr>
              <w:t xml:space="preserve"> </w:t>
            </w:r>
            <w:r>
              <w:rPr>
                <w:rFonts w:ascii="PMingLiU" w:eastAsia="PMingLiU" w:hAnsi="PMingLiU" w:hint="eastAsia"/>
                <w:lang w:eastAsia="zh-TW"/>
              </w:rPr>
              <w:t>香港特別行政區不實行社會主義制度和政策，保持原有的資本主義制度和生活方式，五十年不變。</w:t>
            </w:r>
          </w:p>
          <w:p w14:paraId="1E9F3EBC" w14:textId="2093F0D6" w:rsidR="006B76E3" w:rsidRDefault="006B76E3" w:rsidP="00D345E9">
            <w:pPr>
              <w:rPr>
                <w:rFonts w:ascii="PMingLiU" w:eastAsia="PMingLiU" w:hAnsi="PMingLiU"/>
                <w:lang w:eastAsia="zh-TW"/>
              </w:rPr>
            </w:pPr>
            <w:r>
              <w:rPr>
                <w:rFonts w:ascii="PMingLiU" w:eastAsia="PMingLiU" w:hAnsi="PMingLiU" w:hint="eastAsia"/>
                <w:lang w:eastAsia="zh-TW"/>
              </w:rPr>
              <w:t>資料來源</w:t>
            </w:r>
            <w:r w:rsidR="00261E40">
              <w:rPr>
                <w:rFonts w:ascii="PMingLiU" w:eastAsia="PMingLiU" w:hAnsi="PMingLiU" w:hint="eastAsia"/>
                <w:lang w:eastAsia="zh-TW"/>
              </w:rPr>
              <w:t>：</w:t>
            </w:r>
            <w:r>
              <w:rPr>
                <w:rFonts w:ascii="PMingLiU" w:eastAsia="PMingLiU" w:hAnsi="PMingLiU" w:hint="eastAsia"/>
                <w:lang w:eastAsia="zh-TW"/>
              </w:rPr>
              <w:t>《基本法》第一章</w:t>
            </w:r>
            <w:r w:rsidR="00261E40">
              <w:rPr>
                <w:rFonts w:ascii="PMingLiU" w:eastAsia="PMingLiU" w:hAnsi="PMingLiU" w:hint="eastAsia"/>
                <w:lang w:eastAsia="zh-TW"/>
              </w:rPr>
              <w:t>：</w:t>
            </w:r>
            <w:r>
              <w:rPr>
                <w:rFonts w:ascii="PMingLiU" w:eastAsia="PMingLiU" w:hAnsi="PMingLiU" w:hint="eastAsia"/>
                <w:lang w:eastAsia="zh-TW"/>
              </w:rPr>
              <w:t>總則</w:t>
            </w:r>
            <w:r w:rsidR="00261E40">
              <w:rPr>
                <w:rFonts w:ascii="PMingLiU" w:eastAsia="PMingLiU" w:hAnsi="PMingLiU" w:hint="eastAsia"/>
                <w:lang w:eastAsia="zh-TW"/>
              </w:rPr>
              <w:t>（</w:t>
            </w:r>
            <w:r>
              <w:rPr>
                <w:rFonts w:ascii="PMingLiU" w:eastAsia="PMingLiU" w:hAnsi="PMingLiU" w:hint="eastAsia"/>
                <w:lang w:eastAsia="zh-TW"/>
              </w:rPr>
              <w:t>節錄</w:t>
            </w:r>
            <w:r w:rsidR="00261E40">
              <w:rPr>
                <w:rFonts w:ascii="PMingLiU" w:eastAsia="PMingLiU" w:hAnsi="PMingLiU" w:hint="eastAsia"/>
                <w:lang w:eastAsia="zh-TW"/>
              </w:rPr>
              <w:t>）</w:t>
            </w:r>
          </w:p>
        </w:tc>
      </w:tr>
    </w:tbl>
    <w:p w14:paraId="6869A8E9" w14:textId="4D0A7E63" w:rsidR="006B76E3" w:rsidRDefault="006B76E3" w:rsidP="006B76E3">
      <w:pPr>
        <w:rPr>
          <w:rFonts w:ascii="PMingLiU" w:eastAsia="PMingLiU" w:hAnsi="PMingLiU"/>
          <w:lang w:eastAsia="zh-TW"/>
        </w:rPr>
      </w:pPr>
    </w:p>
    <w:p w14:paraId="3881D686" w14:textId="4AD76917" w:rsidR="006B76E3" w:rsidRPr="00061511" w:rsidRDefault="006B76E3" w:rsidP="00061511">
      <w:pPr>
        <w:pStyle w:val="ListParagraph"/>
        <w:numPr>
          <w:ilvl w:val="0"/>
          <w:numId w:val="26"/>
        </w:numPr>
        <w:ind w:leftChars="0" w:left="426" w:hanging="426"/>
        <w:rPr>
          <w:rFonts w:ascii="PMingLiU" w:eastAsia="PMingLiU" w:hAnsi="PMingLiU"/>
          <w:b/>
          <w:bCs/>
          <w:lang w:eastAsia="zh-HK"/>
        </w:rPr>
      </w:pPr>
      <w:r w:rsidRPr="00061511">
        <w:rPr>
          <w:rFonts w:ascii="PMingLiU" w:eastAsia="PMingLiU" w:hAnsi="PMingLiU" w:hint="eastAsia"/>
          <w:b/>
          <w:bCs/>
        </w:rPr>
        <w:t>思考</w:t>
      </w:r>
      <w:r w:rsidRPr="00061511">
        <w:rPr>
          <w:rFonts w:ascii="PMingLiU" w:eastAsia="PMingLiU" w:hAnsi="PMingLiU" w:hint="eastAsia"/>
          <w:b/>
          <w:bCs/>
          <w:lang w:eastAsia="zh-HK"/>
        </w:rPr>
        <w:t>問題</w:t>
      </w:r>
      <w:r w:rsidR="000B244D">
        <w:rPr>
          <w:rFonts w:ascii="PMingLiU" w:eastAsia="PMingLiU" w:hAnsi="PMingLiU"/>
          <w:b/>
          <w:bCs/>
        </w:rPr>
        <w:br/>
      </w:r>
    </w:p>
    <w:p w14:paraId="5DE5EC30" w14:textId="78B1A0CF" w:rsidR="00A73937" w:rsidRPr="009F772D" w:rsidRDefault="006B76E3" w:rsidP="006B76E3">
      <w:pPr>
        <w:pStyle w:val="ListParagraph"/>
        <w:numPr>
          <w:ilvl w:val="0"/>
          <w:numId w:val="28"/>
        </w:numPr>
        <w:ind w:leftChars="0"/>
        <w:rPr>
          <w:rFonts w:ascii="PMingLiU" w:eastAsia="PMingLiU" w:hAnsi="PMingLiU"/>
          <w:sz w:val="22"/>
          <w:szCs w:val="22"/>
        </w:rPr>
      </w:pPr>
      <w:r w:rsidRPr="009F772D">
        <w:rPr>
          <w:rFonts w:ascii="PMingLiU" w:eastAsia="PMingLiU" w:hAnsi="PMingLiU" w:hint="eastAsia"/>
          <w:sz w:val="22"/>
          <w:szCs w:val="22"/>
        </w:rPr>
        <w:t>試指出兩個香港特別行政區擁有的權力。</w:t>
      </w:r>
    </w:p>
    <w:p w14:paraId="7CC0070A" w14:textId="4B5C69CC" w:rsidR="00A73937" w:rsidRDefault="00A73937" w:rsidP="00A73937">
      <w:pPr>
        <w:pStyle w:val="ListParagraph"/>
        <w:ind w:leftChars="0" w:left="360"/>
        <w:rPr>
          <w:rFonts w:ascii="PMingLiU" w:eastAsia="PMingLiU" w:hAnsi="PMingLiU"/>
        </w:rPr>
      </w:pPr>
    </w:p>
    <w:p w14:paraId="3D151395" w14:textId="15C0C4EE" w:rsidR="006B76E3" w:rsidRDefault="00A73937" w:rsidP="00A73937">
      <w:pPr>
        <w:pStyle w:val="ListParagraph"/>
        <w:ind w:leftChars="0" w:left="360"/>
        <w:rPr>
          <w:rFonts w:ascii="PMingLiU" w:eastAsia="PMingLiU" w:hAnsi="PMingLiU"/>
          <w:i/>
          <w:iCs/>
        </w:rPr>
      </w:pPr>
      <w:r w:rsidRPr="00A73937">
        <w:rPr>
          <w:rFonts w:ascii="PMingLiU" w:eastAsia="PMingLiU" w:hAnsi="PMingLiU" w:hint="eastAsia"/>
          <w:i/>
          <w:iCs/>
          <w:sz w:val="22"/>
          <w:szCs w:val="22"/>
        </w:rPr>
        <w:t>___________________________________________________________</w:t>
      </w:r>
      <w:r w:rsidRPr="00A73937">
        <w:rPr>
          <w:rFonts w:ascii="PMingLiU" w:eastAsia="PMingLiU" w:hAnsi="PMingLiU" w:hint="eastAsia"/>
          <w:i/>
          <w:iCs/>
        </w:rPr>
        <w:t>____________________</w:t>
      </w:r>
      <w:r w:rsidR="00261E40">
        <w:rPr>
          <w:rFonts w:ascii="PMingLiU" w:eastAsia="PMingLiU" w:hAnsi="PMingLiU" w:hint="eastAsia"/>
          <w:i/>
          <w:iCs/>
        </w:rPr>
        <w:t>_____</w:t>
      </w:r>
    </w:p>
    <w:p w14:paraId="007EACF1" w14:textId="0E995844" w:rsidR="00A73937" w:rsidRPr="00A73937" w:rsidRDefault="00A73937" w:rsidP="00A73937">
      <w:pPr>
        <w:pStyle w:val="ListParagraph"/>
        <w:ind w:leftChars="0" w:left="360"/>
        <w:rPr>
          <w:rFonts w:ascii="PMingLiU" w:eastAsia="PMingLiU" w:hAnsi="PMingLiU"/>
        </w:rPr>
      </w:pPr>
    </w:p>
    <w:p w14:paraId="084C4901" w14:textId="7E50B360" w:rsidR="00A31236" w:rsidRPr="009F772D" w:rsidRDefault="00A31236" w:rsidP="007D4685">
      <w:pPr>
        <w:pStyle w:val="ListParagraph"/>
        <w:numPr>
          <w:ilvl w:val="0"/>
          <w:numId w:val="28"/>
        </w:numPr>
        <w:ind w:leftChars="0"/>
        <w:rPr>
          <w:rFonts w:ascii="PMingLiU" w:eastAsia="PMingLiU"/>
          <w:sz w:val="22"/>
          <w:szCs w:val="22"/>
        </w:rPr>
      </w:pPr>
      <w:r w:rsidRPr="009F772D">
        <w:rPr>
          <w:rFonts w:ascii="PMingLiU" w:eastAsia="PMingLiU" w:hint="eastAsia"/>
          <w:sz w:val="22"/>
          <w:szCs w:val="22"/>
        </w:rPr>
        <w:t>參考資料及就你所知，高度自治怎樣在《基本法》中體現？</w:t>
      </w:r>
    </w:p>
    <w:p w14:paraId="19917301" w14:textId="5AE320FF" w:rsidR="00B95532" w:rsidRDefault="009F772D">
      <w:pPr>
        <w:rPr>
          <w:rFonts w:ascii="PMingLiU" w:eastAsia="PMingLiU"/>
          <w:i/>
          <w:iCs/>
          <w:color w:val="FF0000"/>
          <w:lang w:eastAsia="zh-TW"/>
        </w:rPr>
      </w:pPr>
      <w:r w:rsidRPr="00EF730D">
        <w:rPr>
          <w:rFonts w:hAnsi="PMingLiU" w:hint="eastAsia"/>
          <w:b/>
          <w:noProof/>
          <w:lang w:val="x-none"/>
        </w:rPr>
        <mc:AlternateContent>
          <mc:Choice Requires="wps">
            <w:drawing>
              <wp:anchor distT="0" distB="0" distL="114300" distR="114300" simplePos="0" relativeHeight="251739136" behindDoc="0" locked="0" layoutInCell="1" allowOverlap="1" wp14:anchorId="0D570C56" wp14:editId="2A9BEE13">
                <wp:simplePos x="0" y="0"/>
                <wp:positionH relativeFrom="margin">
                  <wp:posOffset>219456</wp:posOffset>
                </wp:positionH>
                <wp:positionV relativeFrom="paragraph">
                  <wp:posOffset>103886</wp:posOffset>
                </wp:positionV>
                <wp:extent cx="5683910" cy="1353312"/>
                <wp:effectExtent l="0" t="0" r="12065" b="18415"/>
                <wp:wrapNone/>
                <wp:docPr id="36" name="Rectangle: Rounded Corners 5"/>
                <wp:cNvGraphicFramePr/>
                <a:graphic xmlns:a="http://schemas.openxmlformats.org/drawingml/2006/main">
                  <a:graphicData uri="http://schemas.microsoft.com/office/word/2010/wordprocessingShape">
                    <wps:wsp>
                      <wps:cNvSpPr/>
                      <wps:spPr>
                        <a:xfrm>
                          <a:off x="0" y="0"/>
                          <a:ext cx="5683910" cy="1353312"/>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3EA24" id="Rectangle: Rounded Corners 5" o:spid="_x0000_s1026" style="position:absolute;margin-left:17.3pt;margin-top:8.2pt;width:447.55pt;height:106.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" filled="f" strokecolor="black [3200]" strokeweight="1pt">
                <v:stroke joinstyle="miter"/>
                <w10:wrap anchorx="margin"/>
              </v:roundrect>
            </w:pict>
          </mc:Fallback>
        </mc:AlternateContent>
      </w:r>
    </w:p>
    <w:p w14:paraId="65F3FC05" w14:textId="055CC74D" w:rsidR="009F772D" w:rsidRPr="002830A2" w:rsidRDefault="009F772D">
      <w:pPr>
        <w:rPr>
          <w:rFonts w:ascii="PMingLiU" w:eastAsia="PMingLiU" w:hAnsi="PMingLiU"/>
          <w:b/>
          <w:i/>
          <w:iCs/>
          <w:noProof/>
          <w:color w:val="FF0000"/>
          <w:lang w:val="x-none" w:eastAsia="zh-TW"/>
        </w:rPr>
      </w:pPr>
    </w:p>
    <w:sectPr w:rsidR="009F772D" w:rsidRPr="002830A2" w:rsidSect="003220EE">
      <w:headerReference w:type="default" r:id="rId12"/>
      <w:footerReference w:type="default" r:id="rId13"/>
      <w:pgSz w:w="12240" w:h="15840"/>
      <w:pgMar w:top="189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9CDA" w14:textId="77777777" w:rsidR="009971DD" w:rsidRDefault="009971DD" w:rsidP="00ED7C0E">
      <w:pPr>
        <w:spacing w:after="0" w:line="240" w:lineRule="auto"/>
      </w:pPr>
      <w:r>
        <w:separator/>
      </w:r>
    </w:p>
  </w:endnote>
  <w:endnote w:type="continuationSeparator" w:id="0">
    <w:p w14:paraId="1D9CCA40" w14:textId="77777777" w:rsidR="009971DD" w:rsidRDefault="009971DD" w:rsidP="00ED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EE81" w14:textId="5AF4664E" w:rsidR="00FC4081" w:rsidRDefault="00FC4081">
    <w:pPr>
      <w:pStyle w:val="Footer"/>
    </w:pPr>
    <w:r>
      <w:rPr>
        <w:noProof/>
      </w:rPr>
      <w:drawing>
        <wp:anchor distT="0" distB="0" distL="114300" distR="114300" simplePos="0" relativeHeight="251661312" behindDoc="1" locked="0" layoutInCell="1" allowOverlap="1" wp14:anchorId="6D05B791" wp14:editId="487CE90B">
          <wp:simplePos x="0" y="0"/>
          <wp:positionH relativeFrom="page">
            <wp:align>left</wp:align>
          </wp:positionH>
          <wp:positionV relativeFrom="paragraph">
            <wp:posOffset>-142875</wp:posOffset>
          </wp:positionV>
          <wp:extent cx="7995434" cy="7649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95434" cy="764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092D" w14:textId="77777777" w:rsidR="009971DD" w:rsidRDefault="009971DD" w:rsidP="00ED7C0E">
      <w:pPr>
        <w:spacing w:after="0" w:line="240" w:lineRule="auto"/>
      </w:pPr>
      <w:r>
        <w:separator/>
      </w:r>
    </w:p>
  </w:footnote>
  <w:footnote w:type="continuationSeparator" w:id="0">
    <w:p w14:paraId="14C1B717" w14:textId="77777777" w:rsidR="009971DD" w:rsidRDefault="009971DD" w:rsidP="00ED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B92A" w14:textId="291CD777" w:rsidR="00FC4081" w:rsidRDefault="00FC4081">
    <w:pPr>
      <w:pStyle w:val="Header"/>
    </w:pPr>
    <w:r>
      <w:rPr>
        <w:noProof/>
      </w:rPr>
      <w:drawing>
        <wp:anchor distT="0" distB="0" distL="114300" distR="114300" simplePos="0" relativeHeight="251659264" behindDoc="1" locked="0" layoutInCell="1" allowOverlap="1" wp14:anchorId="5282B6E3" wp14:editId="7EC4104C">
          <wp:simplePos x="0" y="0"/>
          <wp:positionH relativeFrom="page">
            <wp:align>left</wp:align>
          </wp:positionH>
          <wp:positionV relativeFrom="paragraph">
            <wp:posOffset>-461010</wp:posOffset>
          </wp:positionV>
          <wp:extent cx="7737894" cy="110320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969" cy="1109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FD5"/>
    <w:multiLevelType w:val="hybridMultilevel"/>
    <w:tmpl w:val="4BE64A12"/>
    <w:lvl w:ilvl="0" w:tplc="844E3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CEA"/>
    <w:multiLevelType w:val="hybridMultilevel"/>
    <w:tmpl w:val="750827C8"/>
    <w:lvl w:ilvl="0" w:tplc="FB08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09F3"/>
    <w:multiLevelType w:val="hybridMultilevel"/>
    <w:tmpl w:val="7946D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7C2"/>
    <w:multiLevelType w:val="hybridMultilevel"/>
    <w:tmpl w:val="5F8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02BDF"/>
    <w:multiLevelType w:val="hybridMultilevel"/>
    <w:tmpl w:val="720EE0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5F7EFF"/>
    <w:multiLevelType w:val="hybridMultilevel"/>
    <w:tmpl w:val="2C842D84"/>
    <w:lvl w:ilvl="0" w:tplc="F878D0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AE14CD"/>
    <w:multiLevelType w:val="hybridMultilevel"/>
    <w:tmpl w:val="D4545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BC5"/>
    <w:multiLevelType w:val="hybridMultilevel"/>
    <w:tmpl w:val="DE029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D01DB"/>
    <w:multiLevelType w:val="hybridMultilevel"/>
    <w:tmpl w:val="3288FA50"/>
    <w:lvl w:ilvl="0" w:tplc="BB02D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9597C"/>
    <w:multiLevelType w:val="hybridMultilevel"/>
    <w:tmpl w:val="03FE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5666B"/>
    <w:multiLevelType w:val="hybridMultilevel"/>
    <w:tmpl w:val="0EB8F482"/>
    <w:lvl w:ilvl="0" w:tplc="BF70A09C">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A75CD"/>
    <w:multiLevelType w:val="hybridMultilevel"/>
    <w:tmpl w:val="3A5C3028"/>
    <w:lvl w:ilvl="0" w:tplc="3C090001">
      <w:start w:val="1"/>
      <w:numFmt w:val="bullet"/>
      <w:lvlText w:val=""/>
      <w:lvlJc w:val="left"/>
      <w:pPr>
        <w:ind w:left="480" w:hanging="48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4" w15:restartNumberingAfterBreak="0">
    <w:nsid w:val="351359E4"/>
    <w:multiLevelType w:val="hybridMultilevel"/>
    <w:tmpl w:val="63CAD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E0C8C"/>
    <w:multiLevelType w:val="hybridMultilevel"/>
    <w:tmpl w:val="7FA6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13A9"/>
    <w:multiLevelType w:val="hybridMultilevel"/>
    <w:tmpl w:val="CEE8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C10A3"/>
    <w:multiLevelType w:val="hybridMultilevel"/>
    <w:tmpl w:val="E7AE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F62A0"/>
    <w:multiLevelType w:val="hybridMultilevel"/>
    <w:tmpl w:val="DD385252"/>
    <w:lvl w:ilvl="0" w:tplc="30BAD1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F7A14"/>
    <w:multiLevelType w:val="hybridMultilevel"/>
    <w:tmpl w:val="B0342B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4A1639C"/>
    <w:multiLevelType w:val="hybridMultilevel"/>
    <w:tmpl w:val="423C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575A4"/>
    <w:multiLevelType w:val="hybridMultilevel"/>
    <w:tmpl w:val="F27AB238"/>
    <w:lvl w:ilvl="0" w:tplc="E134020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1012"/>
    <w:multiLevelType w:val="hybridMultilevel"/>
    <w:tmpl w:val="D9E0F196"/>
    <w:lvl w:ilvl="0" w:tplc="4AEEED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121362"/>
    <w:multiLevelType w:val="hybridMultilevel"/>
    <w:tmpl w:val="7D26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0DF3"/>
    <w:multiLevelType w:val="hybridMultilevel"/>
    <w:tmpl w:val="BEA66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F2D94"/>
    <w:multiLevelType w:val="hybridMultilevel"/>
    <w:tmpl w:val="3364D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F3353"/>
    <w:multiLevelType w:val="hybridMultilevel"/>
    <w:tmpl w:val="91002D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C4E21"/>
    <w:multiLevelType w:val="hybridMultilevel"/>
    <w:tmpl w:val="B61CDF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E3792A"/>
    <w:multiLevelType w:val="hybridMultilevel"/>
    <w:tmpl w:val="23409F2C"/>
    <w:lvl w:ilvl="0" w:tplc="0409000B">
      <w:start w:val="1"/>
      <w:numFmt w:val="bullet"/>
      <w:lvlText w:val=""/>
      <w:lvlJc w:val="left"/>
      <w:pPr>
        <w:ind w:left="1160" w:hanging="360"/>
      </w:pPr>
      <w:rPr>
        <w:rFonts w:ascii="Wingdings" w:hAnsi="Wingding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76DC14E4"/>
    <w:multiLevelType w:val="hybridMultilevel"/>
    <w:tmpl w:val="5DE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67695"/>
    <w:multiLevelType w:val="hybridMultilevel"/>
    <w:tmpl w:val="1BA6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9"/>
  </w:num>
  <w:num w:numId="5">
    <w:abstractNumId w:val="24"/>
  </w:num>
  <w:num w:numId="6">
    <w:abstractNumId w:val="29"/>
  </w:num>
  <w:num w:numId="7">
    <w:abstractNumId w:val="25"/>
  </w:num>
  <w:num w:numId="8">
    <w:abstractNumId w:val="20"/>
  </w:num>
  <w:num w:numId="9">
    <w:abstractNumId w:val="15"/>
  </w:num>
  <w:num w:numId="10">
    <w:abstractNumId w:val="28"/>
  </w:num>
  <w:num w:numId="11">
    <w:abstractNumId w:val="7"/>
  </w:num>
  <w:num w:numId="12">
    <w:abstractNumId w:val="0"/>
  </w:num>
  <w:num w:numId="13">
    <w:abstractNumId w:val="2"/>
  </w:num>
  <w:num w:numId="14">
    <w:abstractNumId w:val="17"/>
  </w:num>
  <w:num w:numId="15">
    <w:abstractNumId w:val="3"/>
  </w:num>
  <w:num w:numId="16">
    <w:abstractNumId w:val="26"/>
  </w:num>
  <w:num w:numId="17">
    <w:abstractNumId w:val="5"/>
  </w:num>
  <w:num w:numId="18">
    <w:abstractNumId w:val="18"/>
  </w:num>
  <w:num w:numId="19">
    <w:abstractNumId w:val="23"/>
  </w:num>
  <w:num w:numId="20">
    <w:abstractNumId w:val="8"/>
  </w:num>
  <w:num w:numId="21">
    <w:abstractNumId w:val="21"/>
  </w:num>
  <w:num w:numId="22">
    <w:abstractNumId w:val="14"/>
  </w:num>
  <w:num w:numId="23">
    <w:abstractNumId w:val="22"/>
  </w:num>
  <w:num w:numId="24">
    <w:abstractNumId w:val="1"/>
  </w:num>
  <w:num w:numId="25">
    <w:abstractNumId w:val="4"/>
  </w:num>
  <w:num w:numId="26">
    <w:abstractNumId w:val="30"/>
  </w:num>
  <w:num w:numId="27">
    <w:abstractNumId w:val="9"/>
  </w:num>
  <w:num w:numId="28">
    <w:abstractNumId w:val="27"/>
  </w:num>
  <w:num w:numId="29">
    <w:abstractNumId w:val="1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C"/>
    <w:rsid w:val="000004BF"/>
    <w:rsid w:val="00002483"/>
    <w:rsid w:val="00005279"/>
    <w:rsid w:val="000062DB"/>
    <w:rsid w:val="00010ECD"/>
    <w:rsid w:val="00013F26"/>
    <w:rsid w:val="00014313"/>
    <w:rsid w:val="00014889"/>
    <w:rsid w:val="00023DE5"/>
    <w:rsid w:val="00023E13"/>
    <w:rsid w:val="00023F1E"/>
    <w:rsid w:val="00023F28"/>
    <w:rsid w:val="00026769"/>
    <w:rsid w:val="00027996"/>
    <w:rsid w:val="000314F0"/>
    <w:rsid w:val="00034931"/>
    <w:rsid w:val="0003527D"/>
    <w:rsid w:val="000365BF"/>
    <w:rsid w:val="00036936"/>
    <w:rsid w:val="00044F7C"/>
    <w:rsid w:val="000536FB"/>
    <w:rsid w:val="000549BF"/>
    <w:rsid w:val="000576CA"/>
    <w:rsid w:val="00057E06"/>
    <w:rsid w:val="00060E7F"/>
    <w:rsid w:val="00061271"/>
    <w:rsid w:val="00061511"/>
    <w:rsid w:val="00061D58"/>
    <w:rsid w:val="000645EB"/>
    <w:rsid w:val="00065621"/>
    <w:rsid w:val="00065F1D"/>
    <w:rsid w:val="000678F0"/>
    <w:rsid w:val="00071DFB"/>
    <w:rsid w:val="00072755"/>
    <w:rsid w:val="00072F5E"/>
    <w:rsid w:val="000733FF"/>
    <w:rsid w:val="00076B62"/>
    <w:rsid w:val="00077E93"/>
    <w:rsid w:val="00083F44"/>
    <w:rsid w:val="000859D1"/>
    <w:rsid w:val="00094958"/>
    <w:rsid w:val="00095890"/>
    <w:rsid w:val="00097B2C"/>
    <w:rsid w:val="000A30D1"/>
    <w:rsid w:val="000A3125"/>
    <w:rsid w:val="000A34A0"/>
    <w:rsid w:val="000A4368"/>
    <w:rsid w:val="000A4D32"/>
    <w:rsid w:val="000A653F"/>
    <w:rsid w:val="000B0B6A"/>
    <w:rsid w:val="000B1059"/>
    <w:rsid w:val="000B222E"/>
    <w:rsid w:val="000B244D"/>
    <w:rsid w:val="000B2BDE"/>
    <w:rsid w:val="000B3703"/>
    <w:rsid w:val="000B681E"/>
    <w:rsid w:val="000B7401"/>
    <w:rsid w:val="000C2D85"/>
    <w:rsid w:val="000D000A"/>
    <w:rsid w:val="000D435C"/>
    <w:rsid w:val="000D51B9"/>
    <w:rsid w:val="000D666B"/>
    <w:rsid w:val="000D6DF4"/>
    <w:rsid w:val="000E0A2E"/>
    <w:rsid w:val="000E1DBC"/>
    <w:rsid w:val="000E402C"/>
    <w:rsid w:val="000E4BC8"/>
    <w:rsid w:val="000E5FCB"/>
    <w:rsid w:val="000E6027"/>
    <w:rsid w:val="000F0430"/>
    <w:rsid w:val="000F5F38"/>
    <w:rsid w:val="000F6F5E"/>
    <w:rsid w:val="00104958"/>
    <w:rsid w:val="00106CE5"/>
    <w:rsid w:val="001148B0"/>
    <w:rsid w:val="001152F2"/>
    <w:rsid w:val="00117EB9"/>
    <w:rsid w:val="00125DDD"/>
    <w:rsid w:val="0012676A"/>
    <w:rsid w:val="00134593"/>
    <w:rsid w:val="0013481D"/>
    <w:rsid w:val="00140041"/>
    <w:rsid w:val="0014008E"/>
    <w:rsid w:val="00140D0E"/>
    <w:rsid w:val="00142760"/>
    <w:rsid w:val="00150D93"/>
    <w:rsid w:val="00150E3D"/>
    <w:rsid w:val="00153AD3"/>
    <w:rsid w:val="0015724C"/>
    <w:rsid w:val="0015728E"/>
    <w:rsid w:val="00161B7B"/>
    <w:rsid w:val="001653F7"/>
    <w:rsid w:val="00180F0F"/>
    <w:rsid w:val="0018168A"/>
    <w:rsid w:val="00181D28"/>
    <w:rsid w:val="00182263"/>
    <w:rsid w:val="00183390"/>
    <w:rsid w:val="0018441C"/>
    <w:rsid w:val="00185F5B"/>
    <w:rsid w:val="00186922"/>
    <w:rsid w:val="00190AC4"/>
    <w:rsid w:val="00195446"/>
    <w:rsid w:val="00195A7B"/>
    <w:rsid w:val="00195CA3"/>
    <w:rsid w:val="001978BF"/>
    <w:rsid w:val="001A3782"/>
    <w:rsid w:val="001A603D"/>
    <w:rsid w:val="001B0A89"/>
    <w:rsid w:val="001B20B6"/>
    <w:rsid w:val="001B294B"/>
    <w:rsid w:val="001B713B"/>
    <w:rsid w:val="001C151B"/>
    <w:rsid w:val="001C44C6"/>
    <w:rsid w:val="001C6C1A"/>
    <w:rsid w:val="001C6D05"/>
    <w:rsid w:val="001D23A8"/>
    <w:rsid w:val="001D570B"/>
    <w:rsid w:val="001E623C"/>
    <w:rsid w:val="001E70A1"/>
    <w:rsid w:val="001F0D7B"/>
    <w:rsid w:val="001F244D"/>
    <w:rsid w:val="001F2D04"/>
    <w:rsid w:val="001F6E80"/>
    <w:rsid w:val="002000A2"/>
    <w:rsid w:val="00200443"/>
    <w:rsid w:val="00204A71"/>
    <w:rsid w:val="00216E00"/>
    <w:rsid w:val="002238CA"/>
    <w:rsid w:val="0022710E"/>
    <w:rsid w:val="00227224"/>
    <w:rsid w:val="00227D1E"/>
    <w:rsid w:val="0023064D"/>
    <w:rsid w:val="00231BB1"/>
    <w:rsid w:val="002320A5"/>
    <w:rsid w:val="002354F4"/>
    <w:rsid w:val="00236BA8"/>
    <w:rsid w:val="002374E2"/>
    <w:rsid w:val="00237782"/>
    <w:rsid w:val="00237AB1"/>
    <w:rsid w:val="00237E32"/>
    <w:rsid w:val="00242DBC"/>
    <w:rsid w:val="00250BB1"/>
    <w:rsid w:val="00251751"/>
    <w:rsid w:val="00251FEC"/>
    <w:rsid w:val="00261161"/>
    <w:rsid w:val="00261E40"/>
    <w:rsid w:val="002627FA"/>
    <w:rsid w:val="00262FAD"/>
    <w:rsid w:val="002641D1"/>
    <w:rsid w:val="00264AAD"/>
    <w:rsid w:val="00264B2A"/>
    <w:rsid w:val="00267701"/>
    <w:rsid w:val="00267724"/>
    <w:rsid w:val="002731F4"/>
    <w:rsid w:val="00274C10"/>
    <w:rsid w:val="00276977"/>
    <w:rsid w:val="002802B1"/>
    <w:rsid w:val="002830A2"/>
    <w:rsid w:val="0028487B"/>
    <w:rsid w:val="00284B12"/>
    <w:rsid w:val="0028775F"/>
    <w:rsid w:val="002911D5"/>
    <w:rsid w:val="00295826"/>
    <w:rsid w:val="00295EAD"/>
    <w:rsid w:val="00297773"/>
    <w:rsid w:val="002A09A3"/>
    <w:rsid w:val="002A27C0"/>
    <w:rsid w:val="002A2A55"/>
    <w:rsid w:val="002A6003"/>
    <w:rsid w:val="002B0BD1"/>
    <w:rsid w:val="002B4DB3"/>
    <w:rsid w:val="002B5A5C"/>
    <w:rsid w:val="002C3E1E"/>
    <w:rsid w:val="002C741B"/>
    <w:rsid w:val="002D38B9"/>
    <w:rsid w:val="002D3DB7"/>
    <w:rsid w:val="002D6BF4"/>
    <w:rsid w:val="002E19C7"/>
    <w:rsid w:val="002E2531"/>
    <w:rsid w:val="002E4982"/>
    <w:rsid w:val="002E6208"/>
    <w:rsid w:val="002F5176"/>
    <w:rsid w:val="002F5F2B"/>
    <w:rsid w:val="00300CB6"/>
    <w:rsid w:val="0030405F"/>
    <w:rsid w:val="00304EB5"/>
    <w:rsid w:val="003053EE"/>
    <w:rsid w:val="00305E53"/>
    <w:rsid w:val="003067C0"/>
    <w:rsid w:val="00307702"/>
    <w:rsid w:val="00314388"/>
    <w:rsid w:val="00315124"/>
    <w:rsid w:val="00315436"/>
    <w:rsid w:val="00316A47"/>
    <w:rsid w:val="0032088D"/>
    <w:rsid w:val="003220EE"/>
    <w:rsid w:val="0032428A"/>
    <w:rsid w:val="00332F8E"/>
    <w:rsid w:val="00333F7D"/>
    <w:rsid w:val="00336138"/>
    <w:rsid w:val="00337DD2"/>
    <w:rsid w:val="00340018"/>
    <w:rsid w:val="00342BAF"/>
    <w:rsid w:val="00346089"/>
    <w:rsid w:val="00347287"/>
    <w:rsid w:val="00347BC1"/>
    <w:rsid w:val="00347F81"/>
    <w:rsid w:val="00351185"/>
    <w:rsid w:val="003541C3"/>
    <w:rsid w:val="00354AED"/>
    <w:rsid w:val="00356C0F"/>
    <w:rsid w:val="00363157"/>
    <w:rsid w:val="0036404E"/>
    <w:rsid w:val="00367285"/>
    <w:rsid w:val="00367DD6"/>
    <w:rsid w:val="003701A4"/>
    <w:rsid w:val="00371C5C"/>
    <w:rsid w:val="00374E92"/>
    <w:rsid w:val="00375D7B"/>
    <w:rsid w:val="00376157"/>
    <w:rsid w:val="00377DAA"/>
    <w:rsid w:val="00382B94"/>
    <w:rsid w:val="00387501"/>
    <w:rsid w:val="00391459"/>
    <w:rsid w:val="003929A8"/>
    <w:rsid w:val="0039415C"/>
    <w:rsid w:val="00397D75"/>
    <w:rsid w:val="003A4EC3"/>
    <w:rsid w:val="003A5482"/>
    <w:rsid w:val="003A5C10"/>
    <w:rsid w:val="003A73E7"/>
    <w:rsid w:val="003B63E8"/>
    <w:rsid w:val="003C0350"/>
    <w:rsid w:val="003C6D38"/>
    <w:rsid w:val="003C6F18"/>
    <w:rsid w:val="003D1695"/>
    <w:rsid w:val="003D50FC"/>
    <w:rsid w:val="003D7B99"/>
    <w:rsid w:val="003E0CAB"/>
    <w:rsid w:val="003E3140"/>
    <w:rsid w:val="003E5BBB"/>
    <w:rsid w:val="003E63CD"/>
    <w:rsid w:val="003E6B65"/>
    <w:rsid w:val="003E7534"/>
    <w:rsid w:val="003F468E"/>
    <w:rsid w:val="003F6518"/>
    <w:rsid w:val="0040323B"/>
    <w:rsid w:val="0040341C"/>
    <w:rsid w:val="004070E7"/>
    <w:rsid w:val="004111BC"/>
    <w:rsid w:val="00412B7C"/>
    <w:rsid w:val="00416402"/>
    <w:rsid w:val="0041760A"/>
    <w:rsid w:val="00421ED7"/>
    <w:rsid w:val="00445FB3"/>
    <w:rsid w:val="004500EA"/>
    <w:rsid w:val="00450D02"/>
    <w:rsid w:val="004513A2"/>
    <w:rsid w:val="00453507"/>
    <w:rsid w:val="00453DE8"/>
    <w:rsid w:val="00454BCF"/>
    <w:rsid w:val="004610F5"/>
    <w:rsid w:val="00461660"/>
    <w:rsid w:val="00462CA1"/>
    <w:rsid w:val="004632BE"/>
    <w:rsid w:val="00465478"/>
    <w:rsid w:val="004672E9"/>
    <w:rsid w:val="004706AE"/>
    <w:rsid w:val="0047359E"/>
    <w:rsid w:val="004743CD"/>
    <w:rsid w:val="0047455C"/>
    <w:rsid w:val="00475D16"/>
    <w:rsid w:val="004771E3"/>
    <w:rsid w:val="00481CE2"/>
    <w:rsid w:val="0048281E"/>
    <w:rsid w:val="004836A4"/>
    <w:rsid w:val="00484B37"/>
    <w:rsid w:val="004917D6"/>
    <w:rsid w:val="00494549"/>
    <w:rsid w:val="004959F6"/>
    <w:rsid w:val="004A099A"/>
    <w:rsid w:val="004A0F92"/>
    <w:rsid w:val="004A3D00"/>
    <w:rsid w:val="004A47EE"/>
    <w:rsid w:val="004A4F29"/>
    <w:rsid w:val="004C367E"/>
    <w:rsid w:val="004C4D1B"/>
    <w:rsid w:val="004C6E96"/>
    <w:rsid w:val="004D18E1"/>
    <w:rsid w:val="004D513B"/>
    <w:rsid w:val="004D5B22"/>
    <w:rsid w:val="004D6123"/>
    <w:rsid w:val="004D6205"/>
    <w:rsid w:val="004D6256"/>
    <w:rsid w:val="004E1014"/>
    <w:rsid w:val="004E282A"/>
    <w:rsid w:val="004E6625"/>
    <w:rsid w:val="004F11F9"/>
    <w:rsid w:val="004F1A5E"/>
    <w:rsid w:val="004F475B"/>
    <w:rsid w:val="004F48EE"/>
    <w:rsid w:val="004F4FB4"/>
    <w:rsid w:val="004F5268"/>
    <w:rsid w:val="004F52DD"/>
    <w:rsid w:val="004F640B"/>
    <w:rsid w:val="004F7385"/>
    <w:rsid w:val="004F75B0"/>
    <w:rsid w:val="00500ACF"/>
    <w:rsid w:val="00501CF0"/>
    <w:rsid w:val="005031C8"/>
    <w:rsid w:val="005040DC"/>
    <w:rsid w:val="00504AD7"/>
    <w:rsid w:val="00504C2D"/>
    <w:rsid w:val="00506388"/>
    <w:rsid w:val="00506532"/>
    <w:rsid w:val="00510944"/>
    <w:rsid w:val="00510BF5"/>
    <w:rsid w:val="0051340D"/>
    <w:rsid w:val="00517E35"/>
    <w:rsid w:val="005201F8"/>
    <w:rsid w:val="00520469"/>
    <w:rsid w:val="00520F4E"/>
    <w:rsid w:val="00522D26"/>
    <w:rsid w:val="00525A76"/>
    <w:rsid w:val="005271ED"/>
    <w:rsid w:val="00531378"/>
    <w:rsid w:val="0053444F"/>
    <w:rsid w:val="00535C54"/>
    <w:rsid w:val="0053765E"/>
    <w:rsid w:val="00543ACE"/>
    <w:rsid w:val="00544ADD"/>
    <w:rsid w:val="0054642F"/>
    <w:rsid w:val="0054676D"/>
    <w:rsid w:val="0055009F"/>
    <w:rsid w:val="00552273"/>
    <w:rsid w:val="00562F03"/>
    <w:rsid w:val="00567529"/>
    <w:rsid w:val="00570BE1"/>
    <w:rsid w:val="00574C12"/>
    <w:rsid w:val="00575D92"/>
    <w:rsid w:val="00577592"/>
    <w:rsid w:val="00582B5A"/>
    <w:rsid w:val="00585313"/>
    <w:rsid w:val="00585DBA"/>
    <w:rsid w:val="00585E1E"/>
    <w:rsid w:val="00587E48"/>
    <w:rsid w:val="00592C58"/>
    <w:rsid w:val="0059693D"/>
    <w:rsid w:val="005A5B24"/>
    <w:rsid w:val="005A783C"/>
    <w:rsid w:val="005A7EB4"/>
    <w:rsid w:val="005B00BF"/>
    <w:rsid w:val="005B0ACF"/>
    <w:rsid w:val="005B11D3"/>
    <w:rsid w:val="005B388D"/>
    <w:rsid w:val="005B581D"/>
    <w:rsid w:val="005B5DAE"/>
    <w:rsid w:val="005B60EC"/>
    <w:rsid w:val="005C33D5"/>
    <w:rsid w:val="005C5915"/>
    <w:rsid w:val="005C59A3"/>
    <w:rsid w:val="005D294A"/>
    <w:rsid w:val="005D5657"/>
    <w:rsid w:val="005E500F"/>
    <w:rsid w:val="005E637F"/>
    <w:rsid w:val="005E707D"/>
    <w:rsid w:val="005F582F"/>
    <w:rsid w:val="006005F6"/>
    <w:rsid w:val="006011E6"/>
    <w:rsid w:val="006030D9"/>
    <w:rsid w:val="00606AC4"/>
    <w:rsid w:val="00614739"/>
    <w:rsid w:val="00615A99"/>
    <w:rsid w:val="00616396"/>
    <w:rsid w:val="00616A96"/>
    <w:rsid w:val="00617A8B"/>
    <w:rsid w:val="00621A1B"/>
    <w:rsid w:val="00622F32"/>
    <w:rsid w:val="0062424D"/>
    <w:rsid w:val="00625D6B"/>
    <w:rsid w:val="00626B22"/>
    <w:rsid w:val="00630036"/>
    <w:rsid w:val="006306C8"/>
    <w:rsid w:val="00632463"/>
    <w:rsid w:val="006342FD"/>
    <w:rsid w:val="00636CF0"/>
    <w:rsid w:val="0064786B"/>
    <w:rsid w:val="00651725"/>
    <w:rsid w:val="00665052"/>
    <w:rsid w:val="00665A7B"/>
    <w:rsid w:val="00676739"/>
    <w:rsid w:val="006814AD"/>
    <w:rsid w:val="00681D96"/>
    <w:rsid w:val="00687A64"/>
    <w:rsid w:val="00692D23"/>
    <w:rsid w:val="00696D8C"/>
    <w:rsid w:val="006A461C"/>
    <w:rsid w:val="006A62F6"/>
    <w:rsid w:val="006B1DAC"/>
    <w:rsid w:val="006B2534"/>
    <w:rsid w:val="006B43D7"/>
    <w:rsid w:val="006B5A6E"/>
    <w:rsid w:val="006B7248"/>
    <w:rsid w:val="006B76E3"/>
    <w:rsid w:val="006C23DC"/>
    <w:rsid w:val="006C41D8"/>
    <w:rsid w:val="006D2A30"/>
    <w:rsid w:val="006D481C"/>
    <w:rsid w:val="006E2C6B"/>
    <w:rsid w:val="006E4299"/>
    <w:rsid w:val="006E50F4"/>
    <w:rsid w:val="006F2E03"/>
    <w:rsid w:val="006F3D02"/>
    <w:rsid w:val="006F7B6F"/>
    <w:rsid w:val="00702161"/>
    <w:rsid w:val="007053DA"/>
    <w:rsid w:val="00705AA4"/>
    <w:rsid w:val="007110CE"/>
    <w:rsid w:val="00713F83"/>
    <w:rsid w:val="007166D2"/>
    <w:rsid w:val="007176AC"/>
    <w:rsid w:val="00720313"/>
    <w:rsid w:val="00733193"/>
    <w:rsid w:val="0073325F"/>
    <w:rsid w:val="00737EB7"/>
    <w:rsid w:val="007415E8"/>
    <w:rsid w:val="00743789"/>
    <w:rsid w:val="00743834"/>
    <w:rsid w:val="00744AA9"/>
    <w:rsid w:val="00744CE6"/>
    <w:rsid w:val="00745175"/>
    <w:rsid w:val="0075180A"/>
    <w:rsid w:val="00751EAB"/>
    <w:rsid w:val="00754504"/>
    <w:rsid w:val="007548E4"/>
    <w:rsid w:val="00756B5E"/>
    <w:rsid w:val="007600D1"/>
    <w:rsid w:val="00761D0E"/>
    <w:rsid w:val="0076533F"/>
    <w:rsid w:val="00765BB6"/>
    <w:rsid w:val="00765BF3"/>
    <w:rsid w:val="00777EA5"/>
    <w:rsid w:val="007818AE"/>
    <w:rsid w:val="00784148"/>
    <w:rsid w:val="00786648"/>
    <w:rsid w:val="007905D8"/>
    <w:rsid w:val="00796546"/>
    <w:rsid w:val="007975F2"/>
    <w:rsid w:val="007A2C7A"/>
    <w:rsid w:val="007A2EDF"/>
    <w:rsid w:val="007B07FF"/>
    <w:rsid w:val="007B09DD"/>
    <w:rsid w:val="007B0FBE"/>
    <w:rsid w:val="007B3311"/>
    <w:rsid w:val="007C1A0F"/>
    <w:rsid w:val="007C37A8"/>
    <w:rsid w:val="007C509F"/>
    <w:rsid w:val="007C51EF"/>
    <w:rsid w:val="007C6CF9"/>
    <w:rsid w:val="007C7E13"/>
    <w:rsid w:val="007C7F33"/>
    <w:rsid w:val="007D21CD"/>
    <w:rsid w:val="007D4685"/>
    <w:rsid w:val="007D6086"/>
    <w:rsid w:val="007E713F"/>
    <w:rsid w:val="007E7862"/>
    <w:rsid w:val="007F3B5A"/>
    <w:rsid w:val="007F4723"/>
    <w:rsid w:val="00800754"/>
    <w:rsid w:val="00801603"/>
    <w:rsid w:val="008018CE"/>
    <w:rsid w:val="0080215B"/>
    <w:rsid w:val="008023BD"/>
    <w:rsid w:val="00805406"/>
    <w:rsid w:val="0080548F"/>
    <w:rsid w:val="008102F3"/>
    <w:rsid w:val="0081031F"/>
    <w:rsid w:val="00810FC6"/>
    <w:rsid w:val="00814849"/>
    <w:rsid w:val="00820783"/>
    <w:rsid w:val="008329AD"/>
    <w:rsid w:val="00833AFA"/>
    <w:rsid w:val="00835411"/>
    <w:rsid w:val="00842F69"/>
    <w:rsid w:val="008454B4"/>
    <w:rsid w:val="008464FF"/>
    <w:rsid w:val="00852535"/>
    <w:rsid w:val="00852A72"/>
    <w:rsid w:val="00853936"/>
    <w:rsid w:val="008553CB"/>
    <w:rsid w:val="008610CF"/>
    <w:rsid w:val="00863485"/>
    <w:rsid w:val="0086625F"/>
    <w:rsid w:val="00872553"/>
    <w:rsid w:val="00874F20"/>
    <w:rsid w:val="00875C6F"/>
    <w:rsid w:val="00876B88"/>
    <w:rsid w:val="00886BCD"/>
    <w:rsid w:val="00887103"/>
    <w:rsid w:val="00887423"/>
    <w:rsid w:val="00892BE5"/>
    <w:rsid w:val="008931FF"/>
    <w:rsid w:val="0089516E"/>
    <w:rsid w:val="008A27F7"/>
    <w:rsid w:val="008A2EBE"/>
    <w:rsid w:val="008A541B"/>
    <w:rsid w:val="008A5CC1"/>
    <w:rsid w:val="008A606C"/>
    <w:rsid w:val="008B1841"/>
    <w:rsid w:val="008B18AB"/>
    <w:rsid w:val="008B6492"/>
    <w:rsid w:val="008C109B"/>
    <w:rsid w:val="008C6C60"/>
    <w:rsid w:val="008C7C65"/>
    <w:rsid w:val="008C7FBD"/>
    <w:rsid w:val="008D2EEE"/>
    <w:rsid w:val="008D6E7C"/>
    <w:rsid w:val="008E27E7"/>
    <w:rsid w:val="008E3390"/>
    <w:rsid w:val="008E4A07"/>
    <w:rsid w:val="008E4F43"/>
    <w:rsid w:val="008F31C7"/>
    <w:rsid w:val="008F7295"/>
    <w:rsid w:val="00901E45"/>
    <w:rsid w:val="009032A3"/>
    <w:rsid w:val="00904780"/>
    <w:rsid w:val="00906E08"/>
    <w:rsid w:val="009100DC"/>
    <w:rsid w:val="00911704"/>
    <w:rsid w:val="009143F3"/>
    <w:rsid w:val="00917CAA"/>
    <w:rsid w:val="00917D89"/>
    <w:rsid w:val="00921F5B"/>
    <w:rsid w:val="009229DA"/>
    <w:rsid w:val="00927061"/>
    <w:rsid w:val="00927648"/>
    <w:rsid w:val="0093037E"/>
    <w:rsid w:val="00931A6B"/>
    <w:rsid w:val="009331E4"/>
    <w:rsid w:val="00935FBC"/>
    <w:rsid w:val="009363FA"/>
    <w:rsid w:val="00940611"/>
    <w:rsid w:val="009442C1"/>
    <w:rsid w:val="00946E78"/>
    <w:rsid w:val="009703CE"/>
    <w:rsid w:val="0097074A"/>
    <w:rsid w:val="00970E49"/>
    <w:rsid w:val="009729D6"/>
    <w:rsid w:val="00974B91"/>
    <w:rsid w:val="00974FD5"/>
    <w:rsid w:val="00977C12"/>
    <w:rsid w:val="00982428"/>
    <w:rsid w:val="009840F8"/>
    <w:rsid w:val="00984669"/>
    <w:rsid w:val="00984971"/>
    <w:rsid w:val="0098759C"/>
    <w:rsid w:val="00991BFD"/>
    <w:rsid w:val="00993447"/>
    <w:rsid w:val="00993FA9"/>
    <w:rsid w:val="009971DD"/>
    <w:rsid w:val="0099797C"/>
    <w:rsid w:val="009A2DB8"/>
    <w:rsid w:val="009B080F"/>
    <w:rsid w:val="009B088E"/>
    <w:rsid w:val="009B18FA"/>
    <w:rsid w:val="009B4054"/>
    <w:rsid w:val="009B4C3F"/>
    <w:rsid w:val="009B7798"/>
    <w:rsid w:val="009C0AE7"/>
    <w:rsid w:val="009C0B0F"/>
    <w:rsid w:val="009C1090"/>
    <w:rsid w:val="009C19CF"/>
    <w:rsid w:val="009C7CFB"/>
    <w:rsid w:val="009D09F0"/>
    <w:rsid w:val="009D10A9"/>
    <w:rsid w:val="009D3AE9"/>
    <w:rsid w:val="009D48C7"/>
    <w:rsid w:val="009E1619"/>
    <w:rsid w:val="009E4351"/>
    <w:rsid w:val="009E71B4"/>
    <w:rsid w:val="009F0242"/>
    <w:rsid w:val="009F772D"/>
    <w:rsid w:val="009F7FAE"/>
    <w:rsid w:val="00A00120"/>
    <w:rsid w:val="00A039F5"/>
    <w:rsid w:val="00A06CAC"/>
    <w:rsid w:val="00A075E0"/>
    <w:rsid w:val="00A10255"/>
    <w:rsid w:val="00A11C3E"/>
    <w:rsid w:val="00A126F8"/>
    <w:rsid w:val="00A1673A"/>
    <w:rsid w:val="00A1751F"/>
    <w:rsid w:val="00A20E5E"/>
    <w:rsid w:val="00A225E3"/>
    <w:rsid w:val="00A24931"/>
    <w:rsid w:val="00A25BB7"/>
    <w:rsid w:val="00A2759C"/>
    <w:rsid w:val="00A31236"/>
    <w:rsid w:val="00A31DEC"/>
    <w:rsid w:val="00A3343B"/>
    <w:rsid w:val="00A33CE0"/>
    <w:rsid w:val="00A340B6"/>
    <w:rsid w:val="00A34ECB"/>
    <w:rsid w:val="00A367E6"/>
    <w:rsid w:val="00A40461"/>
    <w:rsid w:val="00A42E3D"/>
    <w:rsid w:val="00A43099"/>
    <w:rsid w:val="00A43D20"/>
    <w:rsid w:val="00A50CBD"/>
    <w:rsid w:val="00A534B7"/>
    <w:rsid w:val="00A54CB0"/>
    <w:rsid w:val="00A611C3"/>
    <w:rsid w:val="00A6227C"/>
    <w:rsid w:val="00A625C8"/>
    <w:rsid w:val="00A7079C"/>
    <w:rsid w:val="00A73937"/>
    <w:rsid w:val="00A75130"/>
    <w:rsid w:val="00A75D34"/>
    <w:rsid w:val="00A76511"/>
    <w:rsid w:val="00A77180"/>
    <w:rsid w:val="00A80DEA"/>
    <w:rsid w:val="00A80E66"/>
    <w:rsid w:val="00A80FE5"/>
    <w:rsid w:val="00A84BD5"/>
    <w:rsid w:val="00A871EB"/>
    <w:rsid w:val="00A9355A"/>
    <w:rsid w:val="00A94D5C"/>
    <w:rsid w:val="00A97FDD"/>
    <w:rsid w:val="00AA23B1"/>
    <w:rsid w:val="00AA2ACB"/>
    <w:rsid w:val="00AA3670"/>
    <w:rsid w:val="00AA4B18"/>
    <w:rsid w:val="00AA5F1A"/>
    <w:rsid w:val="00AB2E10"/>
    <w:rsid w:val="00AB4493"/>
    <w:rsid w:val="00AB4B28"/>
    <w:rsid w:val="00AB50E4"/>
    <w:rsid w:val="00AB77AD"/>
    <w:rsid w:val="00AC0DDD"/>
    <w:rsid w:val="00AC1B19"/>
    <w:rsid w:val="00AC7713"/>
    <w:rsid w:val="00AD341C"/>
    <w:rsid w:val="00AD3B59"/>
    <w:rsid w:val="00AD5E3C"/>
    <w:rsid w:val="00AE0B15"/>
    <w:rsid w:val="00AE0CAA"/>
    <w:rsid w:val="00AE0E84"/>
    <w:rsid w:val="00AE18AC"/>
    <w:rsid w:val="00AE5F02"/>
    <w:rsid w:val="00AE78FC"/>
    <w:rsid w:val="00AF1945"/>
    <w:rsid w:val="00AF5808"/>
    <w:rsid w:val="00AF741C"/>
    <w:rsid w:val="00B01027"/>
    <w:rsid w:val="00B016A4"/>
    <w:rsid w:val="00B0210A"/>
    <w:rsid w:val="00B04510"/>
    <w:rsid w:val="00B0463B"/>
    <w:rsid w:val="00B04B1F"/>
    <w:rsid w:val="00B10375"/>
    <w:rsid w:val="00B13B4C"/>
    <w:rsid w:val="00B13F62"/>
    <w:rsid w:val="00B14510"/>
    <w:rsid w:val="00B2097E"/>
    <w:rsid w:val="00B214B8"/>
    <w:rsid w:val="00B23B46"/>
    <w:rsid w:val="00B25223"/>
    <w:rsid w:val="00B2614B"/>
    <w:rsid w:val="00B2750C"/>
    <w:rsid w:val="00B278EA"/>
    <w:rsid w:val="00B40941"/>
    <w:rsid w:val="00B43BA5"/>
    <w:rsid w:val="00B45573"/>
    <w:rsid w:val="00B457E8"/>
    <w:rsid w:val="00B45E46"/>
    <w:rsid w:val="00B50C79"/>
    <w:rsid w:val="00B51659"/>
    <w:rsid w:val="00B57D0F"/>
    <w:rsid w:val="00B60B75"/>
    <w:rsid w:val="00B61124"/>
    <w:rsid w:val="00B65F15"/>
    <w:rsid w:val="00B66D61"/>
    <w:rsid w:val="00B725B8"/>
    <w:rsid w:val="00B7509A"/>
    <w:rsid w:val="00B75780"/>
    <w:rsid w:val="00B76AB0"/>
    <w:rsid w:val="00B76D31"/>
    <w:rsid w:val="00B771C0"/>
    <w:rsid w:val="00B80C68"/>
    <w:rsid w:val="00B8180B"/>
    <w:rsid w:val="00B865A5"/>
    <w:rsid w:val="00B9120E"/>
    <w:rsid w:val="00B9385F"/>
    <w:rsid w:val="00B95532"/>
    <w:rsid w:val="00B9695C"/>
    <w:rsid w:val="00B974AD"/>
    <w:rsid w:val="00B97912"/>
    <w:rsid w:val="00B97F05"/>
    <w:rsid w:val="00BA1054"/>
    <w:rsid w:val="00BA78E5"/>
    <w:rsid w:val="00BB0AF6"/>
    <w:rsid w:val="00BB22F2"/>
    <w:rsid w:val="00BB2A7C"/>
    <w:rsid w:val="00BB45E1"/>
    <w:rsid w:val="00BB69F7"/>
    <w:rsid w:val="00BB7AA7"/>
    <w:rsid w:val="00BC2029"/>
    <w:rsid w:val="00BC2E5E"/>
    <w:rsid w:val="00BC625F"/>
    <w:rsid w:val="00BD2961"/>
    <w:rsid w:val="00BD2D57"/>
    <w:rsid w:val="00BD2EBA"/>
    <w:rsid w:val="00BD374D"/>
    <w:rsid w:val="00BD50E6"/>
    <w:rsid w:val="00BD7B4A"/>
    <w:rsid w:val="00BE090E"/>
    <w:rsid w:val="00BE1701"/>
    <w:rsid w:val="00BE355B"/>
    <w:rsid w:val="00BE3F8C"/>
    <w:rsid w:val="00BE5DE8"/>
    <w:rsid w:val="00BE697F"/>
    <w:rsid w:val="00BE7E97"/>
    <w:rsid w:val="00BF0D91"/>
    <w:rsid w:val="00BF28E4"/>
    <w:rsid w:val="00BF3A1D"/>
    <w:rsid w:val="00BF4F08"/>
    <w:rsid w:val="00BF6001"/>
    <w:rsid w:val="00BF6A77"/>
    <w:rsid w:val="00BF7FAC"/>
    <w:rsid w:val="00C00845"/>
    <w:rsid w:val="00C0189D"/>
    <w:rsid w:val="00C06DD9"/>
    <w:rsid w:val="00C074DD"/>
    <w:rsid w:val="00C076B5"/>
    <w:rsid w:val="00C07FE3"/>
    <w:rsid w:val="00C14A5A"/>
    <w:rsid w:val="00C15B77"/>
    <w:rsid w:val="00C16C66"/>
    <w:rsid w:val="00C17067"/>
    <w:rsid w:val="00C17B5F"/>
    <w:rsid w:val="00C25AF2"/>
    <w:rsid w:val="00C33654"/>
    <w:rsid w:val="00C34864"/>
    <w:rsid w:val="00C3670A"/>
    <w:rsid w:val="00C4070B"/>
    <w:rsid w:val="00C41070"/>
    <w:rsid w:val="00C42734"/>
    <w:rsid w:val="00C45609"/>
    <w:rsid w:val="00C47B78"/>
    <w:rsid w:val="00C5483B"/>
    <w:rsid w:val="00C54B5E"/>
    <w:rsid w:val="00C5653A"/>
    <w:rsid w:val="00C61B23"/>
    <w:rsid w:val="00C61FD3"/>
    <w:rsid w:val="00C70B97"/>
    <w:rsid w:val="00C726E7"/>
    <w:rsid w:val="00C76404"/>
    <w:rsid w:val="00C83F01"/>
    <w:rsid w:val="00C9259F"/>
    <w:rsid w:val="00C94A9E"/>
    <w:rsid w:val="00C96BCA"/>
    <w:rsid w:val="00CA0EDF"/>
    <w:rsid w:val="00CA6077"/>
    <w:rsid w:val="00CA676D"/>
    <w:rsid w:val="00CB0D5E"/>
    <w:rsid w:val="00CB6278"/>
    <w:rsid w:val="00CB7B1D"/>
    <w:rsid w:val="00CC1563"/>
    <w:rsid w:val="00CC5213"/>
    <w:rsid w:val="00CC68DF"/>
    <w:rsid w:val="00CD107E"/>
    <w:rsid w:val="00CD1117"/>
    <w:rsid w:val="00CD11C8"/>
    <w:rsid w:val="00CD4392"/>
    <w:rsid w:val="00CD5D0B"/>
    <w:rsid w:val="00CD5D6F"/>
    <w:rsid w:val="00CE1D95"/>
    <w:rsid w:val="00CE3120"/>
    <w:rsid w:val="00CE3E28"/>
    <w:rsid w:val="00CE65C9"/>
    <w:rsid w:val="00CE74B8"/>
    <w:rsid w:val="00CF1A99"/>
    <w:rsid w:val="00D04B17"/>
    <w:rsid w:val="00D07996"/>
    <w:rsid w:val="00D104C9"/>
    <w:rsid w:val="00D1342C"/>
    <w:rsid w:val="00D13707"/>
    <w:rsid w:val="00D13840"/>
    <w:rsid w:val="00D13CDC"/>
    <w:rsid w:val="00D16084"/>
    <w:rsid w:val="00D21D85"/>
    <w:rsid w:val="00D21E89"/>
    <w:rsid w:val="00D256C4"/>
    <w:rsid w:val="00D2570B"/>
    <w:rsid w:val="00D26239"/>
    <w:rsid w:val="00D3340D"/>
    <w:rsid w:val="00D35A48"/>
    <w:rsid w:val="00D35FB2"/>
    <w:rsid w:val="00D370A4"/>
    <w:rsid w:val="00D417E5"/>
    <w:rsid w:val="00D47011"/>
    <w:rsid w:val="00D53931"/>
    <w:rsid w:val="00D5560D"/>
    <w:rsid w:val="00D55F9D"/>
    <w:rsid w:val="00D62F06"/>
    <w:rsid w:val="00D65665"/>
    <w:rsid w:val="00D70445"/>
    <w:rsid w:val="00D706FF"/>
    <w:rsid w:val="00D71845"/>
    <w:rsid w:val="00D73980"/>
    <w:rsid w:val="00D755E8"/>
    <w:rsid w:val="00D771AB"/>
    <w:rsid w:val="00D80EBE"/>
    <w:rsid w:val="00D8173F"/>
    <w:rsid w:val="00D81B0C"/>
    <w:rsid w:val="00D8270C"/>
    <w:rsid w:val="00D8385C"/>
    <w:rsid w:val="00D84D77"/>
    <w:rsid w:val="00D86B7B"/>
    <w:rsid w:val="00D91315"/>
    <w:rsid w:val="00D92A7B"/>
    <w:rsid w:val="00D93BEB"/>
    <w:rsid w:val="00DA22CA"/>
    <w:rsid w:val="00DA2329"/>
    <w:rsid w:val="00DA4B5A"/>
    <w:rsid w:val="00DA51E3"/>
    <w:rsid w:val="00DA74A6"/>
    <w:rsid w:val="00DC1454"/>
    <w:rsid w:val="00DC2B2B"/>
    <w:rsid w:val="00DC3309"/>
    <w:rsid w:val="00DC4EAF"/>
    <w:rsid w:val="00DC5559"/>
    <w:rsid w:val="00DC557A"/>
    <w:rsid w:val="00DC6399"/>
    <w:rsid w:val="00DC6D5B"/>
    <w:rsid w:val="00DC79DB"/>
    <w:rsid w:val="00DC7E63"/>
    <w:rsid w:val="00DD4D0B"/>
    <w:rsid w:val="00DE2776"/>
    <w:rsid w:val="00DE363B"/>
    <w:rsid w:val="00DE38C5"/>
    <w:rsid w:val="00DE4417"/>
    <w:rsid w:val="00DE52C9"/>
    <w:rsid w:val="00DE7A57"/>
    <w:rsid w:val="00DF3699"/>
    <w:rsid w:val="00DF412D"/>
    <w:rsid w:val="00DF5255"/>
    <w:rsid w:val="00E03196"/>
    <w:rsid w:val="00E0381F"/>
    <w:rsid w:val="00E03D42"/>
    <w:rsid w:val="00E11B66"/>
    <w:rsid w:val="00E1569D"/>
    <w:rsid w:val="00E2111B"/>
    <w:rsid w:val="00E307DD"/>
    <w:rsid w:val="00E3152B"/>
    <w:rsid w:val="00E360F1"/>
    <w:rsid w:val="00E36830"/>
    <w:rsid w:val="00E37941"/>
    <w:rsid w:val="00E401DF"/>
    <w:rsid w:val="00E4453B"/>
    <w:rsid w:val="00E50440"/>
    <w:rsid w:val="00E505D0"/>
    <w:rsid w:val="00E547CC"/>
    <w:rsid w:val="00E559A4"/>
    <w:rsid w:val="00E565B8"/>
    <w:rsid w:val="00E5774F"/>
    <w:rsid w:val="00E6495B"/>
    <w:rsid w:val="00E67AB6"/>
    <w:rsid w:val="00E7081B"/>
    <w:rsid w:val="00E72066"/>
    <w:rsid w:val="00E7338B"/>
    <w:rsid w:val="00E75178"/>
    <w:rsid w:val="00E77824"/>
    <w:rsid w:val="00E77BD7"/>
    <w:rsid w:val="00E809C1"/>
    <w:rsid w:val="00E80A17"/>
    <w:rsid w:val="00E81153"/>
    <w:rsid w:val="00E90A10"/>
    <w:rsid w:val="00E91A2F"/>
    <w:rsid w:val="00E926F7"/>
    <w:rsid w:val="00E94459"/>
    <w:rsid w:val="00EA091A"/>
    <w:rsid w:val="00EA24BE"/>
    <w:rsid w:val="00EA31B3"/>
    <w:rsid w:val="00EA63BE"/>
    <w:rsid w:val="00EB17E1"/>
    <w:rsid w:val="00EB184A"/>
    <w:rsid w:val="00EB6585"/>
    <w:rsid w:val="00EC206E"/>
    <w:rsid w:val="00EC2FEE"/>
    <w:rsid w:val="00EC7F94"/>
    <w:rsid w:val="00ED0BAE"/>
    <w:rsid w:val="00ED35EB"/>
    <w:rsid w:val="00ED403C"/>
    <w:rsid w:val="00ED6F71"/>
    <w:rsid w:val="00ED7C0E"/>
    <w:rsid w:val="00EE0C0D"/>
    <w:rsid w:val="00EE0D51"/>
    <w:rsid w:val="00EE13B2"/>
    <w:rsid w:val="00EF333F"/>
    <w:rsid w:val="00EF4C56"/>
    <w:rsid w:val="00EF730D"/>
    <w:rsid w:val="00F01053"/>
    <w:rsid w:val="00F03712"/>
    <w:rsid w:val="00F05069"/>
    <w:rsid w:val="00F10353"/>
    <w:rsid w:val="00F113EF"/>
    <w:rsid w:val="00F11556"/>
    <w:rsid w:val="00F11772"/>
    <w:rsid w:val="00F12F2B"/>
    <w:rsid w:val="00F13AF1"/>
    <w:rsid w:val="00F140F0"/>
    <w:rsid w:val="00F14381"/>
    <w:rsid w:val="00F211C5"/>
    <w:rsid w:val="00F220E7"/>
    <w:rsid w:val="00F2698D"/>
    <w:rsid w:val="00F26C17"/>
    <w:rsid w:val="00F26DC2"/>
    <w:rsid w:val="00F2706F"/>
    <w:rsid w:val="00F30BF5"/>
    <w:rsid w:val="00F32AC1"/>
    <w:rsid w:val="00F35E47"/>
    <w:rsid w:val="00F4305D"/>
    <w:rsid w:val="00F45EB5"/>
    <w:rsid w:val="00F475D2"/>
    <w:rsid w:val="00F52E40"/>
    <w:rsid w:val="00F54A6B"/>
    <w:rsid w:val="00F57A34"/>
    <w:rsid w:val="00F60905"/>
    <w:rsid w:val="00F61FF4"/>
    <w:rsid w:val="00F63A47"/>
    <w:rsid w:val="00F65187"/>
    <w:rsid w:val="00F66221"/>
    <w:rsid w:val="00F6700F"/>
    <w:rsid w:val="00F72125"/>
    <w:rsid w:val="00F7256E"/>
    <w:rsid w:val="00F7414A"/>
    <w:rsid w:val="00F7663D"/>
    <w:rsid w:val="00F7687D"/>
    <w:rsid w:val="00F76919"/>
    <w:rsid w:val="00F81C8E"/>
    <w:rsid w:val="00F870C8"/>
    <w:rsid w:val="00F92942"/>
    <w:rsid w:val="00F92E44"/>
    <w:rsid w:val="00F96A6B"/>
    <w:rsid w:val="00FA3596"/>
    <w:rsid w:val="00FB4469"/>
    <w:rsid w:val="00FB4931"/>
    <w:rsid w:val="00FB6D8B"/>
    <w:rsid w:val="00FC287E"/>
    <w:rsid w:val="00FC3B1B"/>
    <w:rsid w:val="00FC4081"/>
    <w:rsid w:val="00FC7E19"/>
    <w:rsid w:val="00FD190F"/>
    <w:rsid w:val="00FE2861"/>
    <w:rsid w:val="00FE7356"/>
    <w:rsid w:val="00FF2429"/>
    <w:rsid w:val="00FF4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00744"/>
  <w15:chartTrackingRefBased/>
  <w15:docId w15:val="{B065EB82-5C52-420D-AE4C-C826814C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C0E"/>
  </w:style>
  <w:style w:type="paragraph" w:styleId="Footer">
    <w:name w:val="footer"/>
    <w:basedOn w:val="Normal"/>
    <w:link w:val="FooterChar"/>
    <w:uiPriority w:val="99"/>
    <w:unhideWhenUsed/>
    <w:rsid w:val="00ED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0E"/>
  </w:style>
  <w:style w:type="table" w:styleId="TableGrid">
    <w:name w:val="Table Grid"/>
    <w:basedOn w:val="TableNormal"/>
    <w:uiPriority w:val="39"/>
    <w:rsid w:val="00ED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14B"/>
    <w:pPr>
      <w:spacing w:after="0" w:line="240" w:lineRule="auto"/>
      <w:ind w:leftChars="200" w:left="480"/>
    </w:pPr>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00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BF"/>
    <w:rPr>
      <w:rFonts w:ascii="Segoe UI" w:hAnsi="Segoe UI" w:cs="Segoe UI"/>
      <w:sz w:val="18"/>
      <w:szCs w:val="18"/>
    </w:rPr>
  </w:style>
  <w:style w:type="character" w:styleId="Hyperlink">
    <w:name w:val="Hyperlink"/>
    <w:basedOn w:val="DefaultParagraphFont"/>
    <w:uiPriority w:val="99"/>
    <w:unhideWhenUsed/>
    <w:rsid w:val="0015728E"/>
    <w:rPr>
      <w:color w:val="0563C1" w:themeColor="hyperlink"/>
      <w:u w:val="single"/>
    </w:rPr>
  </w:style>
  <w:style w:type="character" w:styleId="UnresolvedMention">
    <w:name w:val="Unresolved Mention"/>
    <w:basedOn w:val="DefaultParagraphFont"/>
    <w:uiPriority w:val="99"/>
    <w:semiHidden/>
    <w:unhideWhenUsed/>
    <w:rsid w:val="0015728E"/>
    <w:rPr>
      <w:color w:val="605E5C"/>
      <w:shd w:val="clear" w:color="auto" w:fill="E1DFDD"/>
    </w:rPr>
  </w:style>
  <w:style w:type="character" w:styleId="FollowedHyperlink">
    <w:name w:val="FollowedHyperlink"/>
    <w:basedOn w:val="DefaultParagraphFont"/>
    <w:uiPriority w:val="99"/>
    <w:semiHidden/>
    <w:unhideWhenUsed/>
    <w:rsid w:val="00BF0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5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5408b82c1bd5d65ba1f9994cee411d00">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04bcc7175dfb8b38fbeec986c6370fb7"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DEC6-BDAA-499D-A364-E69538AB4ABF}">
  <ds:schemaRefs>
    <ds:schemaRef ds:uri="http://schemas.microsoft.com/sharepoint/v3/contenttype/forms"/>
  </ds:schemaRefs>
</ds:datastoreItem>
</file>

<file path=customXml/itemProps2.xml><?xml version="1.0" encoding="utf-8"?>
<ds:datastoreItem xmlns:ds="http://schemas.openxmlformats.org/officeDocument/2006/customXml" ds:itemID="{1E50BAE7-BAB3-40F8-AF63-9EDA5C25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88565-292f-4b60-a4c3-978be975df1a"/>
    <ds:schemaRef ds:uri="a67ca032-99e1-499e-a335-21cedd25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8C3E7-8D11-43F9-B468-363437AB4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3EB046-B4D6-497B-A846-9D9A6F37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Hang Lo</dc:creator>
  <cp:keywords/>
  <dc:description/>
  <cp:lastModifiedBy>Chin Hang Lo</cp:lastModifiedBy>
  <cp:revision>58</cp:revision>
  <cp:lastPrinted>2020-09-23T09:23:00Z</cp:lastPrinted>
  <dcterms:created xsi:type="dcterms:W3CDTF">2020-09-30T07:43:00Z</dcterms:created>
  <dcterms:modified xsi:type="dcterms:W3CDTF">2020-09-30T09:29:00Z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